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jc w:val="center"/>
        <w:rPr/>
      </w:pPr>
      <w:r w:rsidDel="00000000" w:rsidR="00000000" w:rsidRPr="00000000">
        <w:rPr>
          <w:b w:val="1"/>
          <w:sz w:val="28"/>
          <w:szCs w:val="28"/>
          <w:rtl w:val="0"/>
        </w:rPr>
        <w:t xml:space="preserve">Project PSA-DM001 Collaboration Agreement</w:t>
      </w:r>
      <w:r w:rsidDel="00000000" w:rsidR="00000000" w:rsidRPr="00000000">
        <w:rPr>
          <w:rtl w:val="0"/>
        </w:rPr>
      </w:r>
    </w:p>
    <w:p w:rsidR="00000000" w:rsidDel="00000000" w:rsidP="00000000" w:rsidRDefault="00000000" w:rsidRPr="00000000" w14:paraId="00000002">
      <w:pPr>
        <w:spacing w:after="240" w:before="240" w:lineRule="auto"/>
        <w:rPr/>
      </w:pPr>
      <w:r w:rsidDel="00000000" w:rsidR="00000000" w:rsidRPr="00000000">
        <w:rPr>
          <w:rtl w:val="0"/>
        </w:rPr>
        <w:t xml:space="preserve">This agreement describes how your work on the Psychological Science Accelerator project </w:t>
      </w:r>
      <w:r w:rsidDel="00000000" w:rsidR="00000000" w:rsidRPr="00000000">
        <w:rPr>
          <w:b w:val="1"/>
          <w:rtl w:val="0"/>
        </w:rPr>
        <w:t xml:space="preserve">PSA-DM001</w:t>
      </w:r>
      <w:r w:rsidDel="00000000" w:rsidR="00000000" w:rsidRPr="00000000">
        <w:rPr>
          <w:rtl w:val="0"/>
        </w:rPr>
        <w:t xml:space="preserve"> will be credited.</w:t>
      </w:r>
    </w:p>
    <w:p w:rsidR="00000000" w:rsidDel="00000000" w:rsidP="00000000" w:rsidRDefault="00000000" w:rsidRPr="00000000" w14:paraId="00000003">
      <w:pPr>
        <w:spacing w:after="240" w:before="240" w:lineRule="auto"/>
        <w:rPr/>
      </w:pPr>
      <w:r w:rsidDel="00000000" w:rsidR="00000000" w:rsidRPr="00000000">
        <w:rPr>
          <w:rtl w:val="0"/>
        </w:rPr>
        <w:t xml:space="preserve">All projects should comply with the ten central policies of the Psychological Science Accelerator (see</w:t>
      </w:r>
      <w:hyperlink r:id="rId6">
        <w:r w:rsidDel="00000000" w:rsidR="00000000" w:rsidRPr="00000000">
          <w:rPr>
            <w:rtl w:val="0"/>
          </w:rPr>
          <w:t xml:space="preserve"> </w:t>
        </w:r>
      </w:hyperlink>
      <w:hyperlink r:id="rId7">
        <w:r w:rsidDel="00000000" w:rsidR="00000000" w:rsidRPr="00000000">
          <w:rPr>
            <w:color w:val="1155cc"/>
            <w:u w:val="single"/>
            <w:rtl w:val="0"/>
          </w:rPr>
          <w:t xml:space="preserve">Moshontz et al., 2018</w:t>
        </w:r>
      </w:hyperlink>
      <w:r w:rsidDel="00000000" w:rsidR="00000000" w:rsidRPr="00000000">
        <w:rPr>
          <w:rtl w:val="0"/>
        </w:rPr>
        <w:t xml:space="preserve">; see also</w:t>
      </w:r>
      <w:hyperlink r:id="rId8">
        <w:r w:rsidDel="00000000" w:rsidR="00000000" w:rsidRPr="00000000">
          <w:rPr>
            <w:rtl w:val="0"/>
          </w:rPr>
          <w:t xml:space="preserve"> </w:t>
        </w:r>
      </w:hyperlink>
      <w:hyperlink r:id="rId9">
        <w:r w:rsidDel="00000000" w:rsidR="00000000" w:rsidRPr="00000000">
          <w:rPr>
            <w:color w:val="1155cc"/>
            <w:u w:val="single"/>
            <w:rtl w:val="0"/>
          </w:rPr>
          <w:t xml:space="preserve">the Project Monitoring policy draft</w:t>
        </w:r>
      </w:hyperlink>
      <w:r w:rsidDel="00000000" w:rsidR="00000000" w:rsidRPr="00000000">
        <w:rPr>
          <w:rtl w:val="0"/>
        </w:rPr>
        <w:t xml:space="preserve">). Decisions about deviations from these policies will be made by the project lead team..</w:t>
      </w:r>
    </w:p>
    <w:p w:rsidR="00000000" w:rsidDel="00000000" w:rsidP="00000000" w:rsidRDefault="00000000" w:rsidRPr="00000000" w14:paraId="00000004">
      <w:pPr>
        <w:spacing w:after="240" w:before="240" w:lineRule="auto"/>
        <w:rPr>
          <w:b w:val="1"/>
          <w:i w:val="1"/>
        </w:rPr>
      </w:pPr>
      <w:r w:rsidDel="00000000" w:rsidR="00000000" w:rsidRPr="00000000">
        <w:rPr>
          <w:b w:val="1"/>
          <w:i w:val="1"/>
          <w:rtl w:val="0"/>
        </w:rPr>
        <w:t xml:space="preserve">How do I become an author on a paper that results from this project?</w:t>
      </w:r>
    </w:p>
    <w:p w:rsidR="00000000" w:rsidDel="00000000" w:rsidP="00000000" w:rsidRDefault="00000000" w:rsidRPr="00000000" w14:paraId="00000005">
      <w:pPr>
        <w:spacing w:after="240" w:before="240" w:lineRule="auto"/>
        <w:rPr>
          <w:b w:val="1"/>
          <w:i w:val="1"/>
        </w:rPr>
      </w:pPr>
      <w:r w:rsidDel="00000000" w:rsidR="00000000" w:rsidRPr="00000000">
        <w:rPr>
          <w:rtl w:val="0"/>
        </w:rPr>
        <w:t xml:space="preserve">We anticipate that this project will result in 2 papers. They will be secondary papers produced from data collected for Project PSA006. The first paper will summarize the validity evidence and cross-cultural differences for the translated version of the Individualism-Collectivism Scale (Triandis &amp; Gelfand, 1998). The second paper will be a Registered Report (prior to viewing data) that summarizes the psychometric properties and validity evidence of all the translated versions of the Oxford Utilitarianism Scale (Kahane et al., 2018). We will adhere to the</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CRediT taxonomy</w:t>
        </w:r>
      </w:hyperlink>
      <w:r w:rsidDel="00000000" w:rsidR="00000000" w:rsidRPr="00000000">
        <w:rPr>
          <w:rtl w:val="0"/>
        </w:rPr>
        <w:t xml:space="preserve"> to determine what counts as a “contribution”. Anyone who contributes to the project via project leadership, administration, or through some other role outlined in the taxonomy will have the chance to become an author on these papers. Note that no data collection will be taking place for this project, so we do not anticipate that secondary papers will be produced based on this project’s research products as this is a secondary project in and of itself.</w:t>
      </w:r>
      <w:r w:rsidDel="00000000" w:rsidR="00000000" w:rsidRPr="00000000">
        <w:rPr>
          <w:rtl w:val="0"/>
        </w:rPr>
      </w:r>
    </w:p>
    <w:p w:rsidR="00000000" w:rsidDel="00000000" w:rsidP="00000000" w:rsidRDefault="00000000" w:rsidRPr="00000000" w14:paraId="00000006">
      <w:pPr>
        <w:spacing w:after="240" w:before="240" w:lineRule="auto"/>
        <w:rPr>
          <w:b w:val="1"/>
          <w:i w:val="1"/>
        </w:rPr>
      </w:pPr>
      <w:r w:rsidDel="00000000" w:rsidR="00000000" w:rsidRPr="00000000">
        <w:rPr>
          <w:b w:val="1"/>
          <w:i w:val="1"/>
          <w:rtl w:val="0"/>
        </w:rPr>
        <w:t xml:space="preserve">What constitutes authorship?</w:t>
      </w:r>
    </w:p>
    <w:p w:rsidR="00000000" w:rsidDel="00000000" w:rsidP="00000000" w:rsidRDefault="00000000" w:rsidRPr="00000000" w14:paraId="00000007">
      <w:pPr>
        <w:spacing w:after="240" w:before="240" w:lineRule="auto"/>
        <w:rPr/>
      </w:pPr>
      <w:r w:rsidDel="00000000" w:rsidR="00000000" w:rsidRPr="00000000">
        <w:rPr>
          <w:rtl w:val="0"/>
        </w:rPr>
        <w:t xml:space="preserve">All authors on a particular paper must make contributions to the CRediT taxonomy category, “Writing - Review &amp; Editing”. A “contribution” to this category can be as small as reading the manuscript and approving it. In addition, all authors must make contributions to at least one other category of the</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CRediT taxonomy</w:t>
        </w:r>
      </w:hyperlink>
      <w:r w:rsidDel="00000000" w:rsidR="00000000" w:rsidRPr="00000000">
        <w:rPr>
          <w:rtl w:val="0"/>
        </w:rPr>
        <w:t xml:space="preserve">. Deviations to this rule may be made at the discretion of the project leadership team. Most authors will either contribute to “Formal Analysis” (a category which includes contributions to data analysis and synthesis) or </w:t>
      </w:r>
      <w:r w:rsidDel="00000000" w:rsidR="00000000" w:rsidRPr="00000000">
        <w:rPr>
          <w:rtl w:val="0"/>
        </w:rPr>
        <w:t xml:space="preserve">translation rating support</w:t>
      </w:r>
      <w:r w:rsidDel="00000000" w:rsidR="00000000" w:rsidRPr="00000000">
        <w:rPr>
          <w:rtl w:val="0"/>
        </w:rPr>
        <w:t xml:space="preserve">, in addition to “Writing - Review &amp; Editing.”</w:t>
      </w:r>
    </w:p>
    <w:p w:rsidR="00000000" w:rsidDel="00000000" w:rsidP="00000000" w:rsidRDefault="00000000" w:rsidRPr="00000000" w14:paraId="00000008">
      <w:pPr>
        <w:spacing w:after="240" w:before="240" w:lineRule="auto"/>
        <w:rPr/>
      </w:pPr>
      <w:r w:rsidDel="00000000" w:rsidR="00000000" w:rsidRPr="00000000">
        <w:rPr>
          <w:rtl w:val="0"/>
        </w:rPr>
        <w:t xml:space="preserve">Principal Investigators (PIs) are responsible for their students and staff working on the project. This includes the following: honestly reporting the contributions of their lab members, evaluating whether contributions merit authorship according to the above paragraph and the CRediT table, and verifying that contributions are correctly described in any formal publication. PIs are also responsible for showing this agreement to lab members who will be authors and making sure they agree to it.</w:t>
      </w:r>
    </w:p>
    <w:p w:rsidR="00000000" w:rsidDel="00000000" w:rsidP="00000000" w:rsidRDefault="00000000" w:rsidRPr="00000000" w14:paraId="00000009">
      <w:pPr>
        <w:spacing w:after="240" w:before="240" w:lineRule="auto"/>
        <w:rPr>
          <w:b w:val="1"/>
          <w:i w:val="1"/>
        </w:rPr>
      </w:pPr>
      <w:r w:rsidDel="00000000" w:rsidR="00000000" w:rsidRPr="00000000">
        <w:rPr>
          <w:rtl w:val="0"/>
        </w:rPr>
        <w:t xml:space="preserve">Author contributions will be reported on research products (i.e., PSADM001 manuscripts) using the</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CRediT taxonomy.</w:t>
        </w:r>
      </w:hyperlink>
      <w:r w:rsidDel="00000000" w:rsidR="00000000" w:rsidRPr="00000000">
        <w:rPr>
          <w:rtl w:val="0"/>
        </w:rPr>
        <w:t xml:space="preserve"> The</w:t>
      </w:r>
      <w:hyperlink r:id="rId16">
        <w:r w:rsidDel="00000000" w:rsidR="00000000" w:rsidRPr="00000000">
          <w:rPr>
            <w:color w:val="1155cc"/>
            <w:u w:val="single"/>
            <w:rtl w:val="0"/>
          </w:rPr>
          <w:t xml:space="preserve"> Tenzing app</w:t>
        </w:r>
      </w:hyperlink>
      <w:r w:rsidDel="00000000" w:rsidR="00000000" w:rsidRPr="00000000">
        <w:rPr>
          <w:rtl w:val="0"/>
        </w:rPr>
        <w:t xml:space="preserve"> may help to collect this contribution information.</w:t>
      </w:r>
      <w:r w:rsidDel="00000000" w:rsidR="00000000" w:rsidRPr="00000000">
        <w:rPr>
          <w:rtl w:val="0"/>
        </w:rPr>
      </w:r>
    </w:p>
    <w:p w:rsidR="00000000" w:rsidDel="00000000" w:rsidP="00000000" w:rsidRDefault="00000000" w:rsidRPr="00000000" w14:paraId="0000000A">
      <w:pPr>
        <w:spacing w:after="240" w:before="240" w:lineRule="auto"/>
        <w:rPr>
          <w:b w:val="1"/>
          <w:i w:val="1"/>
        </w:rPr>
      </w:pPr>
      <w:r w:rsidDel="00000000" w:rsidR="00000000" w:rsidRPr="00000000">
        <w:rPr>
          <w:b w:val="1"/>
          <w:i w:val="1"/>
          <w:rtl w:val="0"/>
        </w:rPr>
        <w:t xml:space="preserve">How will authorship order be determined?</w:t>
      </w:r>
    </w:p>
    <w:p w:rsidR="00000000" w:rsidDel="00000000" w:rsidP="00000000" w:rsidRDefault="00000000" w:rsidRPr="00000000" w14:paraId="0000000B">
      <w:pPr>
        <w:spacing w:after="240" w:before="240" w:lineRule="auto"/>
        <w:rPr/>
      </w:pPr>
      <w:r w:rsidDel="00000000" w:rsidR="00000000" w:rsidRPr="00000000">
        <w:rPr>
          <w:rtl w:val="0"/>
        </w:rPr>
        <w:t xml:space="preserve">Authorship for manuscripts resulting from these studies will be assigned in tiers according to contributions using the CRediT taxonomy. Contributions will be described in the author note. The order of authors within tiers will be alphabetical unless otherwise noted. Authorship order (e.g., of the administrative team members) may change as people’s roles and contributions evolve over the course of the project as determined by discussion with project leadership</w:t>
      </w:r>
    </w:p>
    <w:p w:rsidR="00000000" w:rsidDel="00000000" w:rsidP="00000000" w:rsidRDefault="00000000" w:rsidRPr="00000000" w14:paraId="0000000C">
      <w:pPr>
        <w:spacing w:after="240" w:before="240" w:lineRule="auto"/>
        <w:rPr/>
      </w:pPr>
      <w:r w:rsidDel="00000000" w:rsidR="00000000" w:rsidRPr="00000000">
        <w:rPr>
          <w:rtl w:val="0"/>
        </w:rPr>
        <w:t xml:space="preserve">Tier 1: Contributions to “Conceptualization”, “Methodology”, “Formal Analysis”, “Resources” (e.g., software), “Writing - Original Draft”, and “Writing - Review &amp; Editing”. Within this tier, authorship will be ordered according to strength of contribution. The Tier 1 authors for each project are the lead team (e.g., the proposing authors).</w:t>
      </w:r>
    </w:p>
    <w:p w:rsidR="00000000" w:rsidDel="00000000" w:rsidP="00000000" w:rsidRDefault="00000000" w:rsidRPr="00000000" w14:paraId="0000000D">
      <w:pPr>
        <w:spacing w:after="240" w:before="240" w:lineRule="auto"/>
        <w:rPr/>
      </w:pPr>
      <w:r w:rsidDel="00000000" w:rsidR="00000000" w:rsidRPr="00000000">
        <w:rPr>
          <w:rtl w:val="0"/>
        </w:rPr>
        <w:t xml:space="preserve">Tier 2: Major contributions to “Validation”, “Project Administration”, </w:t>
      </w:r>
      <w:r w:rsidDel="00000000" w:rsidR="00000000" w:rsidRPr="00000000">
        <w:rPr>
          <w:rtl w:val="0"/>
        </w:rPr>
        <w:t xml:space="preserve">translation (e.g., translation raters)</w:t>
      </w:r>
      <w:r w:rsidDel="00000000" w:rsidR="00000000" w:rsidRPr="00000000">
        <w:rPr>
          <w:rtl w:val="0"/>
        </w:rPr>
        <w:t xml:space="preserve">, “Writing - Original Draft” and/or “Writing - Review &amp; Editing”. Ordered alphabetically unless otherwise determined by discussion with project leadership. Tier 2 authors for each project are members of the PSA administrative team and may be ordered according to role (e.g., translation coordinators, project managers, data managers).</w:t>
      </w:r>
    </w:p>
    <w:p w:rsidR="00000000" w:rsidDel="00000000" w:rsidP="00000000" w:rsidRDefault="00000000" w:rsidRPr="00000000" w14:paraId="0000000E">
      <w:pPr>
        <w:spacing w:after="240" w:before="240" w:lineRule="auto"/>
        <w:rPr/>
      </w:pPr>
      <w:r w:rsidDel="00000000" w:rsidR="00000000" w:rsidRPr="00000000">
        <w:rPr>
          <w:rtl w:val="0"/>
        </w:rPr>
        <w:t xml:space="preserve">Tier 3: “Supervision” and “Writing - Review &amp; Editing”. Ordered alphabetically with </w:t>
      </w:r>
      <w:r w:rsidDel="00000000" w:rsidR="00000000" w:rsidRPr="00000000">
        <w:rPr>
          <w:rtl w:val="0"/>
        </w:rPr>
        <w:t xml:space="preserve">Chartier </w:t>
      </w:r>
      <w:r w:rsidDel="00000000" w:rsidR="00000000" w:rsidRPr="00000000">
        <w:rPr>
          <w:rtl w:val="0"/>
        </w:rPr>
        <w:t xml:space="preserve">last unless otherwise determined by discussion with project leadership.</w:t>
      </w:r>
    </w:p>
    <w:p w:rsidR="00000000" w:rsidDel="00000000" w:rsidP="00000000" w:rsidRDefault="00000000" w:rsidRPr="00000000" w14:paraId="0000000F">
      <w:pPr>
        <w:spacing w:after="240" w:before="240" w:lineRule="auto"/>
        <w:rPr>
          <w:b w:val="1"/>
          <w:i w:val="1"/>
        </w:rPr>
      </w:pPr>
      <w:r w:rsidDel="00000000" w:rsidR="00000000" w:rsidRPr="00000000">
        <w:rPr>
          <w:b w:val="1"/>
          <w:i w:val="1"/>
          <w:rtl w:val="0"/>
        </w:rPr>
        <w:t xml:space="preserve">What if I have questions or concerns related to authorship?</w:t>
      </w:r>
    </w:p>
    <w:p w:rsidR="00000000" w:rsidDel="00000000" w:rsidP="00000000" w:rsidRDefault="00000000" w:rsidRPr="00000000" w14:paraId="00000010">
      <w:pPr>
        <w:spacing w:after="240" w:before="240" w:lineRule="auto"/>
        <w:rPr/>
      </w:pPr>
      <w:r w:rsidDel="00000000" w:rsidR="00000000" w:rsidRPr="00000000">
        <w:rPr>
          <w:rtl w:val="0"/>
        </w:rPr>
        <w:t xml:space="preserve">We encourage you to ask questions and raise concerns about authorship as early as possible. We suggest directing questions or concerns to any</w:t>
      </w:r>
      <w:hyperlink r:id="rId17">
        <w:r w:rsidDel="00000000" w:rsidR="00000000" w:rsidRPr="00000000">
          <w:rPr>
            <w:rtl w:val="0"/>
          </w:rPr>
          <w:t xml:space="preserve"> </w:t>
        </w:r>
      </w:hyperlink>
      <w:hyperlink r:id="rId18">
        <w:r w:rsidDel="00000000" w:rsidR="00000000" w:rsidRPr="00000000">
          <w:rPr>
            <w:color w:val="1155cc"/>
            <w:u w:val="single"/>
            <w:rtl w:val="0"/>
          </w:rPr>
          <w:t xml:space="preserve">Director or Associate Directors of the PSA</w:t>
        </w:r>
      </w:hyperlink>
      <w:r w:rsidDel="00000000" w:rsidR="00000000" w:rsidRPr="00000000">
        <w:rPr>
          <w:rtl w:val="0"/>
        </w:rPr>
        <w:t xml:space="preserve">, including: Associate Directors Heather Urry, Hans IJzerman, Charlie Ebersole, Dana Basnight-Brown, and John Protzko, and Director Chris Chartier.</w:t>
      </w:r>
    </w:p>
    <w:p w:rsidR="00000000" w:rsidDel="00000000" w:rsidP="00000000" w:rsidRDefault="00000000" w:rsidRPr="00000000" w14:paraId="00000011">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1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cell.com/pb/assets/raw/shared/guidelines/CRediT-taxonomy.pdf" TargetMode="External"/><Relationship Id="rId10" Type="http://schemas.openxmlformats.org/officeDocument/2006/relationships/hyperlink" Target="https://www.cell.com/pb/assets/raw/shared/guidelines/CRediT-taxonomy.pdf" TargetMode="External"/><Relationship Id="rId13" Type="http://schemas.openxmlformats.org/officeDocument/2006/relationships/hyperlink" Target="https://www.cell.com/pb/assets/raw/shared/guidelines/CRediT-taxonomy.pdf" TargetMode="External"/><Relationship Id="rId12" Type="http://schemas.openxmlformats.org/officeDocument/2006/relationships/hyperlink" Target="https://www.cell.com/pb/assets/raw/shared/guidelines/CRediT-taxonomy.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zLNMy7bDbWNrKF-eB3boJMQ83uHyN75XSovbsRPiUVw/edit#heading=h.ts07g58je2r5" TargetMode="External"/><Relationship Id="rId15" Type="http://schemas.openxmlformats.org/officeDocument/2006/relationships/hyperlink" Target="https://www.cell.com/pb/assets/raw/shared/guidelines/CRediT-taxonomy.pdf" TargetMode="External"/><Relationship Id="rId14" Type="http://schemas.openxmlformats.org/officeDocument/2006/relationships/hyperlink" Target="https://www.cell.com/pb/assets/raw/shared/guidelines/CRediT-taxonomy.pdf" TargetMode="External"/><Relationship Id="rId17" Type="http://schemas.openxmlformats.org/officeDocument/2006/relationships/hyperlink" Target="https://psysciacc.org/people/" TargetMode="External"/><Relationship Id="rId16" Type="http://schemas.openxmlformats.org/officeDocument/2006/relationships/hyperlink" Target="https://osf.io/preprints/metaarxiv/b6ywe/" TargetMode="External"/><Relationship Id="rId5" Type="http://schemas.openxmlformats.org/officeDocument/2006/relationships/styles" Target="styles.xml"/><Relationship Id="rId6" Type="http://schemas.openxmlformats.org/officeDocument/2006/relationships/hyperlink" Target="https://journals.sagepub.com/doi/full/10.1177/2515245918797607" TargetMode="External"/><Relationship Id="rId18" Type="http://schemas.openxmlformats.org/officeDocument/2006/relationships/hyperlink" Target="https://psysciacc.org/people/" TargetMode="External"/><Relationship Id="rId7" Type="http://schemas.openxmlformats.org/officeDocument/2006/relationships/hyperlink" Target="https://journals.sagepub.com/doi/full/10.1177/2515245918797607" TargetMode="External"/><Relationship Id="rId8" Type="http://schemas.openxmlformats.org/officeDocument/2006/relationships/hyperlink" Target="https://docs.google.com/document/d/1zLNMy7bDbWNrKF-eB3boJMQ83uHyN75XSovbsRPiUVw/edit#heading=h.ts07g58je2r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