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C989" w14:textId="77777777" w:rsidR="00BD11AC" w:rsidRPr="00BD11AC" w:rsidRDefault="00BD11AC" w:rsidP="00BD11AC">
      <w:pPr>
        <w:spacing w:line="360" w:lineRule="auto"/>
        <w:jc w:val="center"/>
        <w:rPr>
          <w:rFonts w:ascii="Times New Roman" w:hAnsi="Times New Roman" w:cs="Times New Roman"/>
        </w:rPr>
      </w:pPr>
      <w:r w:rsidRPr="00BD11AC">
        <w:rPr>
          <w:rFonts w:ascii="Times New Roman" w:hAnsi="Times New Roman" w:cs="Times New Roman"/>
        </w:rPr>
        <w:t>CEDEÑO CORONADO WILSON LIZANDRO</w:t>
      </w:r>
    </w:p>
    <w:p w14:paraId="092C8075" w14:textId="0928A324" w:rsidR="00F80F2A" w:rsidRPr="00BD11AC" w:rsidRDefault="00BD11AC" w:rsidP="00BD11AC">
      <w:pPr>
        <w:jc w:val="both"/>
        <w:rPr>
          <w:rFonts w:ascii="Times New Roman" w:hAnsi="Times New Roman" w:cs="Times New Roman"/>
          <w:b/>
          <w:bCs/>
        </w:rPr>
      </w:pPr>
      <w:r w:rsidRPr="00BD11AC">
        <w:rPr>
          <w:rFonts w:ascii="Times New Roman" w:hAnsi="Times New Roman" w:cs="Times New Roman"/>
          <w:b/>
          <w:bCs/>
        </w:rPr>
        <w:t xml:space="preserve">Modelo </w:t>
      </w:r>
      <w:r w:rsidR="0092316C">
        <w:rPr>
          <w:rFonts w:ascii="Times New Roman" w:hAnsi="Times New Roman" w:cs="Times New Roman"/>
          <w:b/>
          <w:bCs/>
        </w:rPr>
        <w:t>Cascada</w:t>
      </w:r>
    </w:p>
    <w:p w14:paraId="7FCC09C9" w14:textId="1E21363E"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Definición del proceso</w:t>
      </w:r>
      <w:r w:rsidRPr="00BD11AC">
        <w:rPr>
          <w:rFonts w:ascii="Times New Roman" w:hAnsi="Times New Roman" w:cs="Times New Roman"/>
          <w:b/>
          <w:bCs/>
        </w:rPr>
        <w:t>:</w:t>
      </w:r>
    </w:p>
    <w:p w14:paraId="2F3080D5" w14:textId="2BB8FF08" w:rsidR="00BD11AC" w:rsidRDefault="00BD11AC" w:rsidP="00BD11AC">
      <w:pPr>
        <w:jc w:val="both"/>
        <w:rPr>
          <w:rFonts w:ascii="Times New Roman" w:hAnsi="Times New Roman" w:cs="Times New Roman"/>
        </w:rPr>
      </w:pPr>
      <w:r w:rsidRPr="00F94C33">
        <w:rPr>
          <w:rFonts w:ascii="Times New Roman" w:hAnsi="Times New Roman" w:cs="Times New Roman"/>
        </w:rPr>
        <w:t>Etapas desarrolladas de manera secuencial, con una planificación inicial detallada y pruebas realizadas en fases posteriores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NiMTZkZDAtYzM4OS00MzlmLThkZDAtZjhlMjA0YTNlMTl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04684725"/>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DBjMTdjNzUtMDExYi00MzAzLWE2YzktYWE1ZTUyODI2MTJ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44477338"/>
          <w:placeholder>
            <w:docPart w:val="DefaultPlaceholder_-1854013440"/>
          </w:placeholder>
        </w:sdtPr>
        <w:sdtContent>
          <w:r w:rsidRPr="00BD11AC">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TVhYzQ5NjctNTMxZi00ZmYzLTk5ZTktZGU2YjNhOGE3ZWQ3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300773928"/>
          <w:placeholder>
            <w:docPart w:val="DefaultPlaceholder_-1854013440"/>
          </w:placeholder>
        </w:sdtPr>
        <w:sdtContent>
          <w:r w:rsidRPr="00BD11A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YjQ0ZTQ1MjQtN2EyYS00N2Q1LWJmZjMtNjYyNzQ2ZjEwZGZ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624276373"/>
          <w:placeholder>
            <w:docPart w:val="DefaultPlaceholder_-1854013440"/>
          </w:placeholder>
        </w:sdtPr>
        <w:sdtContent>
          <w:r w:rsidRPr="00BD11A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GRiNWM5YjAtMGY0Zi00YjZiLThjN2EtYmE2MGI0OWNkZGUz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151027799"/>
          <w:placeholder>
            <w:docPart w:val="DefaultPlaceholder_-1854013440"/>
          </w:placeholder>
        </w:sdtPr>
        <w:sdtContent>
          <w:r w:rsidRPr="00BD11AC">
            <w:rPr>
              <w:rFonts w:ascii="Times New Roman" w:hAnsi="Times New Roman" w:cs="Times New Roman"/>
              <w:color w:val="000000"/>
            </w:rPr>
            <w:t>[5]</w:t>
          </w:r>
        </w:sdtContent>
      </w:sdt>
      <w:r>
        <w:rPr>
          <w:rFonts w:ascii="Times New Roman" w:hAnsi="Times New Roman" w:cs="Times New Roman"/>
        </w:rPr>
        <w:t>.</w:t>
      </w:r>
    </w:p>
    <w:p w14:paraId="35F602E5" w14:textId="6EC01890"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Participación del cliente</w:t>
      </w:r>
      <w:r w:rsidRPr="00BD11AC">
        <w:rPr>
          <w:rFonts w:ascii="Times New Roman" w:hAnsi="Times New Roman" w:cs="Times New Roman"/>
          <w:b/>
          <w:bCs/>
        </w:rPr>
        <w:t>:</w:t>
      </w:r>
    </w:p>
    <w:p w14:paraId="60B422FC" w14:textId="731C991D" w:rsidR="00BD11AC" w:rsidRDefault="00BD11AC" w:rsidP="00BD11AC">
      <w:pPr>
        <w:jc w:val="both"/>
        <w:rPr>
          <w:rFonts w:ascii="Times New Roman" w:hAnsi="Times New Roman" w:cs="Times New Roman"/>
        </w:rPr>
      </w:pPr>
      <w:r w:rsidRPr="00F94C33">
        <w:rPr>
          <w:rFonts w:ascii="Times New Roman" w:hAnsi="Times New Roman" w:cs="Times New Roman"/>
        </w:rPr>
        <w:t>Principalmente en las etapas iniciales (definición de requisitos) y finales (aceptación del sistema)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JhZmUyOGItNmI5ZS00MGVhLTljNDgtMDE0MjQzZjRiOGI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270619283"/>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TcxZTU0ZGQtY2U0Mi00YTA2LWFkODgtNzg5NjY1ZjBmYTcw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2054193557"/>
          <w:placeholder>
            <w:docPart w:val="DefaultPlaceholder_-1854013440"/>
          </w:placeholder>
        </w:sdtPr>
        <w:sdtContent>
          <w:r w:rsidRPr="00BD11AC">
            <w:rPr>
              <w:rFonts w:ascii="Times New Roman" w:hAnsi="Times New Roman" w:cs="Times New Roman"/>
              <w:color w:val="000000"/>
            </w:rPr>
            <w:t>[3]</w:t>
          </w:r>
        </w:sdtContent>
      </w:sdt>
      <w:r>
        <w:rPr>
          <w:rFonts w:ascii="Times New Roman" w:hAnsi="Times New Roman" w:cs="Times New Roman"/>
        </w:rPr>
        <w:t>.</w:t>
      </w:r>
    </w:p>
    <w:p w14:paraId="204AFFC0" w14:textId="7EB6EADE"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Flexibilidad ante los cambios</w:t>
      </w:r>
      <w:r w:rsidRPr="00BD11AC">
        <w:rPr>
          <w:rFonts w:ascii="Times New Roman" w:hAnsi="Times New Roman" w:cs="Times New Roman"/>
          <w:b/>
          <w:bCs/>
        </w:rPr>
        <w:t>:</w:t>
      </w:r>
    </w:p>
    <w:p w14:paraId="77852A2A" w14:textId="2B2AEB1E" w:rsidR="00BD11AC" w:rsidRDefault="00BD11AC" w:rsidP="00BD11AC">
      <w:pPr>
        <w:jc w:val="both"/>
        <w:rPr>
          <w:rFonts w:ascii="Times New Roman" w:hAnsi="Times New Roman" w:cs="Times New Roman"/>
        </w:rPr>
      </w:pPr>
      <w:r>
        <w:rPr>
          <w:rFonts w:ascii="Times New Roman" w:hAnsi="Times New Roman" w:cs="Times New Roman"/>
        </w:rPr>
        <w:t>R</w:t>
      </w:r>
      <w:r w:rsidRPr="00F94C33">
        <w:rPr>
          <w:rFonts w:ascii="Times New Roman" w:hAnsi="Times New Roman" w:cs="Times New Roman"/>
        </w:rPr>
        <w:t>ealizar cambios en las etapas finales del ciclo de vida implica mayores costos y riesgos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FlNTg5MGUtM2NjNS00MmRlLWE2OGUtZWY3ODM3OTM0MDQ0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581406381"/>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DNlZjY5YWMtNWFhYy00YWE4LThhNmQtNDhkYTgyODc0ZTZm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256171499"/>
          <w:placeholder>
            <w:docPart w:val="DefaultPlaceholder_-1854013440"/>
          </w:placeholder>
        </w:sdtPr>
        <w:sdtContent>
          <w:r w:rsidRPr="00BD11A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MDA3MTdlYWItOGYwMi00NDU0LWI1ZGMtNjE1NjEyMzc0Yjc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693064204"/>
          <w:placeholder>
            <w:docPart w:val="DefaultPlaceholder_-1854013440"/>
          </w:placeholder>
        </w:sdtPr>
        <w:sdtContent>
          <w:r w:rsidRPr="00BD11A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ZTIyN2I5MDEtN2FkNS00NTRlLTk0MjMtODI1MTlkYTA2YzB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687103621"/>
          <w:placeholder>
            <w:docPart w:val="DefaultPlaceholder_-1854013440"/>
          </w:placeholder>
        </w:sdtPr>
        <w:sdtContent>
          <w:r w:rsidRPr="00BD11AC">
            <w:rPr>
              <w:rFonts w:ascii="Times New Roman" w:hAnsi="Times New Roman" w:cs="Times New Roman"/>
              <w:color w:val="000000"/>
            </w:rPr>
            <w:t>[5]</w:t>
          </w:r>
        </w:sdtContent>
      </w:sdt>
      <w:r>
        <w:rPr>
          <w:rFonts w:ascii="Times New Roman" w:hAnsi="Times New Roman" w:cs="Times New Roman"/>
        </w:rPr>
        <w:t>.</w:t>
      </w:r>
    </w:p>
    <w:p w14:paraId="081D0DC6" w14:textId="529AF55D"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Nivel de documentación</w:t>
      </w:r>
      <w:r w:rsidRPr="00BD11AC">
        <w:rPr>
          <w:rFonts w:ascii="Times New Roman" w:hAnsi="Times New Roman" w:cs="Times New Roman"/>
          <w:b/>
          <w:bCs/>
        </w:rPr>
        <w:t>:</w:t>
      </w:r>
    </w:p>
    <w:p w14:paraId="7C18C418" w14:textId="08182AEF" w:rsidR="00BD11AC" w:rsidRDefault="00BD11AC" w:rsidP="00BD11AC">
      <w:pPr>
        <w:jc w:val="both"/>
        <w:rPr>
          <w:rFonts w:ascii="Times New Roman" w:hAnsi="Times New Roman" w:cs="Times New Roman"/>
        </w:rPr>
      </w:pPr>
      <w:r w:rsidRPr="00AC04FB">
        <w:rPr>
          <w:rFonts w:ascii="Times New Roman" w:hAnsi="Times New Roman" w:cs="Times New Roman"/>
        </w:rPr>
        <w:t>Documentación detallada en cada etapa, lo que facilita el cumplimiento de normativas y procesos de auditoría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NlMWRmMzktYTU3NS00MzgyLWE2ZDktOWNlNDI0YmE0Yjk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521144412"/>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TUzYjc0NzgtZWNmZi00MmZlLThmNjQtNDk4NDVlNjYzN2Vl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691567143"/>
          <w:placeholder>
            <w:docPart w:val="DefaultPlaceholder_-1854013440"/>
          </w:placeholder>
        </w:sdtPr>
        <w:sdtContent>
          <w:r w:rsidRPr="00BD11A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YmYyYzJjZGQtNWM3NC00N2FkLTkwYmUtMjhmODBmNjI1MWQ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773987394"/>
          <w:placeholder>
            <w:docPart w:val="DefaultPlaceholder_-1854013440"/>
          </w:placeholder>
        </w:sdtPr>
        <w:sdtContent>
          <w:r w:rsidRPr="00BD11AC">
            <w:rPr>
              <w:rFonts w:ascii="Times New Roman" w:hAnsi="Times New Roman" w:cs="Times New Roman"/>
              <w:color w:val="000000"/>
            </w:rPr>
            <w:t>[4]</w:t>
          </w:r>
        </w:sdtContent>
      </w:sdt>
      <w:sdt>
        <w:sdtPr>
          <w:rPr>
            <w:rFonts w:ascii="Times New Roman" w:hAnsi="Times New Roman" w:cs="Times New Roman"/>
            <w:color w:val="000000"/>
          </w:rPr>
          <w:tag w:val="MENDELEY_CITATION_v3_eyJjaXRhdGlvbklEIjoiTUVOREVMRVlfQ0lUQVRJT05fNTU4ZTI3ZmUtM2QyNC00NDEyLWI0NDctMjYyM2I0ZDVhZTAz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839446685"/>
          <w:placeholder>
            <w:docPart w:val="DefaultPlaceholder_-1854013440"/>
          </w:placeholder>
        </w:sdtPr>
        <w:sdtContent>
          <w:r w:rsidRPr="00BD11AC">
            <w:rPr>
              <w:rFonts w:ascii="Times New Roman" w:hAnsi="Times New Roman" w:cs="Times New Roman"/>
              <w:color w:val="000000"/>
            </w:rPr>
            <w:t>[5]</w:t>
          </w:r>
        </w:sdtContent>
      </w:sdt>
      <w:r>
        <w:rPr>
          <w:rFonts w:ascii="Times New Roman" w:hAnsi="Times New Roman" w:cs="Times New Roman"/>
        </w:rPr>
        <w:t>.</w:t>
      </w:r>
    </w:p>
    <w:p w14:paraId="739CDF79" w14:textId="067A97D0"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Gestión de riesgos</w:t>
      </w:r>
      <w:r w:rsidRPr="00BD11AC">
        <w:rPr>
          <w:rFonts w:ascii="Times New Roman" w:hAnsi="Times New Roman" w:cs="Times New Roman"/>
          <w:b/>
          <w:bCs/>
        </w:rPr>
        <w:t>:</w:t>
      </w:r>
    </w:p>
    <w:p w14:paraId="3BAEDC02" w14:textId="14F67D7E" w:rsidR="00BD11AC" w:rsidRDefault="00BD11AC" w:rsidP="00BD11AC">
      <w:pPr>
        <w:jc w:val="both"/>
        <w:rPr>
          <w:rFonts w:ascii="Times New Roman" w:hAnsi="Times New Roman" w:cs="Times New Roman"/>
        </w:rPr>
      </w:pPr>
      <w:r w:rsidRPr="00BD11AC">
        <w:rPr>
          <w:rFonts w:ascii="Times New Roman" w:hAnsi="Times New Roman" w:cs="Times New Roman"/>
        </w:rPr>
        <w:t>Los riesgos se evalúan principalmente en las etapas iniciales, mientras que los nuevos riesgos resultan más complejos de manejar en fases posteriores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llZGZhZDUtOTdkMi00ZmQ1LWE4YmEtM2I4MmZjNGQ5YmJ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807534423"/>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2M3MWEzODQtNTI0NC00ZGIyLTg5YmMtODlmM2EwYjUzMmUw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
          <w:id w:val="-1984774460"/>
          <w:placeholder>
            <w:docPart w:val="DefaultPlaceholder_-1854013440"/>
          </w:placeholder>
        </w:sdtPr>
        <w:sdtContent>
          <w:r w:rsidRPr="00BD11AC">
            <w:rPr>
              <w:rFonts w:ascii="Times New Roman" w:hAnsi="Times New Roman" w:cs="Times New Roman"/>
              <w:color w:val="000000"/>
            </w:rPr>
            <w:t>[3]</w:t>
          </w:r>
        </w:sdtContent>
      </w:sdt>
      <w:sdt>
        <w:sdtPr>
          <w:rPr>
            <w:rFonts w:ascii="Times New Roman" w:hAnsi="Times New Roman" w:cs="Times New Roman"/>
            <w:color w:val="000000"/>
          </w:rPr>
          <w:tag w:val="MENDELEY_CITATION_v3_eyJjaXRhdGlvbklEIjoiTUVOREVMRVlfQ0lUQVRJT05fNDM0MzA2MzQtNmExYS00YTQyLWIyOWMtZTExYzgwZTk1MDN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440594571"/>
          <w:placeholder>
            <w:docPart w:val="DefaultPlaceholder_-1854013440"/>
          </w:placeholder>
        </w:sdtPr>
        <w:sdtContent>
          <w:r w:rsidRPr="00BD11AC">
            <w:rPr>
              <w:rFonts w:ascii="Times New Roman" w:hAnsi="Times New Roman" w:cs="Times New Roman"/>
              <w:color w:val="000000"/>
            </w:rPr>
            <w:t>[5]</w:t>
          </w:r>
        </w:sdtContent>
      </w:sdt>
      <w:r>
        <w:rPr>
          <w:rFonts w:ascii="Times New Roman" w:hAnsi="Times New Roman" w:cs="Times New Roman"/>
        </w:rPr>
        <w:t>.</w:t>
      </w:r>
    </w:p>
    <w:p w14:paraId="289DE11B" w14:textId="02339BB2" w:rsidR="00BD11AC" w:rsidRPr="00BD11AC" w:rsidRDefault="00BD11AC" w:rsidP="00BD11AC">
      <w:pPr>
        <w:spacing w:line="360" w:lineRule="auto"/>
        <w:jc w:val="both"/>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b/>
          <w:bCs/>
        </w:rPr>
      </w:pPr>
      <w:r w:rsidRPr="00BD11AC">
        <w:rPr>
          <w:rFonts w:ascii="Times New Roman" w:hAnsi="Times New Roman" w:cs="Times New Roman"/>
          <w:b/>
          <w:bCs/>
        </w:rPr>
        <w:t>Tiempo de entrega</w:t>
      </w:r>
      <w:r w:rsidRPr="00BD11AC">
        <w:rPr>
          <w:rFonts w:ascii="Times New Roman" w:hAnsi="Times New Roman" w:cs="Times New Roman"/>
          <w:b/>
          <w:bCs/>
        </w:rPr>
        <w:t>:</w:t>
      </w:r>
    </w:p>
    <w:p w14:paraId="4BB3114F" w14:textId="12983BB5" w:rsidR="00BD11AC" w:rsidRDefault="00BD11AC" w:rsidP="00BD11AC">
      <w:pPr>
        <w:spacing w:line="360" w:lineRule="auto"/>
        <w:jc w:val="both"/>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rPr>
      </w:pPr>
      <w:r w:rsidRPr="008F27D1">
        <w:rPr>
          <w:rFonts w:ascii="Times New Roman" w:hAnsi="Times New Roman" w:cs="Times New Roman"/>
        </w:rPr>
        <w:t>Entrega única y de gran alcance, con un tiempo prolongado de salida al mercado, especialmente en sistemas de gran tamaño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YzZmY3YjgtYzUxOS00ZDM5LWE3MTgtZDFjNTYwYTY2YmI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565412547"/>
          <w:placeholder>
            <w:docPart w:val="DefaultPlaceholder_-1854013440"/>
          </w:placeholder>
        </w:sdtPr>
        <w:sdtContent>
          <w:r w:rsidRPr="00BD11AC">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jhhOTJiODAtZTQ4ZC00MzdkLWI0OWItMDVkY2YxMjVlMTI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
          <w:id w:val="1987054493"/>
          <w:placeholder>
            <w:docPart w:val="DefaultPlaceholder_-1854013440"/>
          </w:placeholder>
        </w:sdtPr>
        <w:sdtContent>
          <w:r w:rsidRPr="00BD11AC">
            <w:rPr>
              <w:rFonts w:ascii="Times New Roman" w:hAnsi="Times New Roman" w:cs="Times New Roman"/>
              <w:color w:val="000000"/>
            </w:rPr>
            <w:t>[4]</w:t>
          </w:r>
        </w:sdtContent>
      </w:sdt>
      <w:r>
        <w:rPr>
          <w:rFonts w:ascii="Times New Roman" w:hAnsi="Times New Roman" w:cs="Times New Roman"/>
        </w:rPr>
        <w:t>.</w:t>
      </w:r>
    </w:p>
    <w:p w14:paraId="3D757138" w14:textId="3071EB7C" w:rsidR="00BD11AC" w:rsidRPr="00BD11AC" w:rsidRDefault="00BD11AC" w:rsidP="00BD11AC">
      <w:pPr>
        <w:spacing w:line="360" w:lineRule="auto"/>
        <w:jc w:val="both"/>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b/>
          <w:bCs/>
        </w:rPr>
      </w:pPr>
      <w:r w:rsidRPr="00BD11AC">
        <w:rPr>
          <w:rFonts w:ascii="Times New Roman" w:hAnsi="Times New Roman" w:cs="Times New Roman"/>
          <w:b/>
          <w:bCs/>
        </w:rPr>
        <w:t>Proyectos reales para los que resulta adecuado</w:t>
      </w:r>
      <w:r w:rsidRPr="00BD11AC">
        <w:rPr>
          <w:rFonts w:ascii="Times New Roman" w:hAnsi="Times New Roman" w:cs="Times New Roman"/>
          <w:b/>
          <w:bCs/>
        </w:rPr>
        <w:t>:</w:t>
      </w:r>
    </w:p>
    <w:p w14:paraId="18881305" w14:textId="193CA84F" w:rsidR="00BD11AC" w:rsidRPr="008F27D1" w:rsidRDefault="00BD11AC" w:rsidP="00BD11AC">
      <w:pPr>
        <w:spacing w:line="360" w:lineRule="auto"/>
        <w:jc w:val="both"/>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b/>
          <w:bCs/>
        </w:rPr>
      </w:pPr>
      <w:r w:rsidRPr="00CB5BE4">
        <w:rPr>
          <w:rFonts w:ascii="Times New Roman" w:hAnsi="Times New Roman" w:cs="Times New Roman"/>
        </w:rPr>
        <w:t>Proyectos de gran escala, estables y altamente regulados, como los sistemas bancarios, de defensa o del sector salud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3YzY2NmQtYWYxMy00Zjc2LWFlZjktNzU4ZDZkYmZiNGQ3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035187768"/>
          <w:placeholder>
            <w:docPart w:val="DefaultPlaceholder_-1854013440"/>
          </w:placeholder>
        </w:sdtPr>
        <w:sdtContent>
          <w:r w:rsidRPr="00BD11AC">
            <w:rPr>
              <w:rFonts w:ascii="Times New Roman" w:hAnsi="Times New Roman" w:cs="Times New Roman"/>
              <w:color w:val="000000"/>
            </w:rPr>
            <w:t>[1]</w:t>
          </w:r>
        </w:sdtContent>
      </w:sdt>
      <w:r>
        <w:rPr>
          <w:rFonts w:ascii="Times New Roman" w:hAnsi="Times New Roman" w:cs="Times New Roman"/>
        </w:rPr>
        <w:t>.</w:t>
      </w:r>
    </w:p>
    <w:p w14:paraId="332CA801" w14:textId="77777777" w:rsidR="00BD11AC" w:rsidRDefault="00BD11AC" w:rsidP="00BD11AC">
      <w:pPr>
        <w:jc w:val="both"/>
        <w:rPr>
          <w:rFonts w:ascii="Times New Roman" w:hAnsi="Times New Roman" w:cs="Times New Roman"/>
        </w:rPr>
      </w:pPr>
    </w:p>
    <w:p w14:paraId="235BAAE1" w14:textId="119BC895" w:rsidR="00BD11AC" w:rsidRPr="00BD11AC" w:rsidRDefault="00BD11AC" w:rsidP="00BD11AC">
      <w:pPr>
        <w:jc w:val="both"/>
        <w:rPr>
          <w:rFonts w:ascii="Times New Roman" w:hAnsi="Times New Roman" w:cs="Times New Roman"/>
          <w:b/>
          <w:bCs/>
        </w:rPr>
      </w:pPr>
      <w:r w:rsidRPr="00BD11AC">
        <w:rPr>
          <w:rFonts w:ascii="Times New Roman" w:hAnsi="Times New Roman" w:cs="Times New Roman"/>
          <w:b/>
          <w:bCs/>
        </w:rPr>
        <w:t>BIBLIOGRAFÍA</w:t>
      </w:r>
    </w:p>
    <w:sdt>
      <w:sdtPr>
        <w:rPr>
          <w:rFonts w:ascii="Times New Roman" w:hAnsi="Times New Roman" w:cs="Times New Roman"/>
          <w:color w:val="000000"/>
        </w:rPr>
        <w:tag w:val="MENDELEY_BIBLIOGRAPHY"/>
        <w:id w:val="-1126462462"/>
        <w:placeholder>
          <w:docPart w:val="DefaultPlaceholder_-1854013440"/>
        </w:placeholder>
      </w:sdtPr>
      <w:sdtContent>
        <w:p w14:paraId="0C01D18D" w14:textId="77777777" w:rsidR="00BD11AC" w:rsidRPr="00BD11AC" w:rsidRDefault="00BD11AC" w:rsidP="00BD11AC">
          <w:pPr>
            <w:autoSpaceDE w:val="0"/>
            <w:autoSpaceDN w:val="0"/>
            <w:ind w:hanging="640"/>
            <w:jc w:val="both"/>
            <w:divId w:val="1377772867"/>
            <w:rPr>
              <w:rFonts w:ascii="Times New Roman" w:eastAsia="Times New Roman" w:hAnsi="Times New Roman" w:cs="Times New Roman"/>
              <w:color w:val="000000"/>
              <w:kern w:val="0"/>
              <w14:ligatures w14:val="none"/>
            </w:rPr>
          </w:pPr>
          <w:r w:rsidRPr="00BD11AC">
            <w:rPr>
              <w:rFonts w:ascii="Times New Roman" w:eastAsia="Times New Roman" w:hAnsi="Times New Roman" w:cs="Times New Roman"/>
              <w:color w:val="000000"/>
            </w:rPr>
            <w:t>[1]</w:t>
          </w:r>
          <w:r w:rsidRPr="00BD11AC">
            <w:rPr>
              <w:rFonts w:ascii="Times New Roman" w:eastAsia="Times New Roman" w:hAnsi="Times New Roman" w:cs="Times New Roman"/>
              <w:color w:val="000000"/>
            </w:rPr>
            <w:tab/>
            <w:t xml:space="preserve">Mohammad Ikbal Hossain, “Software </w:t>
          </w:r>
          <w:proofErr w:type="spellStart"/>
          <w:r w:rsidRPr="00BD11AC">
            <w:rPr>
              <w:rFonts w:ascii="Times New Roman" w:eastAsia="Times New Roman" w:hAnsi="Times New Roman" w:cs="Times New Roman"/>
              <w:color w:val="000000"/>
            </w:rPr>
            <w:t>Development</w:t>
          </w:r>
          <w:proofErr w:type="spellEnd"/>
          <w:r w:rsidRPr="00BD11AC">
            <w:rPr>
              <w:rFonts w:ascii="Times New Roman" w:eastAsia="Times New Roman" w:hAnsi="Times New Roman" w:cs="Times New Roman"/>
              <w:color w:val="000000"/>
            </w:rPr>
            <w:t xml:space="preserve"> Life </w:t>
          </w:r>
          <w:proofErr w:type="spellStart"/>
          <w:r w:rsidRPr="00BD11AC">
            <w:rPr>
              <w:rFonts w:ascii="Times New Roman" w:eastAsia="Times New Roman" w:hAnsi="Times New Roman" w:cs="Times New Roman"/>
              <w:color w:val="000000"/>
            </w:rPr>
            <w:t>Cycle</w:t>
          </w:r>
          <w:proofErr w:type="spellEnd"/>
          <w:r w:rsidRPr="00BD11AC">
            <w:rPr>
              <w:rFonts w:ascii="Times New Roman" w:eastAsia="Times New Roman" w:hAnsi="Times New Roman" w:cs="Times New Roman"/>
              <w:color w:val="000000"/>
            </w:rPr>
            <w:t xml:space="preserve"> (SDLC) </w:t>
          </w:r>
          <w:proofErr w:type="spellStart"/>
          <w:r w:rsidRPr="00BD11AC">
            <w:rPr>
              <w:rFonts w:ascii="Times New Roman" w:eastAsia="Times New Roman" w:hAnsi="Times New Roman" w:cs="Times New Roman"/>
              <w:color w:val="000000"/>
            </w:rPr>
            <w:t>Methodologies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for</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Information</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Systems</w:t>
          </w:r>
          <w:proofErr w:type="spellEnd"/>
          <w:r w:rsidRPr="00BD11AC">
            <w:rPr>
              <w:rFonts w:ascii="Times New Roman" w:eastAsia="Times New Roman" w:hAnsi="Times New Roman" w:cs="Times New Roman"/>
              <w:color w:val="000000"/>
            </w:rPr>
            <w:t xml:space="preserve"> Project Management,” </w:t>
          </w:r>
          <w:r w:rsidRPr="00BD11AC">
            <w:rPr>
              <w:rFonts w:ascii="Times New Roman" w:eastAsia="Times New Roman" w:hAnsi="Times New Roman" w:cs="Times New Roman"/>
              <w:i/>
              <w:iCs/>
              <w:color w:val="000000"/>
            </w:rPr>
            <w:t xml:space="preserve">International </w:t>
          </w:r>
          <w:proofErr w:type="spellStart"/>
          <w:r w:rsidRPr="00BD11AC">
            <w:rPr>
              <w:rFonts w:ascii="Times New Roman" w:eastAsia="Times New Roman" w:hAnsi="Times New Roman" w:cs="Times New Roman"/>
              <w:i/>
              <w:iCs/>
              <w:color w:val="000000"/>
            </w:rPr>
            <w:t>Journal</w:t>
          </w:r>
          <w:proofErr w:type="spellEnd"/>
          <w:r w:rsidRPr="00BD11AC">
            <w:rPr>
              <w:rFonts w:ascii="Times New Roman" w:eastAsia="Times New Roman" w:hAnsi="Times New Roman" w:cs="Times New Roman"/>
              <w:i/>
              <w:iCs/>
              <w:color w:val="000000"/>
            </w:rPr>
            <w:t xml:space="preserve"> For </w:t>
          </w:r>
          <w:proofErr w:type="spellStart"/>
          <w:r w:rsidRPr="00BD11AC">
            <w:rPr>
              <w:rFonts w:ascii="Times New Roman" w:eastAsia="Times New Roman" w:hAnsi="Times New Roman" w:cs="Times New Roman"/>
              <w:i/>
              <w:iCs/>
              <w:color w:val="000000"/>
            </w:rPr>
            <w:t>Multidisciplinary</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Research</w:t>
          </w:r>
          <w:proofErr w:type="spellEnd"/>
          <w:r w:rsidRPr="00BD11AC">
            <w:rPr>
              <w:rFonts w:ascii="Times New Roman" w:eastAsia="Times New Roman" w:hAnsi="Times New Roman" w:cs="Times New Roman"/>
              <w:color w:val="000000"/>
            </w:rPr>
            <w:t xml:space="preserve">, vol. 5, no. 5, Sep. 2023, </w:t>
          </w:r>
          <w:proofErr w:type="spellStart"/>
          <w:r w:rsidRPr="00BD11AC">
            <w:rPr>
              <w:rFonts w:ascii="Times New Roman" w:eastAsia="Times New Roman" w:hAnsi="Times New Roman" w:cs="Times New Roman"/>
              <w:color w:val="000000"/>
            </w:rPr>
            <w:t>doi</w:t>
          </w:r>
          <w:proofErr w:type="spellEnd"/>
          <w:r w:rsidRPr="00BD11AC">
            <w:rPr>
              <w:rFonts w:ascii="Times New Roman" w:eastAsia="Times New Roman" w:hAnsi="Times New Roman" w:cs="Times New Roman"/>
              <w:color w:val="000000"/>
            </w:rPr>
            <w:t>: 10.36948/</w:t>
          </w:r>
          <w:proofErr w:type="gramStart"/>
          <w:r w:rsidRPr="00BD11AC">
            <w:rPr>
              <w:rFonts w:ascii="Times New Roman" w:eastAsia="Times New Roman" w:hAnsi="Times New Roman" w:cs="Times New Roman"/>
              <w:color w:val="000000"/>
            </w:rPr>
            <w:t>ijfmr.2023.v</w:t>
          </w:r>
          <w:proofErr w:type="gramEnd"/>
          <w:r w:rsidRPr="00BD11AC">
            <w:rPr>
              <w:rFonts w:ascii="Times New Roman" w:eastAsia="Times New Roman" w:hAnsi="Times New Roman" w:cs="Times New Roman"/>
              <w:color w:val="000000"/>
            </w:rPr>
            <w:t>05i05.6223.</w:t>
          </w:r>
        </w:p>
        <w:p w14:paraId="3CD0C033" w14:textId="77777777" w:rsidR="00BD11AC" w:rsidRPr="00BD11AC" w:rsidRDefault="00BD11AC" w:rsidP="00BD11AC">
          <w:pPr>
            <w:autoSpaceDE w:val="0"/>
            <w:autoSpaceDN w:val="0"/>
            <w:ind w:hanging="640"/>
            <w:jc w:val="both"/>
            <w:divId w:val="1113791339"/>
            <w:rPr>
              <w:rFonts w:ascii="Times New Roman" w:eastAsia="Times New Roman" w:hAnsi="Times New Roman" w:cs="Times New Roman"/>
              <w:color w:val="000000"/>
            </w:rPr>
          </w:pPr>
          <w:r w:rsidRPr="00BD11AC">
            <w:rPr>
              <w:rFonts w:ascii="Times New Roman" w:eastAsia="Times New Roman" w:hAnsi="Times New Roman" w:cs="Times New Roman"/>
              <w:color w:val="000000"/>
            </w:rPr>
            <w:lastRenderedPageBreak/>
            <w:t>[2]</w:t>
          </w:r>
          <w:r w:rsidRPr="00BD11AC">
            <w:rPr>
              <w:rFonts w:ascii="Times New Roman" w:eastAsia="Times New Roman" w:hAnsi="Times New Roman" w:cs="Times New Roman"/>
              <w:color w:val="000000"/>
            </w:rPr>
            <w:tab/>
            <w:t xml:space="preserve"> </w:t>
          </w:r>
          <w:proofErr w:type="spellStart"/>
          <w:r w:rsidRPr="00BD11AC">
            <w:rPr>
              <w:rFonts w:ascii="Times New Roman" w:eastAsia="Times New Roman" w:hAnsi="Times New Roman" w:cs="Times New Roman"/>
              <w:color w:val="000000"/>
            </w:rPr>
            <w:t>qahtan</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yas</w:t>
          </w:r>
          <w:proofErr w:type="spellEnd"/>
          <w:r w:rsidRPr="00BD11AC">
            <w:rPr>
              <w:rFonts w:ascii="Times New Roman" w:eastAsia="Times New Roman" w:hAnsi="Times New Roman" w:cs="Times New Roman"/>
              <w:color w:val="000000"/>
            </w:rPr>
            <w:t xml:space="preserve">, A. Alazzawi, and B. Rahmatullah, “A Comprehensive </w:t>
          </w:r>
          <w:proofErr w:type="spellStart"/>
          <w:r w:rsidRPr="00BD11AC">
            <w:rPr>
              <w:rFonts w:ascii="Times New Roman" w:eastAsia="Times New Roman" w:hAnsi="Times New Roman" w:cs="Times New Roman"/>
              <w:color w:val="000000"/>
            </w:rPr>
            <w:t>Review</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of</w:t>
          </w:r>
          <w:proofErr w:type="spellEnd"/>
          <w:r w:rsidRPr="00BD11AC">
            <w:rPr>
              <w:rFonts w:ascii="Times New Roman" w:eastAsia="Times New Roman" w:hAnsi="Times New Roman" w:cs="Times New Roman"/>
              <w:color w:val="000000"/>
            </w:rPr>
            <w:t xml:space="preserve"> Software </w:t>
          </w:r>
          <w:proofErr w:type="spellStart"/>
          <w:r w:rsidRPr="00BD11AC">
            <w:rPr>
              <w:rFonts w:ascii="Times New Roman" w:eastAsia="Times New Roman" w:hAnsi="Times New Roman" w:cs="Times New Roman"/>
              <w:color w:val="000000"/>
            </w:rPr>
            <w:t>Development</w:t>
          </w:r>
          <w:proofErr w:type="spellEnd"/>
          <w:r w:rsidRPr="00BD11AC">
            <w:rPr>
              <w:rFonts w:ascii="Times New Roman" w:eastAsia="Times New Roman" w:hAnsi="Times New Roman" w:cs="Times New Roman"/>
              <w:color w:val="000000"/>
            </w:rPr>
            <w:t xml:space="preserve"> Life </w:t>
          </w:r>
          <w:proofErr w:type="spellStart"/>
          <w:r w:rsidRPr="00BD11AC">
            <w:rPr>
              <w:rFonts w:ascii="Times New Roman" w:eastAsia="Times New Roman" w:hAnsi="Times New Roman" w:cs="Times New Roman"/>
              <w:color w:val="000000"/>
            </w:rPr>
            <w:t>Cycle</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methodologies</w:t>
          </w:r>
          <w:proofErr w:type="spellEnd"/>
          <w:r w:rsidRPr="00BD11AC">
            <w:rPr>
              <w:rFonts w:ascii="Times New Roman" w:eastAsia="Times New Roman" w:hAnsi="Times New Roman" w:cs="Times New Roman"/>
              <w:color w:val="000000"/>
            </w:rPr>
            <w:t xml:space="preserve">: Pros, Cons, and Future </w:t>
          </w:r>
          <w:proofErr w:type="spellStart"/>
          <w:r w:rsidRPr="00BD11AC">
            <w:rPr>
              <w:rFonts w:ascii="Times New Roman" w:eastAsia="Times New Roman" w:hAnsi="Times New Roman" w:cs="Times New Roman"/>
              <w:color w:val="000000"/>
            </w:rPr>
            <w:t>Directions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i/>
              <w:iCs/>
              <w:color w:val="000000"/>
            </w:rPr>
            <w:t>Iraqi</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Journal</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for</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Computer</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Science</w:t>
          </w:r>
          <w:proofErr w:type="spellEnd"/>
          <w:r w:rsidRPr="00BD11AC">
            <w:rPr>
              <w:rFonts w:ascii="Times New Roman" w:eastAsia="Times New Roman" w:hAnsi="Times New Roman" w:cs="Times New Roman"/>
              <w:i/>
              <w:iCs/>
              <w:color w:val="000000"/>
            </w:rPr>
            <w:t xml:space="preserve"> and </w:t>
          </w:r>
          <w:proofErr w:type="spellStart"/>
          <w:r w:rsidRPr="00BD11AC">
            <w:rPr>
              <w:rFonts w:ascii="Times New Roman" w:eastAsia="Times New Roman" w:hAnsi="Times New Roman" w:cs="Times New Roman"/>
              <w:i/>
              <w:iCs/>
              <w:color w:val="000000"/>
            </w:rPr>
            <w:t>Mathematics</w:t>
          </w:r>
          <w:proofErr w:type="spellEnd"/>
          <w:r w:rsidRPr="00BD11AC">
            <w:rPr>
              <w:rFonts w:ascii="Times New Roman" w:eastAsia="Times New Roman" w:hAnsi="Times New Roman" w:cs="Times New Roman"/>
              <w:color w:val="000000"/>
            </w:rPr>
            <w:t xml:space="preserve">, pp. 173–190, </w:t>
          </w:r>
          <w:proofErr w:type="gramStart"/>
          <w:r w:rsidRPr="00BD11AC">
            <w:rPr>
              <w:rFonts w:ascii="Times New Roman" w:eastAsia="Times New Roman" w:hAnsi="Times New Roman" w:cs="Times New Roman"/>
              <w:color w:val="000000"/>
            </w:rPr>
            <w:t>Nov.</w:t>
          </w:r>
          <w:proofErr w:type="gramEnd"/>
          <w:r w:rsidRPr="00BD11AC">
            <w:rPr>
              <w:rFonts w:ascii="Times New Roman" w:eastAsia="Times New Roman" w:hAnsi="Times New Roman" w:cs="Times New Roman"/>
              <w:color w:val="000000"/>
            </w:rPr>
            <w:t xml:space="preserve"> 2023, </w:t>
          </w:r>
          <w:proofErr w:type="spellStart"/>
          <w:r w:rsidRPr="00BD11AC">
            <w:rPr>
              <w:rFonts w:ascii="Times New Roman" w:eastAsia="Times New Roman" w:hAnsi="Times New Roman" w:cs="Times New Roman"/>
              <w:color w:val="000000"/>
            </w:rPr>
            <w:t>doi</w:t>
          </w:r>
          <w:proofErr w:type="spellEnd"/>
          <w:r w:rsidRPr="00BD11AC">
            <w:rPr>
              <w:rFonts w:ascii="Times New Roman" w:eastAsia="Times New Roman" w:hAnsi="Times New Roman" w:cs="Times New Roman"/>
              <w:color w:val="000000"/>
            </w:rPr>
            <w:t>: 10.52866/ijcsm.2023.04.04.014.</w:t>
          </w:r>
        </w:p>
        <w:p w14:paraId="2F6A4449" w14:textId="77777777" w:rsidR="00BD11AC" w:rsidRPr="00BD11AC" w:rsidRDefault="00BD11AC" w:rsidP="00BD11AC">
          <w:pPr>
            <w:autoSpaceDE w:val="0"/>
            <w:autoSpaceDN w:val="0"/>
            <w:ind w:hanging="640"/>
            <w:jc w:val="both"/>
            <w:divId w:val="2136488053"/>
            <w:rPr>
              <w:rFonts w:ascii="Times New Roman" w:eastAsia="Times New Roman" w:hAnsi="Times New Roman" w:cs="Times New Roman"/>
              <w:color w:val="000000"/>
            </w:rPr>
          </w:pPr>
          <w:r w:rsidRPr="00BD11AC">
            <w:rPr>
              <w:rFonts w:ascii="Times New Roman" w:eastAsia="Times New Roman" w:hAnsi="Times New Roman" w:cs="Times New Roman"/>
              <w:color w:val="000000"/>
            </w:rPr>
            <w:t>[3]</w:t>
          </w:r>
          <w:r w:rsidRPr="00BD11AC">
            <w:rPr>
              <w:rFonts w:ascii="Times New Roman" w:eastAsia="Times New Roman" w:hAnsi="Times New Roman" w:cs="Times New Roman"/>
              <w:color w:val="000000"/>
            </w:rPr>
            <w:tab/>
            <w:t xml:space="preserve">N. Murthy MR, “Comparative </w:t>
          </w:r>
          <w:proofErr w:type="spellStart"/>
          <w:r w:rsidRPr="00BD11AC">
            <w:rPr>
              <w:rFonts w:ascii="Times New Roman" w:eastAsia="Times New Roman" w:hAnsi="Times New Roman" w:cs="Times New Roman"/>
              <w:color w:val="000000"/>
            </w:rPr>
            <w:t>Analysis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of</w:t>
          </w:r>
          <w:proofErr w:type="spellEnd"/>
          <w:r w:rsidRPr="00BD11AC">
            <w:rPr>
              <w:rFonts w:ascii="Times New Roman" w:eastAsia="Times New Roman" w:hAnsi="Times New Roman" w:cs="Times New Roman"/>
              <w:color w:val="000000"/>
            </w:rPr>
            <w:t xml:space="preserve"> Waterfall and Agile Software </w:t>
          </w:r>
          <w:proofErr w:type="spellStart"/>
          <w:r w:rsidRPr="00BD11AC">
            <w:rPr>
              <w:rFonts w:ascii="Times New Roman" w:eastAsia="Times New Roman" w:hAnsi="Times New Roman" w:cs="Times New Roman"/>
              <w:color w:val="000000"/>
            </w:rPr>
            <w:t>Development</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Models</w:t>
          </w:r>
          <w:proofErr w:type="spellEnd"/>
          <w:r w:rsidRPr="00BD11AC">
            <w:rPr>
              <w:rFonts w:ascii="Times New Roman" w:eastAsia="Times New Roman" w:hAnsi="Times New Roman" w:cs="Times New Roman"/>
              <w:color w:val="000000"/>
            </w:rPr>
            <w:t xml:space="preserve">: A Comprehensive </w:t>
          </w:r>
          <w:proofErr w:type="spellStart"/>
          <w:r w:rsidRPr="00BD11AC">
            <w:rPr>
              <w:rFonts w:ascii="Times New Roman" w:eastAsia="Times New Roman" w:hAnsi="Times New Roman" w:cs="Times New Roman"/>
              <w:color w:val="000000"/>
            </w:rPr>
            <w:t>Review</w:t>
          </w:r>
          <w:proofErr w:type="spellEnd"/>
          <w:r w:rsidRPr="00BD11AC">
            <w:rPr>
              <w:rFonts w:ascii="Times New Roman" w:eastAsia="Times New Roman" w:hAnsi="Times New Roman" w:cs="Times New Roman"/>
              <w:color w:val="000000"/>
            </w:rPr>
            <w:t xml:space="preserve">,” </w:t>
          </w:r>
          <w:r w:rsidRPr="00BD11AC">
            <w:rPr>
              <w:rFonts w:ascii="Times New Roman" w:eastAsia="Times New Roman" w:hAnsi="Times New Roman" w:cs="Times New Roman"/>
              <w:i/>
              <w:iCs/>
              <w:color w:val="000000"/>
            </w:rPr>
            <w:t xml:space="preserve">International </w:t>
          </w:r>
          <w:proofErr w:type="spellStart"/>
          <w:r w:rsidRPr="00BD11AC">
            <w:rPr>
              <w:rFonts w:ascii="Times New Roman" w:eastAsia="Times New Roman" w:hAnsi="Times New Roman" w:cs="Times New Roman"/>
              <w:i/>
              <w:iCs/>
              <w:color w:val="000000"/>
            </w:rPr>
            <w:t>Journal</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of</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Science</w:t>
          </w:r>
          <w:proofErr w:type="spellEnd"/>
          <w:r w:rsidRPr="00BD11AC">
            <w:rPr>
              <w:rFonts w:ascii="Times New Roman" w:eastAsia="Times New Roman" w:hAnsi="Times New Roman" w:cs="Times New Roman"/>
              <w:i/>
              <w:iCs/>
              <w:color w:val="000000"/>
            </w:rPr>
            <w:t xml:space="preserve"> and </w:t>
          </w:r>
          <w:proofErr w:type="spellStart"/>
          <w:r w:rsidRPr="00BD11AC">
            <w:rPr>
              <w:rFonts w:ascii="Times New Roman" w:eastAsia="Times New Roman" w:hAnsi="Times New Roman" w:cs="Times New Roman"/>
              <w:i/>
              <w:iCs/>
              <w:color w:val="000000"/>
            </w:rPr>
            <w:t>Research</w:t>
          </w:r>
          <w:proofErr w:type="spellEnd"/>
          <w:r w:rsidRPr="00BD11AC">
            <w:rPr>
              <w:rFonts w:ascii="Times New Roman" w:eastAsia="Times New Roman" w:hAnsi="Times New Roman" w:cs="Times New Roman"/>
              <w:i/>
              <w:iCs/>
              <w:color w:val="000000"/>
            </w:rPr>
            <w:t xml:space="preserve"> (IJSR)</w:t>
          </w:r>
          <w:r w:rsidRPr="00BD11AC">
            <w:rPr>
              <w:rFonts w:ascii="Times New Roman" w:eastAsia="Times New Roman" w:hAnsi="Times New Roman" w:cs="Times New Roman"/>
              <w:color w:val="000000"/>
            </w:rPr>
            <w:t xml:space="preserve">, vol. 13, no. 1, pp. 580–581, Jan. 2024, </w:t>
          </w:r>
          <w:proofErr w:type="spellStart"/>
          <w:r w:rsidRPr="00BD11AC">
            <w:rPr>
              <w:rFonts w:ascii="Times New Roman" w:eastAsia="Times New Roman" w:hAnsi="Times New Roman" w:cs="Times New Roman"/>
              <w:color w:val="000000"/>
            </w:rPr>
            <w:t>doi</w:t>
          </w:r>
          <w:proofErr w:type="spellEnd"/>
          <w:r w:rsidRPr="00BD11AC">
            <w:rPr>
              <w:rFonts w:ascii="Times New Roman" w:eastAsia="Times New Roman" w:hAnsi="Times New Roman" w:cs="Times New Roman"/>
              <w:color w:val="000000"/>
            </w:rPr>
            <w:t>: 10.21275/SR24105103239.</w:t>
          </w:r>
        </w:p>
        <w:p w14:paraId="1ACA839B" w14:textId="77777777" w:rsidR="00BD11AC" w:rsidRPr="00BD11AC" w:rsidRDefault="00BD11AC" w:rsidP="00BD11AC">
          <w:pPr>
            <w:autoSpaceDE w:val="0"/>
            <w:autoSpaceDN w:val="0"/>
            <w:ind w:hanging="640"/>
            <w:jc w:val="both"/>
            <w:divId w:val="1347636625"/>
            <w:rPr>
              <w:rFonts w:ascii="Times New Roman" w:eastAsia="Times New Roman" w:hAnsi="Times New Roman" w:cs="Times New Roman"/>
              <w:color w:val="000000"/>
            </w:rPr>
          </w:pPr>
          <w:r w:rsidRPr="00BD11AC">
            <w:rPr>
              <w:rFonts w:ascii="Times New Roman" w:eastAsia="Times New Roman" w:hAnsi="Times New Roman" w:cs="Times New Roman"/>
              <w:color w:val="000000"/>
            </w:rPr>
            <w:t>[4]</w:t>
          </w:r>
          <w:r w:rsidRPr="00BD11AC">
            <w:rPr>
              <w:rFonts w:ascii="Times New Roman" w:eastAsia="Times New Roman" w:hAnsi="Times New Roman" w:cs="Times New Roman"/>
              <w:color w:val="000000"/>
            </w:rPr>
            <w:tab/>
          </w:r>
          <w:proofErr w:type="spellStart"/>
          <w:r w:rsidRPr="00BD11AC">
            <w:rPr>
              <w:rFonts w:ascii="Times New Roman" w:eastAsia="Times New Roman" w:hAnsi="Times New Roman" w:cs="Times New Roman"/>
              <w:color w:val="000000"/>
            </w:rPr>
            <w:t>Osemeike</w:t>
          </w:r>
          <w:proofErr w:type="spellEnd"/>
          <w:r w:rsidRPr="00BD11AC">
            <w:rPr>
              <w:rFonts w:ascii="Times New Roman" w:eastAsia="Times New Roman" w:hAnsi="Times New Roman" w:cs="Times New Roman"/>
              <w:color w:val="000000"/>
            </w:rPr>
            <w:t xml:space="preserve"> Gloria </w:t>
          </w:r>
          <w:proofErr w:type="spellStart"/>
          <w:r w:rsidRPr="00BD11AC">
            <w:rPr>
              <w:rFonts w:ascii="Times New Roman" w:eastAsia="Times New Roman" w:hAnsi="Times New Roman" w:cs="Times New Roman"/>
              <w:color w:val="000000"/>
            </w:rPr>
            <w:t>Eyieyien</w:t>
          </w:r>
          <w:proofErr w:type="spellEnd"/>
          <w:r w:rsidRPr="00BD11AC">
            <w:rPr>
              <w:rFonts w:ascii="Times New Roman" w:eastAsia="Times New Roman" w:hAnsi="Times New Roman" w:cs="Times New Roman"/>
              <w:color w:val="000000"/>
            </w:rPr>
            <w:t xml:space="preserve">, Courage Idemudia, Patience </w:t>
          </w:r>
          <w:proofErr w:type="spellStart"/>
          <w:r w:rsidRPr="00BD11AC">
            <w:rPr>
              <w:rFonts w:ascii="Times New Roman" w:eastAsia="Times New Roman" w:hAnsi="Times New Roman" w:cs="Times New Roman"/>
              <w:color w:val="000000"/>
            </w:rPr>
            <w:t>Okpeke</w:t>
          </w:r>
          <w:proofErr w:type="spellEnd"/>
          <w:r w:rsidRPr="00BD11AC">
            <w:rPr>
              <w:rFonts w:ascii="Times New Roman" w:eastAsia="Times New Roman" w:hAnsi="Times New Roman" w:cs="Times New Roman"/>
              <w:color w:val="000000"/>
            </w:rPr>
            <w:t xml:space="preserve"> Paul, and Tochukwu Ignatius Ijomah, “</w:t>
          </w:r>
          <w:proofErr w:type="spellStart"/>
          <w:r w:rsidRPr="00BD11AC">
            <w:rPr>
              <w:rFonts w:ascii="Times New Roman" w:eastAsia="Times New Roman" w:hAnsi="Times New Roman" w:cs="Times New Roman"/>
              <w:color w:val="000000"/>
            </w:rPr>
            <w:t>Advancements</w:t>
          </w:r>
          <w:proofErr w:type="spellEnd"/>
          <w:r w:rsidRPr="00BD11AC">
            <w:rPr>
              <w:rFonts w:ascii="Times New Roman" w:eastAsia="Times New Roman" w:hAnsi="Times New Roman" w:cs="Times New Roman"/>
              <w:color w:val="000000"/>
            </w:rPr>
            <w:t xml:space="preserve"> in </w:t>
          </w:r>
          <w:proofErr w:type="spellStart"/>
          <w:r w:rsidRPr="00BD11AC">
            <w:rPr>
              <w:rFonts w:ascii="Times New Roman" w:eastAsia="Times New Roman" w:hAnsi="Times New Roman" w:cs="Times New Roman"/>
              <w:color w:val="000000"/>
            </w:rPr>
            <w:t>project</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management</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methodologies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Integrating</w:t>
          </w:r>
          <w:proofErr w:type="spellEnd"/>
          <w:r w:rsidRPr="00BD11AC">
            <w:rPr>
              <w:rFonts w:ascii="Times New Roman" w:eastAsia="Times New Roman" w:hAnsi="Times New Roman" w:cs="Times New Roman"/>
              <w:color w:val="000000"/>
            </w:rPr>
            <w:t xml:space="preserve"> agile and </w:t>
          </w:r>
          <w:proofErr w:type="spellStart"/>
          <w:r w:rsidRPr="00BD11AC">
            <w:rPr>
              <w:rFonts w:ascii="Times New Roman" w:eastAsia="Times New Roman" w:hAnsi="Times New Roman" w:cs="Times New Roman"/>
              <w:color w:val="000000"/>
            </w:rPr>
            <w:t>waterfall</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approaches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for</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optimal</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outcomes</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i/>
              <w:iCs/>
              <w:color w:val="000000"/>
            </w:rPr>
            <w:t>Engineering</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Science</w:t>
          </w:r>
          <w:proofErr w:type="spellEnd"/>
          <w:r w:rsidRPr="00BD11AC">
            <w:rPr>
              <w:rFonts w:ascii="Times New Roman" w:eastAsia="Times New Roman" w:hAnsi="Times New Roman" w:cs="Times New Roman"/>
              <w:i/>
              <w:iCs/>
              <w:color w:val="000000"/>
            </w:rPr>
            <w:t xml:space="preserve"> &amp; </w:t>
          </w:r>
          <w:proofErr w:type="spellStart"/>
          <w:r w:rsidRPr="00BD11AC">
            <w:rPr>
              <w:rFonts w:ascii="Times New Roman" w:eastAsia="Times New Roman" w:hAnsi="Times New Roman" w:cs="Times New Roman"/>
              <w:i/>
              <w:iCs/>
              <w:color w:val="000000"/>
            </w:rPr>
            <w:t>Technology</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Journal</w:t>
          </w:r>
          <w:proofErr w:type="spellEnd"/>
          <w:r w:rsidRPr="00BD11AC">
            <w:rPr>
              <w:rFonts w:ascii="Times New Roman" w:eastAsia="Times New Roman" w:hAnsi="Times New Roman" w:cs="Times New Roman"/>
              <w:color w:val="000000"/>
            </w:rPr>
            <w:t xml:space="preserve">, vol. 5, no. 7, pp. 2216–2231, </w:t>
          </w:r>
          <w:proofErr w:type="gramStart"/>
          <w:r w:rsidRPr="00BD11AC">
            <w:rPr>
              <w:rFonts w:ascii="Times New Roman" w:eastAsia="Times New Roman" w:hAnsi="Times New Roman" w:cs="Times New Roman"/>
              <w:color w:val="000000"/>
            </w:rPr>
            <w:t>Jul.</w:t>
          </w:r>
          <w:proofErr w:type="gramEnd"/>
          <w:r w:rsidRPr="00BD11AC">
            <w:rPr>
              <w:rFonts w:ascii="Times New Roman" w:eastAsia="Times New Roman" w:hAnsi="Times New Roman" w:cs="Times New Roman"/>
              <w:color w:val="000000"/>
            </w:rPr>
            <w:t xml:space="preserve"> 2024, </w:t>
          </w:r>
          <w:proofErr w:type="spellStart"/>
          <w:r w:rsidRPr="00BD11AC">
            <w:rPr>
              <w:rFonts w:ascii="Times New Roman" w:eastAsia="Times New Roman" w:hAnsi="Times New Roman" w:cs="Times New Roman"/>
              <w:color w:val="000000"/>
            </w:rPr>
            <w:t>doi</w:t>
          </w:r>
          <w:proofErr w:type="spellEnd"/>
          <w:r w:rsidRPr="00BD11AC">
            <w:rPr>
              <w:rFonts w:ascii="Times New Roman" w:eastAsia="Times New Roman" w:hAnsi="Times New Roman" w:cs="Times New Roman"/>
              <w:color w:val="000000"/>
            </w:rPr>
            <w:t>: 10.51594/</w:t>
          </w:r>
          <w:proofErr w:type="gramStart"/>
          <w:r w:rsidRPr="00BD11AC">
            <w:rPr>
              <w:rFonts w:ascii="Times New Roman" w:eastAsia="Times New Roman" w:hAnsi="Times New Roman" w:cs="Times New Roman"/>
              <w:color w:val="000000"/>
            </w:rPr>
            <w:t>estj.v</w:t>
          </w:r>
          <w:proofErr w:type="gramEnd"/>
          <w:r w:rsidRPr="00BD11AC">
            <w:rPr>
              <w:rFonts w:ascii="Times New Roman" w:eastAsia="Times New Roman" w:hAnsi="Times New Roman" w:cs="Times New Roman"/>
              <w:color w:val="000000"/>
            </w:rPr>
            <w:t>5i7.1312.</w:t>
          </w:r>
        </w:p>
        <w:p w14:paraId="6627980A" w14:textId="77777777" w:rsidR="00BD11AC" w:rsidRPr="00BD11AC" w:rsidRDefault="00BD11AC" w:rsidP="00BD11AC">
          <w:pPr>
            <w:autoSpaceDE w:val="0"/>
            <w:autoSpaceDN w:val="0"/>
            <w:ind w:hanging="640"/>
            <w:jc w:val="both"/>
            <w:divId w:val="2019768429"/>
            <w:rPr>
              <w:rFonts w:ascii="Times New Roman" w:eastAsia="Times New Roman" w:hAnsi="Times New Roman" w:cs="Times New Roman"/>
              <w:color w:val="000000"/>
            </w:rPr>
          </w:pPr>
          <w:r w:rsidRPr="00BD11AC">
            <w:rPr>
              <w:rFonts w:ascii="Times New Roman" w:eastAsia="Times New Roman" w:hAnsi="Times New Roman" w:cs="Times New Roman"/>
              <w:color w:val="000000"/>
            </w:rPr>
            <w:t>[5]</w:t>
          </w:r>
          <w:r w:rsidRPr="00BD11AC">
            <w:rPr>
              <w:rFonts w:ascii="Times New Roman" w:eastAsia="Times New Roman" w:hAnsi="Times New Roman" w:cs="Times New Roman"/>
              <w:color w:val="000000"/>
            </w:rPr>
            <w:tab/>
            <w:t>E. M. T. Sanmocte and J. A. Costales, “</w:t>
          </w:r>
          <w:proofErr w:type="spellStart"/>
          <w:r w:rsidRPr="00BD11AC">
            <w:rPr>
              <w:rFonts w:ascii="Times New Roman" w:eastAsia="Times New Roman" w:hAnsi="Times New Roman" w:cs="Times New Roman"/>
              <w:color w:val="000000"/>
            </w:rPr>
            <w:t>Exploring</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Effectiveness</w:t>
          </w:r>
          <w:proofErr w:type="spellEnd"/>
          <w:r w:rsidRPr="00BD11AC">
            <w:rPr>
              <w:rFonts w:ascii="Times New Roman" w:eastAsia="Times New Roman" w:hAnsi="Times New Roman" w:cs="Times New Roman"/>
              <w:color w:val="000000"/>
            </w:rPr>
            <w:t xml:space="preserve"> in Software </w:t>
          </w:r>
          <w:proofErr w:type="spellStart"/>
          <w:r w:rsidRPr="00BD11AC">
            <w:rPr>
              <w:rFonts w:ascii="Times New Roman" w:eastAsia="Times New Roman" w:hAnsi="Times New Roman" w:cs="Times New Roman"/>
              <w:color w:val="000000"/>
            </w:rPr>
            <w:t>Development</w:t>
          </w:r>
          <w:proofErr w:type="spellEnd"/>
          <w:r w:rsidRPr="00BD11AC">
            <w:rPr>
              <w:rFonts w:ascii="Times New Roman" w:eastAsia="Times New Roman" w:hAnsi="Times New Roman" w:cs="Times New Roman"/>
              <w:color w:val="000000"/>
            </w:rPr>
            <w:t xml:space="preserve">: A Comparative </w:t>
          </w:r>
          <w:proofErr w:type="spellStart"/>
          <w:r w:rsidRPr="00BD11AC">
            <w:rPr>
              <w:rFonts w:ascii="Times New Roman" w:eastAsia="Times New Roman" w:hAnsi="Times New Roman" w:cs="Times New Roman"/>
              <w:color w:val="000000"/>
            </w:rPr>
            <w:t>Review</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of</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System</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Analysis</w:t>
          </w:r>
          <w:proofErr w:type="spellEnd"/>
          <w:r w:rsidRPr="00BD11AC">
            <w:rPr>
              <w:rFonts w:ascii="Times New Roman" w:eastAsia="Times New Roman" w:hAnsi="Times New Roman" w:cs="Times New Roman"/>
              <w:color w:val="000000"/>
            </w:rPr>
            <w:t xml:space="preserve"> and </w:t>
          </w:r>
          <w:proofErr w:type="spellStart"/>
          <w:r w:rsidRPr="00BD11AC">
            <w:rPr>
              <w:rFonts w:ascii="Times New Roman" w:eastAsia="Times New Roman" w:hAnsi="Times New Roman" w:cs="Times New Roman"/>
              <w:color w:val="000000"/>
            </w:rPr>
            <w:t>Design</w:t>
          </w:r>
          <w:proofErr w:type="spellEnd"/>
          <w:r w:rsidRPr="00BD11AC">
            <w:rPr>
              <w:rFonts w:ascii="Times New Roman" w:eastAsia="Times New Roman" w:hAnsi="Times New Roman" w:cs="Times New Roman"/>
              <w:color w:val="000000"/>
            </w:rPr>
            <w:t xml:space="preserve"> </w:t>
          </w:r>
          <w:proofErr w:type="spellStart"/>
          <w:r w:rsidRPr="00BD11AC">
            <w:rPr>
              <w:rFonts w:ascii="Times New Roman" w:eastAsia="Times New Roman" w:hAnsi="Times New Roman" w:cs="Times New Roman"/>
              <w:color w:val="000000"/>
            </w:rPr>
            <w:t>Methodologies</w:t>
          </w:r>
          <w:proofErr w:type="spellEnd"/>
          <w:r w:rsidRPr="00BD11AC">
            <w:rPr>
              <w:rFonts w:ascii="Times New Roman" w:eastAsia="Times New Roman" w:hAnsi="Times New Roman" w:cs="Times New Roman"/>
              <w:color w:val="000000"/>
            </w:rPr>
            <w:t xml:space="preserve">,” </w:t>
          </w:r>
          <w:r w:rsidRPr="00BD11AC">
            <w:rPr>
              <w:rFonts w:ascii="Times New Roman" w:eastAsia="Times New Roman" w:hAnsi="Times New Roman" w:cs="Times New Roman"/>
              <w:i/>
              <w:iCs/>
              <w:color w:val="000000"/>
            </w:rPr>
            <w:t xml:space="preserve">International </w:t>
          </w:r>
          <w:proofErr w:type="spellStart"/>
          <w:r w:rsidRPr="00BD11AC">
            <w:rPr>
              <w:rFonts w:ascii="Times New Roman" w:eastAsia="Times New Roman" w:hAnsi="Times New Roman" w:cs="Times New Roman"/>
              <w:i/>
              <w:iCs/>
              <w:color w:val="000000"/>
            </w:rPr>
            <w:t>Journal</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of</w:t>
          </w:r>
          <w:proofErr w:type="spellEnd"/>
          <w:r w:rsidRPr="00BD11AC">
            <w:rPr>
              <w:rFonts w:ascii="Times New Roman" w:eastAsia="Times New Roman" w:hAnsi="Times New Roman" w:cs="Times New Roman"/>
              <w:i/>
              <w:iCs/>
              <w:color w:val="000000"/>
            </w:rPr>
            <w:t xml:space="preserve"> </w:t>
          </w:r>
          <w:proofErr w:type="spellStart"/>
          <w:r w:rsidRPr="00BD11AC">
            <w:rPr>
              <w:rFonts w:ascii="Times New Roman" w:eastAsia="Times New Roman" w:hAnsi="Times New Roman" w:cs="Times New Roman"/>
              <w:i/>
              <w:iCs/>
              <w:color w:val="000000"/>
            </w:rPr>
            <w:t>Computer</w:t>
          </w:r>
          <w:proofErr w:type="spellEnd"/>
          <w:r w:rsidRPr="00BD11AC">
            <w:rPr>
              <w:rFonts w:ascii="Times New Roman" w:eastAsia="Times New Roman" w:hAnsi="Times New Roman" w:cs="Times New Roman"/>
              <w:i/>
              <w:iCs/>
              <w:color w:val="000000"/>
            </w:rPr>
            <w:t xml:space="preserve"> Theory and </w:t>
          </w:r>
          <w:proofErr w:type="spellStart"/>
          <w:r w:rsidRPr="00BD11AC">
            <w:rPr>
              <w:rFonts w:ascii="Times New Roman" w:eastAsia="Times New Roman" w:hAnsi="Times New Roman" w:cs="Times New Roman"/>
              <w:i/>
              <w:iCs/>
              <w:color w:val="000000"/>
            </w:rPr>
            <w:t>Engineering</w:t>
          </w:r>
          <w:proofErr w:type="spellEnd"/>
          <w:r w:rsidRPr="00BD11AC">
            <w:rPr>
              <w:rFonts w:ascii="Times New Roman" w:eastAsia="Times New Roman" w:hAnsi="Times New Roman" w:cs="Times New Roman"/>
              <w:color w:val="000000"/>
            </w:rPr>
            <w:t xml:space="preserve">, vol. 17, no. 1, pp. 36–43, 2025, </w:t>
          </w:r>
          <w:proofErr w:type="spellStart"/>
          <w:r w:rsidRPr="00BD11AC">
            <w:rPr>
              <w:rFonts w:ascii="Times New Roman" w:eastAsia="Times New Roman" w:hAnsi="Times New Roman" w:cs="Times New Roman"/>
              <w:color w:val="000000"/>
            </w:rPr>
            <w:t>doi</w:t>
          </w:r>
          <w:proofErr w:type="spellEnd"/>
          <w:r w:rsidRPr="00BD11AC">
            <w:rPr>
              <w:rFonts w:ascii="Times New Roman" w:eastAsia="Times New Roman" w:hAnsi="Times New Roman" w:cs="Times New Roman"/>
              <w:color w:val="000000"/>
            </w:rPr>
            <w:t>: 10.7763/</w:t>
          </w:r>
          <w:proofErr w:type="gramStart"/>
          <w:r w:rsidRPr="00BD11AC">
            <w:rPr>
              <w:rFonts w:ascii="Times New Roman" w:eastAsia="Times New Roman" w:hAnsi="Times New Roman" w:cs="Times New Roman"/>
              <w:color w:val="000000"/>
            </w:rPr>
            <w:t>IJCTE.2025.V</w:t>
          </w:r>
          <w:proofErr w:type="gramEnd"/>
          <w:r w:rsidRPr="00BD11AC">
            <w:rPr>
              <w:rFonts w:ascii="Times New Roman" w:eastAsia="Times New Roman" w:hAnsi="Times New Roman" w:cs="Times New Roman"/>
              <w:color w:val="000000"/>
            </w:rPr>
            <w:t>17.1367.</w:t>
          </w:r>
        </w:p>
        <w:p w14:paraId="3636321F" w14:textId="1800A375" w:rsidR="00BD11AC" w:rsidRPr="00BD11AC" w:rsidRDefault="00BD11AC" w:rsidP="00BD11AC">
          <w:pPr>
            <w:jc w:val="both"/>
            <w:rPr>
              <w:rFonts w:ascii="Times New Roman" w:hAnsi="Times New Roman" w:cs="Times New Roman"/>
            </w:rPr>
          </w:pPr>
          <w:r w:rsidRPr="00BD11AC">
            <w:rPr>
              <w:rFonts w:ascii="Times New Roman" w:eastAsia="Times New Roman" w:hAnsi="Times New Roman" w:cs="Times New Roman"/>
              <w:color w:val="000000"/>
            </w:rPr>
            <w:t> </w:t>
          </w:r>
        </w:p>
      </w:sdtContent>
    </w:sdt>
    <w:sectPr w:rsidR="00BD11AC" w:rsidRPr="00BD11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AC"/>
    <w:rsid w:val="00847B6F"/>
    <w:rsid w:val="0092316C"/>
    <w:rsid w:val="00BD11AC"/>
    <w:rsid w:val="00BE70C9"/>
    <w:rsid w:val="00DA0382"/>
    <w:rsid w:val="00F80F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5E44"/>
  <w15:chartTrackingRefBased/>
  <w15:docId w15:val="{D2727568-C07C-4591-A17D-F50C5B47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AC"/>
  </w:style>
  <w:style w:type="paragraph" w:styleId="Ttulo1">
    <w:name w:val="heading 1"/>
    <w:basedOn w:val="Normal"/>
    <w:next w:val="Normal"/>
    <w:link w:val="Ttulo1Car"/>
    <w:uiPriority w:val="9"/>
    <w:qFormat/>
    <w:rsid w:val="00BD1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1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11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11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11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11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11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11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11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11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11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11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11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11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11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11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11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11AC"/>
    <w:rPr>
      <w:rFonts w:eastAsiaTheme="majorEastAsia" w:cstheme="majorBidi"/>
      <w:color w:val="272727" w:themeColor="text1" w:themeTint="D8"/>
    </w:rPr>
  </w:style>
  <w:style w:type="paragraph" w:styleId="Ttulo">
    <w:name w:val="Title"/>
    <w:basedOn w:val="Normal"/>
    <w:next w:val="Normal"/>
    <w:link w:val="TtuloCar"/>
    <w:uiPriority w:val="10"/>
    <w:qFormat/>
    <w:rsid w:val="00BD1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11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11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11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11AC"/>
    <w:pPr>
      <w:spacing w:before="160"/>
      <w:jc w:val="center"/>
    </w:pPr>
    <w:rPr>
      <w:i/>
      <w:iCs/>
      <w:color w:val="404040" w:themeColor="text1" w:themeTint="BF"/>
    </w:rPr>
  </w:style>
  <w:style w:type="character" w:customStyle="1" w:styleId="CitaCar">
    <w:name w:val="Cita Car"/>
    <w:basedOn w:val="Fuentedeprrafopredeter"/>
    <w:link w:val="Cita"/>
    <w:uiPriority w:val="29"/>
    <w:rsid w:val="00BD11AC"/>
    <w:rPr>
      <w:i/>
      <w:iCs/>
      <w:color w:val="404040" w:themeColor="text1" w:themeTint="BF"/>
    </w:rPr>
  </w:style>
  <w:style w:type="paragraph" w:styleId="Prrafodelista">
    <w:name w:val="List Paragraph"/>
    <w:basedOn w:val="Normal"/>
    <w:uiPriority w:val="34"/>
    <w:qFormat/>
    <w:rsid w:val="00BD11AC"/>
    <w:pPr>
      <w:ind w:left="720"/>
      <w:contextualSpacing/>
    </w:pPr>
  </w:style>
  <w:style w:type="character" w:styleId="nfasisintenso">
    <w:name w:val="Intense Emphasis"/>
    <w:basedOn w:val="Fuentedeprrafopredeter"/>
    <w:uiPriority w:val="21"/>
    <w:qFormat/>
    <w:rsid w:val="00BD11AC"/>
    <w:rPr>
      <w:i/>
      <w:iCs/>
      <w:color w:val="2F5496" w:themeColor="accent1" w:themeShade="BF"/>
    </w:rPr>
  </w:style>
  <w:style w:type="paragraph" w:styleId="Citadestacada">
    <w:name w:val="Intense Quote"/>
    <w:basedOn w:val="Normal"/>
    <w:next w:val="Normal"/>
    <w:link w:val="CitadestacadaCar"/>
    <w:uiPriority w:val="30"/>
    <w:qFormat/>
    <w:rsid w:val="00BD1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11AC"/>
    <w:rPr>
      <w:i/>
      <w:iCs/>
      <w:color w:val="2F5496" w:themeColor="accent1" w:themeShade="BF"/>
    </w:rPr>
  </w:style>
  <w:style w:type="character" w:styleId="Referenciaintensa">
    <w:name w:val="Intense Reference"/>
    <w:basedOn w:val="Fuentedeprrafopredeter"/>
    <w:uiPriority w:val="32"/>
    <w:qFormat/>
    <w:rsid w:val="00BD11AC"/>
    <w:rPr>
      <w:b/>
      <w:bCs/>
      <w:smallCaps/>
      <w:color w:val="2F5496" w:themeColor="accent1" w:themeShade="BF"/>
      <w:spacing w:val="5"/>
    </w:rPr>
  </w:style>
  <w:style w:type="table" w:styleId="Tablaconcuadrcula5oscura-nfasis6">
    <w:name w:val="Grid Table 5 Dark Accent 6"/>
    <w:basedOn w:val="Tablanormal"/>
    <w:uiPriority w:val="50"/>
    <w:rsid w:val="00BD11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Textodelmarcadordeposicin">
    <w:name w:val="Placeholder Text"/>
    <w:basedOn w:val="Fuentedeprrafopredeter"/>
    <w:uiPriority w:val="99"/>
    <w:semiHidden/>
    <w:rsid w:val="00BD11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791339">
      <w:marLeft w:val="640"/>
      <w:marRight w:val="0"/>
      <w:marTop w:val="0"/>
      <w:marBottom w:val="0"/>
      <w:divBdr>
        <w:top w:val="none" w:sz="0" w:space="0" w:color="auto"/>
        <w:left w:val="none" w:sz="0" w:space="0" w:color="auto"/>
        <w:bottom w:val="none" w:sz="0" w:space="0" w:color="auto"/>
        <w:right w:val="none" w:sz="0" w:space="0" w:color="auto"/>
      </w:divBdr>
    </w:div>
    <w:div w:id="1347636625">
      <w:marLeft w:val="640"/>
      <w:marRight w:val="0"/>
      <w:marTop w:val="0"/>
      <w:marBottom w:val="0"/>
      <w:divBdr>
        <w:top w:val="none" w:sz="0" w:space="0" w:color="auto"/>
        <w:left w:val="none" w:sz="0" w:space="0" w:color="auto"/>
        <w:bottom w:val="none" w:sz="0" w:space="0" w:color="auto"/>
        <w:right w:val="none" w:sz="0" w:space="0" w:color="auto"/>
      </w:divBdr>
    </w:div>
    <w:div w:id="1377772867">
      <w:marLeft w:val="640"/>
      <w:marRight w:val="0"/>
      <w:marTop w:val="0"/>
      <w:marBottom w:val="0"/>
      <w:divBdr>
        <w:top w:val="none" w:sz="0" w:space="0" w:color="auto"/>
        <w:left w:val="none" w:sz="0" w:space="0" w:color="auto"/>
        <w:bottom w:val="none" w:sz="0" w:space="0" w:color="auto"/>
        <w:right w:val="none" w:sz="0" w:space="0" w:color="auto"/>
      </w:divBdr>
    </w:div>
    <w:div w:id="2019768429">
      <w:marLeft w:val="640"/>
      <w:marRight w:val="0"/>
      <w:marTop w:val="0"/>
      <w:marBottom w:val="0"/>
      <w:divBdr>
        <w:top w:val="none" w:sz="0" w:space="0" w:color="auto"/>
        <w:left w:val="none" w:sz="0" w:space="0" w:color="auto"/>
        <w:bottom w:val="none" w:sz="0" w:space="0" w:color="auto"/>
        <w:right w:val="none" w:sz="0" w:space="0" w:color="auto"/>
      </w:divBdr>
    </w:div>
    <w:div w:id="213648805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2FF4C4-5B72-45E5-9854-31000DD60C8B}"/>
      </w:docPartPr>
      <w:docPartBody>
        <w:p w:rsidR="00000000" w:rsidRDefault="002D0DBD">
          <w:r w:rsidRPr="008B3C2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BD"/>
    <w:rsid w:val="002D0DBD"/>
    <w:rsid w:val="00BE70C9"/>
    <w:rsid w:val="00ED7F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0D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6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985669-EA5E-4822-8924-C568F3D05267}">
  <we:reference id="wa104382081" version="1.55.1.0" store="en-US" storeType="OMEX"/>
  <we:alternateReferences>
    <we:reference id="wa104382081" version="1.55.1.0" store="en-US" storeType="OMEX"/>
  </we:alternateReferences>
  <we:properties>
    <we:property name="MENDELEY_CITATIONS" value="[{&quot;citationID&quot;:&quot;MENDELEY_CITATION_1cb16dd0-c389-439f-8dd0-f8e204a3e19d&quot;,&quot;properties&quot;:{&quot;noteIndex&quot;:0},&quot;isEdited&quot;:false,&quot;manualOverride&quot;:{&quot;isManuallyOverridden&quot;:false,&quot;citeprocText&quot;:&quot;[1]&quot;,&quot;manualOverrideText&quot;:&quot;&quot;},&quot;citationTag&quot;:&quot;MENDELEY_CITATION_v3_eyJjaXRhdGlvbklEIjoiTUVOREVMRVlfQ0lUQVRJT05fMWNiMTZkZDAtYzM4OS00MzlmLThkZDAtZjhlMjA0YTNlMTlk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80c17c75-011b-4303-a6c9-aa5e5282612f&quot;,&quot;properties&quot;:{&quot;noteIndex&quot;:0},&quot;isEdited&quot;:false,&quot;manualOverride&quot;:{&quot;isManuallyOverridden&quot;:false,&quot;citeprocText&quot;:&quot;[2]&quot;,&quot;manualOverrideText&quot;:&quot;&quot;},&quot;citationTag&quot;:&quot;MENDELEY_CITATION_v3_eyJjaXRhdGlvbklEIjoiTUVOREVMRVlfQ0lUQVRJT05fODBjMTdjNzUtMDExYi00MzAzLWE2YzktYWE1ZTUyODI2MTJ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15ac4967-531f-4ff3-99e9-de6b3a8a7ed7&quot;,&quot;properties&quot;:{&quot;noteIndex&quot;:0},&quot;isEdited&quot;:false,&quot;manualOverride&quot;:{&quot;isManuallyOverridden&quot;:false,&quot;citeprocText&quot;:&quot;[3]&quot;,&quot;manualOverrideText&quot;:&quot;&quot;},&quot;citationTag&quot;:&quot;MENDELEY_CITATION_v3_eyJjaXRhdGlvbklEIjoiTUVOREVMRVlfQ0lUQVRJT05fMTVhYzQ5NjctNTMxZi00ZmYzLTk5ZTktZGU2YjNhOGE3ZWQ3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b44e4524-7a2a-47d5-bff3-662746f10dfb&quot;,&quot;properties&quot;:{&quot;noteIndex&quot;:0},&quot;isEdited&quot;:false,&quot;manualOverride&quot;:{&quot;isManuallyOverridden&quot;:false,&quot;citeprocText&quot;:&quot;[4]&quot;,&quot;manualOverrideText&quot;:&quot;&quot;},&quot;citationTag&quot;:&quot;MENDELEY_CITATION_v3_eyJjaXRhdGlvbklEIjoiTUVOREVMRVlfQ0lUQVRJT05fYjQ0ZTQ1MjQtN2EyYS00N2Q1LWJmZjMtNjYyNzQ2ZjEwZGZi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4db5c9b0-0f4f-4b6b-8c7a-ba60b49cdde3&quot;,&quot;properties&quot;:{&quot;noteIndex&quot;:0},&quot;isEdited&quot;:false,&quot;manualOverride&quot;:{&quot;isManuallyOverridden&quot;:false,&quot;citeprocText&quot;:&quot;[5]&quot;,&quot;manualOverrideText&quot;:&quot;&quot;},&quot;citationTag&quot;:&quot;MENDELEY_CITATION_v3_eyJjaXRhdGlvbklEIjoiTUVOREVMRVlfQ0lUQVRJT05fNGRiNWM5YjAtMGY0Zi00YjZiLThjN2EtYmE2MGI0OWNkZGUz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1bafe28b-6b9e-40ea-9c48-014243f4b8b6&quot;,&quot;properties&quot;:{&quot;noteIndex&quot;:0},&quot;isEdited&quot;:false,&quot;manualOverride&quot;:{&quot;isManuallyOverridden&quot;:false,&quot;citeprocText&quot;:&quot;[1]&quot;,&quot;manualOverrideText&quot;:&quot;&quot;},&quot;citationTag&quot;:&quot;MENDELEY_CITATION_v3_eyJjaXRhdGlvbklEIjoiTUVOREVMRVlfQ0lUQVRJT05fMWJhZmUyOGItNmI5ZS00MGVhLTljNDgtMDE0MjQzZjRiOGI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971e54dd-ce42-4a06-ad88-789665f0fa70&quot;,&quot;properties&quot;:{&quot;noteIndex&quot;:0},&quot;isEdited&quot;:false,&quot;manualOverride&quot;:{&quot;isManuallyOverridden&quot;:false,&quot;citeprocText&quot;:&quot;[3]&quot;,&quot;manualOverrideText&quot;:&quot;&quot;},&quot;citationTag&quot;:&quot;MENDELEY_CITATION_v3_eyJjaXRhdGlvbklEIjoiTUVOREVMRVlfQ0lUQVRJT05fOTcxZTU0ZGQtY2U0Mi00YTA2LWFkODgtNzg5NjY1ZjBmYTcw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d1e5890e-3cc5-42de-a68e-ef7837934044&quot;,&quot;properties&quot;:{&quot;noteIndex&quot;:0},&quot;isEdited&quot;:false,&quot;manualOverride&quot;:{&quot;isManuallyOverridden&quot;:false,&quot;citeprocText&quot;:&quot;[1]&quot;,&quot;manualOverrideText&quot;:&quot;&quot;},&quot;citationTag&quot;:&quot;MENDELEY_CITATION_v3_eyJjaXRhdGlvbklEIjoiTUVOREVMRVlfQ0lUQVRJT05fZDFlNTg5MGUtM2NjNS00MmRlLWE2OGUtZWY3ODM3OTM0MDQ0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83ef69ac-5aac-4aa8-8a6d-48da82874e6f&quot;,&quot;properties&quot;:{&quot;noteIndex&quot;:0},&quot;isEdited&quot;:false,&quot;manualOverride&quot;:{&quot;isManuallyOverridden&quot;:false,&quot;citeprocText&quot;:&quot;[3]&quot;,&quot;manualOverrideText&quot;:&quot;&quot;},&quot;citationTag&quot;:&quot;MENDELEY_CITATION_v3_eyJjaXRhdGlvbklEIjoiTUVOREVMRVlfQ0lUQVRJT05fODNlZjY5YWMtNWFhYy00YWE4LThhNmQtNDhkYTgyODc0ZTZm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00717eab-8f02-4454-b5dc-615612374b75&quot;,&quot;properties&quot;:{&quot;noteIndex&quot;:0},&quot;isEdited&quot;:false,&quot;manualOverride&quot;:{&quot;isManuallyOverridden&quot;:false,&quot;citeprocText&quot;:&quot;[4]&quot;,&quot;manualOverrideText&quot;:&quot;&quot;},&quot;citationTag&quot;:&quot;MENDELEY_CITATION_v3_eyJjaXRhdGlvbklEIjoiTUVOREVMRVlfQ0lUQVRJT05fMDA3MTdlYWItOGYwMi00NDU0LWI1ZGMtNjE1NjEyMzc0Yjc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e227b901-7ad5-454e-9423-82519da06c0d&quot;,&quot;properties&quot;:{&quot;noteIndex&quot;:0},&quot;isEdited&quot;:false,&quot;manualOverride&quot;:{&quot;isManuallyOverridden&quot;:false,&quot;citeprocText&quot;:&quot;[5]&quot;,&quot;manualOverrideText&quot;:&quot;&quot;},&quot;citationTag&quot;:&quot;MENDELEY_CITATION_v3_eyJjaXRhdGlvbklEIjoiTUVOREVMRVlfQ0lUQVRJT05fZTIyN2I5MDEtN2FkNS00NTRlLTk0MjMtODI1MTlkYTA2YzBk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3e1df39-a575-4382-a6d9-9ce424ba4b91&quot;,&quot;properties&quot;:{&quot;noteIndex&quot;:0},&quot;isEdited&quot;:false,&quot;manualOverride&quot;:{&quot;isManuallyOverridden&quot;:false,&quot;citeprocText&quot;:&quot;[1]&quot;,&quot;manualOverrideText&quot;:&quot;&quot;},&quot;citationTag&quot;:&quot;MENDELEY_CITATION_v3_eyJjaXRhdGlvbklEIjoiTUVOREVMRVlfQ0lUQVRJT05fNDNlMWRmMzktYTU3NS00MzgyLWE2ZDktOWNlNDI0YmE0Yjk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a53b7478-ecff-42fe-8f64-49845e6637ee&quot;,&quot;properties&quot;:{&quot;noteIndex&quot;:0},&quot;isEdited&quot;:false,&quot;manualOverride&quot;:{&quot;isManuallyOverridden&quot;:false,&quot;citeprocText&quot;:&quot;[3]&quot;,&quot;manualOverrideText&quot;:&quot;&quot;},&quot;citationTag&quot;:&quot;MENDELEY_CITATION_v3_eyJjaXRhdGlvbklEIjoiTUVOREVMRVlfQ0lUQVRJT05fYTUzYjc0NzgtZWNmZi00MmZlLThmNjQtNDk4NDVlNjYzN2Vl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bf2c2cdd-5c74-47ad-90be-28f80f6251d5&quot;,&quot;properties&quot;:{&quot;noteIndex&quot;:0},&quot;isEdited&quot;:false,&quot;manualOverride&quot;:{&quot;isManuallyOverridden&quot;:false,&quot;citeprocText&quot;:&quot;[4]&quot;,&quot;manualOverrideText&quot;:&quot;&quot;},&quot;citationTag&quot;:&quot;MENDELEY_CITATION_v3_eyJjaXRhdGlvbklEIjoiTUVOREVMRVlfQ0lUQVRJT05fYmYyYzJjZGQtNWM3NC00N2FkLTkwYmUtMjhmODBmNjI1MWQ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558e27fe-3d24-4412-b447-2623b4d5ae03&quot;,&quot;properties&quot;:{&quot;noteIndex&quot;:0},&quot;isEdited&quot;:false,&quot;manualOverride&quot;:{&quot;isManuallyOverridden&quot;:false,&quot;citeprocText&quot;:&quot;[5]&quot;,&quot;manualOverrideText&quot;:&quot;&quot;},&quot;citationTag&quot;:&quot;MENDELEY_CITATION_v3_eyJjaXRhdGlvbklEIjoiTUVOREVMRVlfQ0lUQVRJT05fNTU4ZTI3ZmUtM2QyNC00NDEyLWI0NDctMjYyM2I0ZDVhZTAz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39edfad5-97d2-4fd5-a8ba-3b82fc4d9bbc&quot;,&quot;properties&quot;:{&quot;noteIndex&quot;:0},&quot;isEdited&quot;:false,&quot;manualOverride&quot;:{&quot;isManuallyOverridden&quot;:false,&quot;citeprocText&quot;:&quot;[1]&quot;,&quot;manualOverrideText&quot;:&quot;&quot;},&quot;citationTag&quot;:&quot;MENDELEY_CITATION_v3_eyJjaXRhdGlvbklEIjoiTUVOREVMRVlfQ0lUQVRJT05fMzllZGZhZDUtOTdkMi00ZmQ1LWE4YmEtM2I4MmZjNGQ5YmJ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7c71a384-5244-4db2-89bc-89f3a0b532e0&quot;,&quot;properties&quot;:{&quot;noteIndex&quot;:0},&quot;isEdited&quot;:false,&quot;manualOverride&quot;:{&quot;isManuallyOverridden&quot;:false,&quot;citeprocText&quot;:&quot;[3]&quot;,&quot;manualOverrideText&quot;:&quot;&quot;},&quot;citationTag&quot;:&quot;MENDELEY_CITATION_v3_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&quot;,&quot;citationItems&quot;:[{&quot;id&quot;:&quot;69e959db-058a-3813-9cbf-0df7e520710e&quot;,&quot;itemData&quot;:{&quot;type&quot;:&quot;article-journal&quot;,&quot;id&quot;:&quot;69e959db-058a-3813-9cbf-0df7e520710e&quot;,&quot;title&quot;:&quot;Comparative Analysis of Waterfall and Agile Software Development Models: A Comprehensive Review&quot;,&quot;author&quot;:[{&quot;family&quot;:&quot;Murthy MR&quot;,&quot;given&quot;:&quot;Narasimha&quot;,&quot;parse-names&quot;:false,&quot;dropping-particle&quot;:&quot;&quot;,&quot;non-dropping-particle&quot;:&quot;&quot;}],&quot;container-title&quot;:&quot;International Journal of Science and Research (IJSR)&quot;,&quot;DOI&quot;:&quot;10.21275/SR24105103239&quot;,&quot;ISSN&quot;:&quot;23197064&quot;,&quot;issued&quot;:{&quot;date-parts&quot;:[[2024,1,5]]},&quot;page&quot;:&quot;580-581&quot;,&quot;issue&quot;:&quot;1&quot;,&quot;volume&quot;:&quot;13&quot;,&quot;container-title-short&quot;:&quot;&quot;},&quot;isTemporary&quot;:false,&quot;suppress-author&quot;:false,&quot;composite&quot;:false,&quot;author-only&quot;:false}]},{&quot;citationID&quot;:&quot;MENDELEY_CITATION_43430634-6a1a-4a42-b29c-e11c80e9503b&quot;,&quot;properties&quot;:{&quot;noteIndex&quot;:0},&quot;isEdited&quot;:false,&quot;manualOverride&quot;:{&quot;isManuallyOverridden&quot;:false,&quot;citeprocText&quot;:&quot;[5]&quot;,&quot;manualOverrideText&quot;:&quot;&quot;},&quot;citationTag&quot;:&quot;MENDELEY_CITATION_v3_eyJjaXRhdGlvbklEIjoiTUVOREVMRVlfQ0lUQVRJT05fNDM0MzA2MzQtNmExYS00YTQyLWIyOWMtZTExYzgwZTk1MDNiIiwicHJvcGVydGllcyI6eyJub3RlSW5kZXgiOjB9LCJpc0VkaXRlZCI6ZmFsc2UsIm1hbnVhbE92ZXJyaWRlIjp7ImlzTWFudWFsbHlPdmVycmlkZGVuIjpmYWxzZSwiY2l0ZXByb2NUZXh0IjoiWzV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4f3ff7b8-c519-4d39-a718-d1c560a66bb1&quot;,&quot;properties&quot;:{&quot;noteIndex&quot;:0},&quot;isEdited&quot;:false,&quot;manualOverride&quot;:{&quot;isManuallyOverridden&quot;:false,&quot;citeprocText&quot;:&quot;[1]&quot;,&quot;manualOverrideText&quot;:&quot;&quot;},&quot;citationTag&quot;:&quot;MENDELEY_CITATION_v3_eyJjaXRhdGlvbklEIjoiTUVOREVMRVlfQ0lUQVRJT05fNGYzZmY3YjgtYzUxOS00ZDM5LWE3MTgtZDFjNTYwYTY2YmIx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68a92b80-e48d-437d-b49b-05dcf125e125&quot;,&quot;properties&quot;:{&quot;noteIndex&quot;:0},&quot;isEdited&quot;:false,&quot;manualOverride&quot;:{&quot;isManuallyOverridden&quot;:false,&quot;citeprocText&quot;:&quot;[4]&quot;,&quot;manualOverrideText&quot;:&quot;&quot;},&quot;citationTag&quot;:&quot;MENDELEY_CITATION_v3_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&quot;,&quot;citationItems&quot;:[{&quot;id&quot;:&quot;b029d8e0-b735-3166-a47d-e612ed54bc83&quot;,&quot;itemData&quot;:{&quot;type&quot;:&quot;article-journal&quot;,&quot;id&quot;:&quot;b029d8e0-b735-3166-a47d-e612ed54bc83&quot;,&quot;title&quot;:&quot;Advancements in project management methodologies: Integrating agile and waterfall approaches for optimal outcomes&quot;,&quot;author&quot;:[{&quot;family&quot;:&quot;Osemeike Gloria Eyieyien&quot;,&quot;given&quot;:&quot;&quot;,&quot;parse-names&quot;:false,&quot;dropping-particle&quot;:&quot;&quot;,&quot;non-dropping-particle&quot;:&quot;&quot;},{&quot;family&quot;:&quot;Courage Idemudia&quot;,&quot;given&quot;:&quot;&quot;,&quot;parse-names&quot;:false,&quot;dropping-particle&quot;:&quot;&quot;,&quot;non-dropping-particle&quot;:&quot;&quot;},{&quot;family&quot;:&quot;Patience Okpeke Paul&quot;,&quot;given&quot;:&quot;&quot;,&quot;parse-names&quot;:false,&quot;dropping-particle&quot;:&quot;&quot;,&quot;non-dropping-particle&quot;:&quot;&quot;},{&quot;family&quot;:&quot;Tochukwu Ignatius Ijomah&quot;,&quot;given&quot;:&quot;&quot;,&quot;parse-names&quot;:false,&quot;dropping-particle&quot;:&quot;&quot;,&quot;non-dropping-particle&quot;:&quot;&quot;}],&quot;container-title&quot;:&quot;Engineering Science &amp; Technology Journal&quot;,&quot;DOI&quot;:&quot;10.51594/estj.v5i7.1312&quot;,&quot;ISSN&quot;:&quot;2708-8952&quot;,&quot;issued&quot;:{&quot;date-parts&quot;:[[2024,7,17]]},&quot;page&quot;:&quot;2216-2231&quot;,&quot;abstract&quot;:&quot;&lt;p&gt;Advancements in project management methodologies have revolutionized the way organizations execute complex projects, aiming for optimal outcomes amidst evolving challenges and dynamic environments. This paper explores the integration of Agile and Waterfall approaches as a strategic response to enhance project effectiveness and efficiency. Traditionally, Waterfall methodology has been predominant in industries requiring structured planning and predictable outcomes. Its sequential phases—requirements gathering, design, implementation, testing, and deployment—ensure a methodical progression from initiation to completion. However, its rigidity in accommodating changes during the project lifecycle has been a notable limitation in fast-paced industries where flexibility and rapid adaptation are paramount. In contrast, Agile methodology emerged as a transformative alternative, particularly suited for projects with uncertain or evolving requirements. Agile emphasizes iterative development cycles, continuous stakeholder engagement, and adaptive planning. These principles enable teams to respond swiftly to changes, deliver incremental value, and maintain high levels of transparency and collaboration throughout the project. Recognizing the strengths of both methodologies, practitioners have increasingly advocated for their integration—a hybrid approach that harnesses the structured planning of Waterfall with the adaptive flexibility of Agile. This integration allows organizations to capitalize on Waterfall's clarity in project scope and deliverables while leveraging Agile's responsiveness to customer feedback and evolving market demands. Key challenges in integrating these methodologies include reconciling differences in project planning, managing stakeholder expectations across iterative cycles, and aligning team dynamics to embrace a blended approach. Effective integration strategies often involve clear delineation of phases suitable for Waterfall and Agile, fostering a culture of collaboration and continuous improvement, and utilizing project management tools that support hybrid methodologies. Successful case studies illustrate the benefits of this integrated approach, including accelerated time-to-market, improved product quality, enhanced stakeholder satisfaction, and optimized resource allocation. Moreover, organizations that adopt hybrid methodologies demonstrate resilience in navigating uncertainties and complexities, positioning themselves competitively in dynamic markets. In conclusion, the integration of Agile and Waterfall methodologies represents a paradigm shift in project management, offering a holistic framework that balances structured planning with adaptive execution. As industries continue to evolve, embracing hybrid approaches promises to drive innovation, improve project outcomes, and sustain long-term organizational success.&amp;#13; Keywords: Advancement, Project Management, Methodologies, Integrating Agile, Waterfall Approaches.&lt;/p&gt;&quot;,&quot;issue&quot;:&quot;7&quot;,&quot;volume&quot;:&quot;5&quot;,&quot;container-title-short&quot;:&quot;&quot;},&quot;isTemporary&quot;:false,&quot;suppress-author&quot;:false,&quot;composite&quot;:false,&quot;author-only&quot;:false}]},{&quot;citationID&quot;:&quot;MENDELEY_CITATION_fa7c666d-af13-4f76-aef9-758d6dbfb4d7&quot;,&quot;properties&quot;:{&quot;noteIndex&quot;:0},&quot;isEdited&quot;:false,&quot;manualOverride&quot;:{&quot;isManuallyOverridden&quot;:false,&quot;citeprocText&quot;:&quot;[1]&quot;,&quot;manualOverrideText&quot;:&quot;&quot;},&quot;citationTag&quot;:&quot;MENDELEY_CITATION_v3_eyJjaXRhdGlvbklEIjoiTUVOREVMRVlfQ0lUQVRJT05fZmE3YzY2NmQtYWYxMy00Zjc2LWFlZjktNzU4ZDZkYmZiNGQ3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896771520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8C17E-7623-4D76-9EC4-6815E0FB5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2</cp:revision>
  <dcterms:created xsi:type="dcterms:W3CDTF">2026-05-16T21:33:00Z</dcterms:created>
  <dcterms:modified xsi:type="dcterms:W3CDTF">2026-05-16T21:42:00Z</dcterms:modified>
</cp:coreProperties>
</file>