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line="276"/>
        <w:jc w:val="left"/>
      </w:pPr>
      <w:r>
        <w:rPr>
          <w:rFonts w:ascii="Aptos" w:cs="Aptos" w:eastAsia="Aptos" w:hAnsi="Aptos"/>
          <w:b w:val="false"/>
          <w:bCs w:val="false"/>
          <w:i w:val="false"/>
          <w:iCs w:val="false"/>
          <w:color w:val="3A3530"/>
          <w:sz w:val="22"/>
          <w:szCs w:val="22"/>
        </w:rPr>
        <w:t xml:space="preserve"/>
      </w:r>
    </w:p>
    <w:p>
      <w:pPr>
        <w:spacing w:after="200" w:before="0" w:line="276"/>
        <w:jc w:val="left"/>
      </w:pPr>
      <w:r>
        <w:rPr>
          <w:rFonts w:ascii="Segoe UI Emoji" w:cs="Segoe UI Emoji" w:eastAsia="Segoe UI Emoji" w:hAnsi="Segoe UI Emoji"/>
          <w:b w:val="false"/>
          <w:bCs w:val="false"/>
          <w:i w:val="false"/>
          <w:iCs w:val="false"/>
          <w:color w:val="3A3530"/>
          <w:sz w:val="80"/>
          <w:szCs w:val="80"/>
        </w:rPr>
        <w:t xml:space="preserve">🧠</w:t>
      </w:r>
    </w:p>
    <w:p>
      <w:pPr>
        <w:spacing w:after="80" w:before="0" w:line="276"/>
        <w:jc w:val="left"/>
      </w:pPr>
      <w:r>
        <w:rPr>
          <w:rFonts w:ascii="Aptos" w:cs="Aptos" w:eastAsia="Aptos" w:hAnsi="Aptos"/>
          <w:b/>
          <w:bCs/>
          <w:i w:val="false"/>
          <w:iCs w:val="false"/>
          <w:color w:val="1A1816"/>
          <w:sz w:val="72"/>
          <w:szCs w:val="72"/>
        </w:rPr>
        <w:t xml:space="preserve">Weigh It</w:t>
      </w:r>
    </w:p>
    <w:p>
      <w:pPr>
        <w:spacing w:after="40" w:before="0" w:line="276"/>
        <w:jc w:val="left"/>
      </w:pPr>
      <w:r>
        <w:rPr>
          <w:rFonts w:ascii="Aptos" w:cs="Aptos" w:eastAsia="Aptos" w:hAnsi="Aptos"/>
          <w:b w:val="false"/>
          <w:bCs w:val="false"/>
          <w:i w:val="false"/>
          <w:iCs w:val="false"/>
          <w:color w:val="EF8B6E"/>
          <w:sz w:val="28"/>
          <w:szCs w:val="28"/>
        </w:rPr>
        <w:t xml:space="preserve">Think through competing explanations</w:t>
      </w:r>
    </w:p>
    <w:p>
      <w:pPr>
        <w:spacing w:after="400" w:before="0" w:line="276"/>
        <w:jc w:val="left"/>
      </w:pPr>
      <w:r>
        <w:rPr>
          <w:rFonts w:ascii="Aptos" w:cs="Aptos" w:eastAsia="Aptos" w:hAnsi="Aptos"/>
          <w:b w:val="false"/>
          <w:bCs w:val="false"/>
          <w:i w:val="false"/>
          <w:iCs w:val="false"/>
          <w:color w:val="EF8B6E"/>
          <w:sz w:val="28"/>
          <w:szCs w:val="28"/>
        </w:rPr>
        <w:t xml:space="preserve">before jumping to conclusions.</w:t>
      </w:r>
    </w:p>
    <w:p>
      <w:pPr>
        <w:pBdr>
          <w:bottom w:val="single" w:color="EF8B6E" w:sz="4" w:space="1"/>
        </w:pBdr>
        <w:spacing w:after="300" w:before="0" w:line="276"/>
        <w:jc w:val="left"/>
      </w:pPr>
      <w:r>
        <w:rPr>
          <w:rFonts w:ascii="Aptos" w:cs="Aptos" w:eastAsia="Aptos" w:hAnsi="Aptos"/>
          <w:b w:val="false"/>
          <w:bCs w:val="false"/>
          <w:i w:val="false"/>
          <w:iCs w:val="false"/>
          <w:color w:val="3A3530"/>
          <w:sz w:val="22"/>
          <w:szCs w:val="22"/>
        </w:rPr>
        <w:t xml:space="preserve"/>
      </w:r>
    </w:p>
    <w:p>
      <w:pPr>
        <w:spacing w:after="600" w:before="0" w:line="320"/>
        <w:jc w:val="left"/>
      </w:pPr>
      <w:r>
        <w:rPr>
          <w:rFonts w:ascii="Aptos" w:cs="Aptos" w:eastAsia="Aptos" w:hAnsi="Aptos"/>
          <w:b w:val="false"/>
          <w:bCs w:val="false"/>
          <w:i w:val="false"/>
          <w:iCs w:val="false"/>
          <w:color w:val="9A928A"/>
          <w:sz w:val="24"/>
          <w:szCs w:val="24"/>
        </w:rPr>
        <w:t xml:space="preserve">A native iOS thinking tool inspired by the CIA’s most powerful analytical technique — Analysis of Competing Hypotheses — redesigned to be warm, intuitive, and impossible to put down.</w:t>
      </w:r>
    </w:p>
    <w:p>
      <w:pPr>
        <w:spacing w:after="60" w:before="0" w:line="276"/>
        <w:jc w:val="left"/>
      </w:pPr>
      <w:r>
        <w:rPr>
          <w:rFonts w:ascii="Aptos" w:cs="Aptos" w:eastAsia="Aptos" w:hAnsi="Aptos"/>
          <w:b w:val="false"/>
          <w:bCs w:val="false"/>
          <w:i w:val="false"/>
          <w:iCs w:val="false"/>
          <w:color w:val="9A928A"/>
          <w:sz w:val="20"/>
          <w:szCs w:val="20"/>
        </w:rPr>
        <w:t xml:space="preserve">Platform  </w:t>
      </w:r>
      <w:r>
        <w:rPr>
          <w:rFonts w:ascii="Aptos" w:cs="Aptos" w:eastAsia="Aptos" w:hAnsi="Aptos"/>
          <w:b/>
          <w:bCs/>
          <w:i w:val="false"/>
          <w:iCs w:val="false"/>
          <w:color w:val="1A1816"/>
          <w:sz w:val="20"/>
          <w:szCs w:val="20"/>
        </w:rPr>
        <w:t xml:space="preserve">iOS 17+ · SwiftUI · SwiftData</w:t>
      </w:r>
    </w:p>
    <w:p>
      <w:pPr>
        <w:spacing w:after="120" w:before="0" w:line="276"/>
        <w:jc w:val="left"/>
      </w:pPr>
      <w:r>
        <w:rPr>
          <w:rFonts w:ascii="Aptos" w:cs="Aptos" w:eastAsia="Aptos" w:hAnsi="Aptos"/>
          <w:b w:val="false"/>
          <w:bCs w:val="false"/>
          <w:i w:val="false"/>
          <w:iCs w:val="false"/>
          <w:color w:val="9A928A"/>
          <w:sz w:val="20"/>
          <w:szCs w:val="20"/>
        </w:rPr>
        <w:t xml:space="preserve">Version  </w:t>
      </w:r>
      <w:r>
        <w:rPr>
          <w:rFonts w:ascii="Aptos" w:cs="Aptos" w:eastAsia="Aptos" w:hAnsi="Aptos"/>
          <w:b/>
          <w:bCs/>
          <w:i w:val="false"/>
          <w:iCs w:val="false"/>
          <w:color w:val="1A1816"/>
          <w:sz w:val="20"/>
          <w:szCs w:val="20"/>
        </w:rPr>
        <w:t xml:space="preserve">1.0</w:t>
      </w:r>
    </w:p>
    <w:p>
      <w:pPr>
        <w:sectPr>
          <w:pgSz w:w="12240" w:h="15840" w:orient="portrait"/>
          <w:pgMar w:top="1440" w:right="1440" w:bottom="1440" w:left="1440" w:header="708" w:footer="708" w:gutter="0"/>
          <w:pgNumType/>
          <w:docGrid w:linePitch="360"/>
        </w:sectPr>
      </w:pPr>
    </w:p>
    <w:p>
      <w:pPr>
        <w:pStyle w:val="Heading1"/>
        <w:spacing w:after="120" w:before="0" w:line="276"/>
        <w:jc w:val="left"/>
      </w:pPr>
      <w:r>
        <w:rPr>
          <w:rFonts w:ascii="Aptos" w:cs="Aptos" w:eastAsia="Aptos" w:hAnsi="Aptos"/>
          <w:b w:val="false"/>
          <w:bCs w:val="false"/>
          <w:i w:val="false"/>
          <w:iCs w:val="false"/>
          <w:color w:val="3A3530"/>
          <w:sz w:val="22"/>
          <w:szCs w:val="22"/>
        </w:rPr>
        <w:t xml:space="preserve">The Problem</w:t>
      </w:r>
    </w:p>
    <w:p>
      <w:pPr>
        <w:spacing w:after="200" w:before="0" w:line="300"/>
        <w:jc w:val="left"/>
      </w:pPr>
      <w:r>
        <w:rPr>
          <w:rFonts w:ascii="Aptos" w:cs="Aptos" w:eastAsia="Aptos" w:hAnsi="Aptos"/>
          <w:b w:val="false"/>
          <w:bCs w:val="false"/>
          <w:i w:val="false"/>
          <w:iCs w:val="false"/>
          <w:color w:val="3A3530"/>
          <w:sz w:val="22"/>
          <w:szCs w:val="22"/>
        </w:rPr>
        <w:t xml:space="preserve">Every major decision you’ve gotten wrong followed the same pattern: </w:t>
      </w:r>
      <w:r>
        <w:rPr>
          <w:rFonts w:ascii="Aptos" w:cs="Aptos" w:eastAsia="Aptos" w:hAnsi="Aptos"/>
          <w:b/>
          <w:bCs/>
          <w:i w:val="false"/>
          <w:iCs w:val="false"/>
          <w:color w:val="1A1816"/>
          <w:sz w:val="22"/>
          <w:szCs w:val="22"/>
        </w:rPr>
        <w:t xml:space="preserve">you picked the first plausible explanation and then spent all your energy confirming it.</w:t>
      </w:r>
    </w:p>
    <w:p>
      <w:pPr>
        <w:spacing w:after="200" w:before="0" w:line="300"/>
        <w:jc w:val="left"/>
      </w:pPr>
      <w:r>
        <w:rPr>
          <w:rFonts w:ascii="Aptos" w:cs="Aptos" w:eastAsia="Aptos" w:hAnsi="Aptos"/>
          <w:b w:val="false"/>
          <w:bCs w:val="false"/>
          <w:i w:val="false"/>
          <w:iCs w:val="false"/>
          <w:color w:val="3A3530"/>
          <w:sz w:val="22"/>
          <w:szCs w:val="22"/>
        </w:rPr>
        <w:t xml:space="preserve">It’s called confirmation bias, and it’s the single most destructive flaw in human reasoning. The CIA knows this better than anyone — analytic failures that led to 9/11, the Iraq WMD assessment, and countless intelligence disasters were all rooted in the same cognitive trap.</w:t>
      </w:r>
    </w:p>
    <w:p>
      <w:pPr>
        <w:spacing w:after="200" w:before="0" w:line="300"/>
        <w:jc w:val="left"/>
      </w:pPr>
      <w:r>
        <w:rPr>
          <w:rFonts w:ascii="Aptos" w:cs="Aptos" w:eastAsia="Aptos" w:hAnsi="Aptos"/>
          <w:b w:val="false"/>
          <w:bCs w:val="false"/>
          <w:i w:val="false"/>
          <w:iCs w:val="false"/>
          <w:color w:val="3A3530"/>
          <w:sz w:val="22"/>
          <w:szCs w:val="22"/>
        </w:rPr>
        <w:t xml:space="preserve">In response, CIA analyst Richards Heuer developed a technique called Analysis of Competing Hypotheses (ACH). It forces you to evaluate all possible explanations against all available evidence simultaneously — and critically, to focus on what disconfirms rather than what confirms.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8B6E" w:sz="1"/>
              <w:left w:val="single" w:color="EF8B6E" w:sz="12"/>
              <w:bottom w:val="single" w:color="EF8B6E" w:sz="1"/>
              <w:right w:val="single" w:color="EF8B6E" w:sz="1"/>
            </w:tcBorders>
            <w:shd w:fill="FFF5F0" w:val="clear"/>
            <w:tcMar>
              <w:top w:type="dxa" w:w="160"/>
              <w:left w:type="dxa" w:w="240"/>
              <w:bottom w:type="dxa" w:w="160"/>
              <w:right w:type="dxa" w:w="240"/>
            </w:tcMar>
          </w:tcPr>
          <w:p>
            <w:pPr>
              <w:spacing w:after="120" w:before="0" w:line="300"/>
              <w:jc w:val="left"/>
            </w:pPr>
            <w:r>
              <w:rPr>
                <w:rFonts w:ascii="Aptos" w:cs="Aptos" w:eastAsia="Aptos" w:hAnsi="Aptos"/>
                <w:b/>
                <w:bCs/>
                <w:i w:val="false"/>
                <w:iCs w:val="false"/>
                <w:color w:val="1A1816"/>
                <w:sz w:val="22"/>
                <w:szCs w:val="22"/>
              </w:rPr>
              <w:t xml:space="preserve">The key insight: </w:t>
            </w:r>
            <w:r>
              <w:rPr>
                <w:rFonts w:ascii="Aptos" w:cs="Aptos" w:eastAsia="Aptos" w:hAnsi="Aptos"/>
                <w:b w:val="false"/>
                <w:bCs w:val="false"/>
                <w:i w:val="false"/>
                <w:iCs w:val="false"/>
                <w:color w:val="3A3530"/>
                <w:sz w:val="22"/>
                <w:szCs w:val="22"/>
              </w:rPr>
              <w:t xml:space="preserve">The strongest explanation isn’t the one with the most supporting evidence — it’s the one with the </w:t>
            </w:r>
            <w:r>
              <w:rPr>
                <w:rFonts w:ascii="Aptos" w:cs="Aptos" w:eastAsia="Aptos" w:hAnsi="Aptos"/>
                <w:b/>
                <w:bCs/>
                <w:i w:val="false"/>
                <w:iCs w:val="false"/>
                <w:color w:val="EF8B6E"/>
                <w:sz w:val="22"/>
                <w:szCs w:val="22"/>
              </w:rPr>
              <w:t xml:space="preserve">fewest contradictions.</w:t>
            </w:r>
          </w:p>
        </w:tc>
      </w:tr>
    </w:tbl>
    <w:p>
      <w:pPr>
        <w:spacing w:after="200" w:before="240" w:line="300"/>
        <w:jc w:val="left"/>
      </w:pPr>
      <w:r>
        <w:rPr>
          <w:rFonts w:ascii="Aptos" w:cs="Aptos" w:eastAsia="Aptos" w:hAnsi="Aptos"/>
          <w:b w:val="false"/>
          <w:bCs w:val="false"/>
          <w:i w:val="false"/>
          <w:iCs w:val="false"/>
          <w:color w:val="3A3530"/>
          <w:sz w:val="22"/>
          <w:szCs w:val="22"/>
        </w:rPr>
        <w:t xml:space="preserve">The problem? ACH has traditionally been trapped in classified briefing rooms, academic papers, and clunky spreadsheets. Nobody has made it feel natural. Nobody has made it something you’d actually reach for when you’re facing a hard decision at work, in your startup, or in your life.</w:t>
      </w:r>
    </w:p>
    <w:p>
      <w:pPr>
        <w:spacing w:after="120" w:before="0" w:line="276"/>
        <w:jc w:val="left"/>
      </w:pPr>
      <w:r>
        <w:rPr>
          <w:rFonts w:ascii="Aptos" w:cs="Aptos" w:eastAsia="Aptos" w:hAnsi="Aptos"/>
          <w:b/>
          <w:bCs/>
          <w:i w:val="false"/>
          <w:iCs w:val="false"/>
          <w:color w:val="EF8B6E"/>
          <w:sz w:val="26"/>
          <w:szCs w:val="26"/>
        </w:rPr>
        <w:t xml:space="preserve">Until now.</w:t>
      </w:r>
    </w:p>
    <w:p>
      <w:pPr>
        <w:pStyle w:val="Heading1"/>
        <w:spacing w:after="120" w:before="400" w:line="276"/>
        <w:jc w:val="left"/>
      </w:pPr>
      <w:r>
        <w:rPr>
          <w:rFonts w:ascii="Aptos" w:cs="Aptos" w:eastAsia="Aptos" w:hAnsi="Aptos"/>
          <w:b w:val="false"/>
          <w:bCs w:val="false"/>
          <w:i w:val="false"/>
          <w:iCs w:val="false"/>
          <w:color w:val="3A3530"/>
          <w:sz w:val="22"/>
          <w:szCs w:val="22"/>
        </w:rPr>
        <w:t xml:space="preserve">The Solution</w:t>
      </w:r>
    </w:p>
    <w:p>
      <w:pPr>
        <w:spacing w:after="200" w:before="0" w:line="300"/>
        <w:jc w:val="left"/>
      </w:pPr>
      <w:r>
        <w:rPr>
          <w:rFonts w:ascii="Aptos" w:cs="Aptos" w:eastAsia="Aptos" w:hAnsi="Aptos"/>
          <w:b/>
          <w:bCs/>
          <w:i w:val="false"/>
          <w:iCs w:val="false"/>
          <w:color w:val="1A1816"/>
          <w:sz w:val="24"/>
          <w:szCs w:val="24"/>
        </w:rPr>
        <w:t xml:space="preserve">Weigh It</w:t>
      </w:r>
      <w:r>
        <w:rPr>
          <w:rFonts w:ascii="Aptos" w:cs="Aptos" w:eastAsia="Aptos" w:hAnsi="Aptos"/>
          <w:b w:val="false"/>
          <w:bCs w:val="false"/>
          <w:i w:val="false"/>
          <w:iCs w:val="false"/>
          <w:color w:val="3A3530"/>
          <w:sz w:val="22"/>
          <w:szCs w:val="22"/>
        </w:rPr>
        <w:t xml:space="preserve"> is a native iOS app that takes the most powerful analytical framework ever developed and wraps it in an interface so warm and intuitive that it feels like jotting on a whiteboard.</w:t>
      </w:r>
    </w:p>
    <w:p>
      <w:pPr>
        <w:spacing w:after="200" w:before="0" w:line="300"/>
        <w:jc w:val="left"/>
      </w:pPr>
      <w:r>
        <w:rPr>
          <w:rFonts w:ascii="Aptos" w:cs="Aptos" w:eastAsia="Aptos" w:hAnsi="Aptos"/>
          <w:b w:val="false"/>
          <w:bCs w:val="false"/>
          <w:i w:val="false"/>
          <w:iCs w:val="false"/>
          <w:color w:val="3A3530"/>
          <w:sz w:val="22"/>
          <w:szCs w:val="22"/>
        </w:rPr>
        <w:t xml:space="preserve">No jargon. No rigid steps. No spy cosplay. Just a single scrolling page that walks you through the hardest part of any decision: being honest about what you actually know.</w:t>
      </w:r>
    </w:p>
    <w:p>
      <w:pPr>
        <w:pStyle w:val="Heading2"/>
        <w:spacing w:after="120" w:before="0" w:line="276"/>
        <w:jc w:val="left"/>
      </w:pPr>
      <w:r>
        <w:rPr>
          <w:rFonts w:ascii="Aptos" w:cs="Aptos" w:eastAsia="Aptos" w:hAnsi="Aptos"/>
          <w:b w:val="false"/>
          <w:bCs w:val="false"/>
          <w:i w:val="false"/>
          <w:iCs w:val="false"/>
          <w:color w:val="3A3530"/>
          <w:sz w:val="22"/>
          <w:szCs w:val="22"/>
        </w:rPr>
        <w:t xml:space="preserve">How It Works</w:t>
      </w:r>
    </w:p>
    <w:p>
      <w:pPr>
        <w:spacing w:after="160" w:before="0" w:line="276"/>
        <w:jc w:val="left"/>
      </w:pPr>
      <w:r>
        <w:rPr>
          <w:rFonts w:ascii="Aptos" w:cs="Aptos" w:eastAsia="Aptos" w:hAnsi="Aptos"/>
          <w:b w:val="false"/>
          <w:bCs w:val="false"/>
          <w:i w:val="false"/>
          <w:iCs w:val="false"/>
          <w:color w:val="3A3530"/>
          <w:sz w:val="22"/>
          <w:szCs w:val="22"/>
        </w:rPr>
        <w:t xml:space="preserve">The flow is dead simple. Four questions, answered in order:</w:t>
      </w:r>
    </w:p>
    <w:p>
      <w:pPr>
        <w:spacing w:after="40" w:before="0" w:line="276"/>
        <w:jc w:val="left"/>
      </w:pPr>
      <w:r>
        <w:rPr>
          <w:rFonts w:ascii="Aptos" w:cs="Aptos" w:eastAsia="Aptos" w:hAnsi="Aptos"/>
          <w:b/>
          <w:bCs/>
          <w:i w:val="false"/>
          <w:iCs w:val="false"/>
          <w:color w:val="EF8B6E"/>
          <w:sz w:val="24"/>
          <w:szCs w:val="24"/>
        </w:rPr>
        <w:t xml:space="preserve">1. </w:t>
      </w:r>
      <w:r>
        <w:rPr>
          <w:rFonts w:ascii="Aptos" w:cs="Aptos" w:eastAsia="Aptos" w:hAnsi="Aptos"/>
          <w:b/>
          <w:bCs/>
          <w:i w:val="false"/>
          <w:iCs w:val="false"/>
          <w:color w:val="1A1816"/>
          <w:sz w:val="24"/>
          <w:szCs w:val="24"/>
        </w:rPr>
        <w:t xml:space="preserve">What are you trying to figure out?</w:t>
      </w:r>
    </w:p>
    <w:p>
      <w:pPr>
        <w:spacing w:after="200" w:before="0" w:line="300"/>
        <w:jc w:val="left"/>
      </w:pPr>
      <w:r>
        <w:rPr>
          <w:rFonts w:ascii="Aptos" w:cs="Aptos" w:eastAsia="Aptos" w:hAnsi="Aptos"/>
          <w:b w:val="false"/>
          <w:bCs w:val="false"/>
          <w:i w:val="false"/>
          <w:iCs w:val="false"/>
          <w:color w:val="3A3530"/>
          <w:sz w:val="22"/>
          <w:szCs w:val="22"/>
        </w:rPr>
        <w:t xml:space="preserve">Type your question. “Why are signups dropping?” “Which candidate should we hire?” “What caused the outage?”</w:t>
      </w:r>
    </w:p>
    <w:p>
      <w:pPr>
        <w:spacing w:after="40" w:before="0" w:line="276"/>
        <w:jc w:val="left"/>
      </w:pPr>
      <w:r>
        <w:rPr>
          <w:rFonts w:ascii="Aptos" w:cs="Aptos" w:eastAsia="Aptos" w:hAnsi="Aptos"/>
          <w:b/>
          <w:bCs/>
          <w:i w:val="false"/>
          <w:iCs w:val="false"/>
          <w:color w:val="EF8B6E"/>
          <w:sz w:val="24"/>
          <w:szCs w:val="24"/>
        </w:rPr>
        <w:t xml:space="preserve">2. </w:t>
      </w:r>
      <w:r>
        <w:rPr>
          <w:rFonts w:ascii="Aptos" w:cs="Aptos" w:eastAsia="Aptos" w:hAnsi="Aptos"/>
          <w:b/>
          <w:bCs/>
          <w:i w:val="false"/>
          <w:iCs w:val="false"/>
          <w:color w:val="1A1816"/>
          <w:sz w:val="24"/>
          <w:szCs w:val="24"/>
        </w:rPr>
        <w:t xml:space="preserve">What are the possible explanations?</w:t>
      </w:r>
    </w:p>
    <w:p>
      <w:pPr>
        <w:spacing w:after="200" w:before="0" w:line="300"/>
        <w:jc w:val="left"/>
      </w:pPr>
      <w:r>
        <w:rPr>
          <w:rFonts w:ascii="Aptos" w:cs="Aptos" w:eastAsia="Aptos" w:hAnsi="Aptos"/>
          <w:b w:val="false"/>
          <w:bCs w:val="false"/>
          <w:i w:val="false"/>
          <w:iCs w:val="false"/>
          <w:color w:val="3A3530"/>
          <w:sz w:val="22"/>
          <w:szCs w:val="22"/>
        </w:rPr>
        <w:t xml:space="preserve">List every competing hypothesis. Not just the one you believe — all of them. This is the part people skip, and it’s the whole game.</w:t>
      </w:r>
    </w:p>
    <w:p>
      <w:pPr>
        <w:spacing w:after="40" w:before="0" w:line="276"/>
        <w:jc w:val="left"/>
      </w:pPr>
      <w:r>
        <w:rPr>
          <w:rFonts w:ascii="Aptos" w:cs="Aptos" w:eastAsia="Aptos" w:hAnsi="Aptos"/>
          <w:b/>
          <w:bCs/>
          <w:i w:val="false"/>
          <w:iCs w:val="false"/>
          <w:color w:val="EF8B6E"/>
          <w:sz w:val="24"/>
          <w:szCs w:val="24"/>
        </w:rPr>
        <w:t xml:space="preserve">3. </w:t>
      </w:r>
      <w:r>
        <w:rPr>
          <w:rFonts w:ascii="Aptos" w:cs="Aptos" w:eastAsia="Aptos" w:hAnsi="Aptos"/>
          <w:b/>
          <w:bCs/>
          <w:i w:val="false"/>
          <w:iCs w:val="false"/>
          <w:color w:val="1A1816"/>
          <w:sz w:val="24"/>
          <w:szCs w:val="24"/>
        </w:rPr>
        <w:t xml:space="preserve">What do you know so far?</w:t>
      </w:r>
    </w:p>
    <w:p>
      <w:pPr>
        <w:spacing w:after="200" w:before="0" w:line="300"/>
        <w:jc w:val="left"/>
      </w:pPr>
      <w:r>
        <w:rPr>
          <w:rFonts w:ascii="Aptos" w:cs="Aptos" w:eastAsia="Aptos" w:hAnsi="Aptos"/>
          <w:b w:val="false"/>
          <w:bCs w:val="false"/>
          <w:i w:val="false"/>
          <w:iCs w:val="false"/>
          <w:color w:val="3A3530"/>
          <w:sz w:val="22"/>
          <w:szCs w:val="22"/>
        </w:rPr>
        <w:t xml:space="preserve">Enter your evidence — data points, observations, even gut feelings. Tag each with a trust level and relevance score so the system can weight them properly.</w:t>
      </w:r>
    </w:p>
    <w:p>
      <w:pPr>
        <w:spacing w:after="40" w:before="0" w:line="276"/>
        <w:jc w:val="left"/>
      </w:pPr>
      <w:r>
        <w:rPr>
          <w:rFonts w:ascii="Aptos" w:cs="Aptos" w:eastAsia="Aptos" w:hAnsi="Aptos"/>
          <w:b/>
          <w:bCs/>
          <w:i w:val="false"/>
          <w:iCs w:val="false"/>
          <w:color w:val="EF8B6E"/>
          <w:sz w:val="24"/>
          <w:szCs w:val="24"/>
        </w:rPr>
        <w:t xml:space="preserve">4. </w:t>
      </w:r>
      <w:r>
        <w:rPr>
          <w:rFonts w:ascii="Aptos" w:cs="Aptos" w:eastAsia="Aptos" w:hAnsi="Aptos"/>
          <w:b/>
          <w:bCs/>
          <w:i w:val="false"/>
          <w:iCs w:val="false"/>
          <w:color w:val="1A1816"/>
          <w:sz w:val="24"/>
          <w:szCs w:val="24"/>
        </w:rPr>
        <w:t xml:space="preserve">Weigh each piece against each explanation.</w:t>
      </w:r>
    </w:p>
    <w:p>
      <w:pPr>
        <w:spacing w:after="200" w:before="0" w:line="300"/>
        <w:jc w:val="left"/>
      </w:pPr>
      <w:r>
        <w:rPr>
          <w:rFonts w:ascii="Aptos" w:cs="Aptos" w:eastAsia="Aptos" w:hAnsi="Aptos"/>
          <w:b w:val="false"/>
          <w:bCs w:val="false"/>
          <w:i w:val="false"/>
          <w:iCs w:val="false"/>
          <w:color w:val="3A3530"/>
          <w:sz w:val="22"/>
          <w:szCs w:val="22"/>
        </w:rPr>
        <w:t xml:space="preserve">The matrix. Tap any cell and a picker appears: does this evidence support, contradict, or have nothing to do with this explanation? This is where the magic happens — you’re forced to confront every combination, not just the ones that feel comfortable.</w:t>
      </w:r>
    </w:p>
    <w:p>
      <w:pPr>
        <w:spacing w:after="100" w:before="0" w:line="276"/>
        <w:jc w:val="left"/>
      </w:pPr>
      <w:r>
        <w:rPr>
          <w:rFonts w:ascii="Aptos" w:cs="Aptos" w:eastAsia="Aptos" w:hAnsi="Aptos"/>
          <w:b w:val="false"/>
          <w:bCs w:val="false"/>
          <w:i w:val="false"/>
          <w:iCs w:val="false"/>
          <w:color w:val="3A3530"/>
          <w:sz w:val="22"/>
          <w:szCs w:val="22"/>
        </w:rPr>
        <w:t xml:space="preserve">Then Weigh It shows you what the evidence actually says:</w:t>
      </w:r>
    </w:p>
    <w:p>
      <w:pPr>
        <w:pStyle w:val="ListParagraph"/>
        <w:numPr>
          <w:ilvl w:val="0"/>
          <w:numId w:val="2"/>
        </w:numPr>
        <w:spacing w:after="60" w:before="0" w:line="276"/>
        <w:jc w:val="left"/>
      </w:pPr>
      <w:r>
        <w:rPr>
          <w:rFonts w:ascii="Aptos" w:cs="Aptos" w:eastAsia="Aptos" w:hAnsi="Aptos"/>
          <w:b w:val="false"/>
          <w:bCs w:val="false"/>
          <w:i w:val="false"/>
          <w:iCs w:val="false"/>
          <w:color w:val="3A3530"/>
          <w:sz w:val="22"/>
          <w:szCs w:val="22"/>
        </w:rPr>
        <w:t xml:space="preserve">Ranked explanations with weighted scores</w:t>
      </w:r>
    </w:p>
    <w:p>
      <w:pPr>
        <w:pStyle w:val="ListParagraph"/>
        <w:numPr>
          <w:ilvl w:val="0"/>
          <w:numId w:val="2"/>
        </w:numPr>
        <w:spacing w:after="60" w:before="0" w:line="300"/>
        <w:jc w:val="left"/>
      </w:pPr>
      <w:r>
        <w:rPr>
          <w:rFonts w:ascii="Aptos" w:cs="Aptos" w:eastAsia="Aptos" w:hAnsi="Aptos"/>
          <w:b w:val="false"/>
          <w:bCs w:val="false"/>
          <w:i w:val="false"/>
          <w:iCs w:val="false"/>
          <w:color w:val="3A3530"/>
          <w:sz w:val="22"/>
          <w:szCs w:val="22"/>
        </w:rPr>
        <w:t xml:space="preserve">Diagnostic evidence — the pieces that actually help you decide between explanations (vs. the ones that feel important but don’t differentiate)</w:t>
      </w:r>
    </w:p>
    <w:p>
      <w:pPr>
        <w:pStyle w:val="ListParagraph"/>
        <w:numPr>
          <w:ilvl w:val="0"/>
          <w:numId w:val="2"/>
        </w:numPr>
        <w:spacing w:after="60" w:before="0" w:line="276"/>
        <w:jc w:val="left"/>
      </w:pPr>
      <w:r>
        <w:rPr>
          <w:rFonts w:ascii="Aptos" w:cs="Aptos" w:eastAsia="Aptos" w:hAnsi="Aptos"/>
          <w:b w:val="false"/>
          <w:bCs w:val="false"/>
          <w:i w:val="false"/>
          <w:iCs w:val="false"/>
          <w:color w:val="3A3530"/>
          <w:sz w:val="22"/>
          <w:szCs w:val="22"/>
        </w:rPr>
        <w:t xml:space="preserve">Bias warnings that flag confirmation bias in real time</w:t>
      </w:r>
    </w:p>
    <w:p>
      <w:pPr>
        <w:pStyle w:val="ListParagraph"/>
        <w:numPr>
          <w:ilvl w:val="0"/>
          <w:numId w:val="2"/>
        </w:numPr>
        <w:spacing w:after="200" w:before="0" w:line="276"/>
        <w:jc w:val="left"/>
      </w:pPr>
      <w:r>
        <w:rPr>
          <w:rFonts w:ascii="Aptos" w:cs="Aptos" w:eastAsia="Aptos" w:hAnsi="Aptos"/>
          <w:b w:val="false"/>
          <w:bCs w:val="false"/>
          <w:i w:val="false"/>
          <w:iCs w:val="false"/>
          <w:color w:val="3A3530"/>
          <w:sz w:val="22"/>
          <w:szCs w:val="22"/>
        </w:rPr>
        <w:t xml:space="preserve">A conclusion space to record your final decision and reasoning</w:t>
      </w:r>
    </w:p>
    <w:p>
      <w:r>
        <w:br w:type="page"/>
      </w:r>
    </w:p>
    <w:p>
      <w:pPr>
        <w:pStyle w:val="Heading1"/>
        <w:spacing w:after="120" w:before="0" w:line="276"/>
        <w:jc w:val="left"/>
      </w:pPr>
      <w:r>
        <w:rPr>
          <w:rFonts w:ascii="Aptos" w:cs="Aptos" w:eastAsia="Aptos" w:hAnsi="Aptos"/>
          <w:b w:val="false"/>
          <w:bCs w:val="false"/>
          <w:i w:val="false"/>
          <w:iCs w:val="false"/>
          <w:color w:val="3A3530"/>
          <w:sz w:val="22"/>
          <w:szCs w:val="22"/>
        </w:rPr>
        <w:t xml:space="preserve">Feature Deep Dive</w:t>
      </w:r>
    </w:p>
    <w:p>
      <w:pPr>
        <w:pStyle w:val="Heading3"/>
        <w:spacing w:after="120" w:before="0" w:line="276"/>
        <w:jc w:val="left"/>
      </w:pPr>
      <w:r>
        <w:rPr>
          <w:rFonts w:ascii="Aptos" w:cs="Aptos" w:eastAsia="Aptos" w:hAnsi="Aptos"/>
          <w:b w:val="false"/>
          <w:bCs w:val="false"/>
          <w:i w:val="false"/>
          <w:iCs w:val="false"/>
          <w:color w:val="3A3530"/>
          <w:sz w:val="22"/>
          <w:szCs w:val="22"/>
        </w:rPr>
        <w:t xml:space="preserve">Rule Out</w:t>
      </w:r>
    </w:p>
    <w:p>
      <w:pPr>
        <w:spacing w:after="200" w:before="0" w:line="300"/>
        <w:jc w:val="left"/>
      </w:pPr>
      <w:r>
        <w:rPr>
          <w:rFonts w:ascii="Aptos" w:cs="Aptos" w:eastAsia="Aptos" w:hAnsi="Aptos"/>
          <w:b w:val="false"/>
          <w:bCs w:val="false"/>
          <w:i w:val="false"/>
          <w:iCs w:val="false"/>
          <w:color w:val="3A3530"/>
          <w:sz w:val="22"/>
          <w:szCs w:val="22"/>
        </w:rPr>
        <w:t xml:space="preserve">The whole point of ACH is elimination, not just ranking. Tap “✕ rule out” on any explanation and it gets struck through, its column grays in the matrix, and it’s excluded from scoring. One tap to undo. This is the most satisfying interaction in the app — definitively crossing something off.</w:t>
      </w:r>
    </w:p>
    <w:p>
      <w:pPr>
        <w:pStyle w:val="Heading3"/>
        <w:spacing w:after="120" w:before="0" w:line="276"/>
        <w:jc w:val="left"/>
      </w:pPr>
      <w:r>
        <w:rPr>
          <w:rFonts w:ascii="Aptos" w:cs="Aptos" w:eastAsia="Aptos" w:hAnsi="Aptos"/>
          <w:b w:val="false"/>
          <w:bCs w:val="false"/>
          <w:i w:val="false"/>
          <w:iCs w:val="false"/>
          <w:color w:val="3A3530"/>
          <w:sz w:val="22"/>
          <w:szCs w:val="22"/>
        </w:rPr>
        <w:t xml:space="preserve">Per-Cell Notes</w:t>
      </w:r>
    </w:p>
    <w:p>
      <w:pPr>
        <w:spacing w:after="200" w:before="0" w:line="300"/>
        <w:jc w:val="left"/>
      </w:pPr>
      <w:r>
        <w:rPr>
          <w:rFonts w:ascii="Aptos" w:cs="Aptos" w:eastAsia="Aptos" w:hAnsi="Aptos"/>
          <w:b w:val="false"/>
          <w:bCs w:val="false"/>
          <w:i w:val="false"/>
          <w:iCs w:val="false"/>
          <w:color w:val="3A3530"/>
          <w:sz w:val="22"/>
          <w:szCs w:val="22"/>
        </w:rPr>
        <w:t xml:space="preserve">Every rating has a story behind it. Tap the note icon on any cell and a panel slides open showing exactly which evidence-explanation pair you’re annotating. Write your reasoning. When you export, these notes become the audit trail of your thinking — invaluable when explaining your decision to stakeholders later.</w:t>
      </w:r>
    </w:p>
    <w:p>
      <w:pPr>
        <w:pStyle w:val="Heading3"/>
        <w:spacing w:after="120" w:before="0" w:line="276"/>
        <w:jc w:val="left"/>
      </w:pPr>
      <w:r>
        <w:rPr>
          <w:rFonts w:ascii="Aptos" w:cs="Aptos" w:eastAsia="Aptos" w:hAnsi="Aptos"/>
          <w:b w:val="false"/>
          <w:bCs w:val="false"/>
          <w:i w:val="false"/>
          <w:iCs w:val="false"/>
          <w:color w:val="3A3530"/>
          <w:sz w:val="22"/>
          <w:szCs w:val="22"/>
        </w:rPr>
        <w:t xml:space="preserve">Multiple Boards</w:t>
      </w:r>
    </w:p>
    <w:p>
      <w:pPr>
        <w:spacing w:after="200" w:before="0" w:line="300"/>
        <w:jc w:val="left"/>
      </w:pPr>
      <w:r>
        <w:rPr>
          <w:rFonts w:ascii="Aptos" w:cs="Aptos" w:eastAsia="Aptos" w:hAnsi="Aptos"/>
          <w:b w:val="false"/>
          <w:bCs w:val="false"/>
          <w:i w:val="false"/>
          <w:iCs w:val="false"/>
          <w:color w:val="3A3530"/>
          <w:sz w:val="22"/>
          <w:szCs w:val="22"/>
        </w:rPr>
        <w:t xml:space="preserve">Create as many analyses as you need. A dropdown switcher in the header shows all boards with auto-generated names (from your question) and timestamps. Boards persist via SwiftData across app sessions.</w:t>
      </w:r>
    </w:p>
    <w:p>
      <w:pPr>
        <w:pStyle w:val="Heading3"/>
        <w:spacing w:after="120" w:before="0" w:line="276"/>
        <w:jc w:val="left"/>
      </w:pPr>
      <w:r>
        <w:rPr>
          <w:rFonts w:ascii="Aptos" w:cs="Aptos" w:eastAsia="Aptos" w:hAnsi="Aptos"/>
          <w:b w:val="false"/>
          <w:bCs w:val="false"/>
          <w:i w:val="false"/>
          <w:iCs w:val="false"/>
          <w:color w:val="3A3530"/>
          <w:sz w:val="22"/>
          <w:szCs w:val="22"/>
        </w:rPr>
        <w:t xml:space="preserve">Smart Rating Picker</w:t>
      </w:r>
    </w:p>
    <w:p>
      <w:pPr>
        <w:spacing w:after="200" w:before="0" w:line="300"/>
        <w:jc w:val="left"/>
      </w:pPr>
      <w:r>
        <w:rPr>
          <w:rFonts w:ascii="Aptos" w:cs="Aptos" w:eastAsia="Aptos" w:hAnsi="Aptos"/>
          <w:b w:val="false"/>
          <w:bCs w:val="false"/>
          <w:i w:val="false"/>
          <w:iCs w:val="false"/>
          <w:color w:val="3A3530"/>
          <w:sz w:val="22"/>
          <w:szCs w:val="22"/>
        </w:rPr>
        <w:t xml:space="preserve">No cycling through states. Tap a cell and a native iOS popover appears with all five options laid out: Strong Yes, Supports, Irrelevant, Contradicts, Strong No. One tap to pick. A Clear option to reset. An “Add note” shortcut right in the menu. On smaller screens, it becomes a bottom sheet.</w:t>
      </w:r>
    </w:p>
    <w:p>
      <w:pPr>
        <w:pStyle w:val="Heading3"/>
        <w:spacing w:after="120" w:before="0" w:line="276"/>
        <w:jc w:val="left"/>
      </w:pPr>
      <w:r>
        <w:rPr>
          <w:rFonts w:ascii="Aptos" w:cs="Aptos" w:eastAsia="Aptos" w:hAnsi="Aptos"/>
          <w:b w:val="false"/>
          <w:bCs w:val="false"/>
          <w:i w:val="false"/>
          <w:iCs w:val="false"/>
          <w:color w:val="3A3530"/>
          <w:sz w:val="22"/>
          <w:szCs w:val="22"/>
        </w:rPr>
        <w:t xml:space="preserve">Completion Rewards</w:t>
      </w:r>
    </w:p>
    <w:p>
      <w:pPr>
        <w:spacing w:after="200" w:before="0" w:line="300"/>
        <w:jc w:val="left"/>
      </w:pPr>
      <w:r>
        <w:rPr>
          <w:rFonts w:ascii="Aptos" w:cs="Aptos" w:eastAsia="Aptos" w:hAnsi="Aptos"/>
          <w:b w:val="false"/>
          <w:bCs w:val="false"/>
          <w:i w:val="false"/>
          <w:iCs w:val="false"/>
          <w:color w:val="3A3530"/>
          <w:sz w:val="22"/>
          <w:szCs w:val="22"/>
        </w:rPr>
        <w:t xml:space="preserve">A progress ring in the toolbar fills as you rate cells. At 100%, confetti bursts across the screen with a success haptic — a small celebration for doing the hard work of actually thinking through every angle.</w:t>
      </w:r>
    </w:p>
    <w:p>
      <w:pPr>
        <w:pStyle w:val="Heading3"/>
        <w:spacing w:after="120" w:before="0" w:line="276"/>
        <w:jc w:val="left"/>
      </w:pPr>
      <w:r>
        <w:rPr>
          <w:rFonts w:ascii="Aptos" w:cs="Aptos" w:eastAsia="Aptos" w:hAnsi="Aptos"/>
          <w:b w:val="false"/>
          <w:bCs w:val="false"/>
          <w:i w:val="false"/>
          <w:iCs w:val="false"/>
          <w:color w:val="3A3530"/>
          <w:sz w:val="22"/>
          <w:szCs w:val="22"/>
        </w:rPr>
        <w:t xml:space="preserve">Animated Scores</w:t>
      </w:r>
    </w:p>
    <w:p>
      <w:pPr>
        <w:spacing w:after="200" w:before="0" w:line="300"/>
        <w:jc w:val="left"/>
      </w:pPr>
      <w:r>
        <w:rPr>
          <w:rFonts w:ascii="Aptos" w:cs="Aptos" w:eastAsia="Aptos" w:hAnsi="Aptos"/>
          <w:b w:val="false"/>
          <w:bCs w:val="false"/>
          <w:i w:val="false"/>
          <w:iCs w:val="false"/>
          <w:color w:val="3A3530"/>
          <w:sz w:val="22"/>
          <w:szCs w:val="22"/>
        </w:rPr>
        <w:t xml:space="preserve">Result scores use iOS 17’s .contentTransition(.numericText()) so they count up smoothly when ratings change. Score bars stagger in with cascading spring animations. It feels alive.</w:t>
      </w:r>
    </w:p>
    <w:p>
      <w:pPr>
        <w:pStyle w:val="Heading3"/>
        <w:spacing w:after="120" w:before="0" w:line="276"/>
        <w:jc w:val="left"/>
      </w:pPr>
      <w:r>
        <w:rPr>
          <w:rFonts w:ascii="Aptos" w:cs="Aptos" w:eastAsia="Aptos" w:hAnsi="Aptos"/>
          <w:b w:val="false"/>
          <w:bCs w:val="false"/>
          <w:i w:val="false"/>
          <w:iCs w:val="false"/>
          <w:color w:val="3A3530"/>
          <w:sz w:val="22"/>
          <w:szCs w:val="22"/>
        </w:rPr>
        <w:t xml:space="preserve">Export</w:t>
      </w:r>
    </w:p>
    <w:p>
      <w:pPr>
        <w:spacing w:after="200" w:before="0" w:line="300"/>
        <w:jc w:val="left"/>
      </w:pPr>
      <w:r>
        <w:rPr>
          <w:rFonts w:ascii="Aptos" w:cs="Aptos" w:eastAsia="Aptos" w:hAnsi="Aptos"/>
          <w:b w:val="false"/>
          <w:bCs w:val="false"/>
          <w:i w:val="false"/>
          <w:iCs w:val="false"/>
          <w:color w:val="3A3530"/>
          <w:sz w:val="22"/>
          <w:szCs w:val="22"/>
        </w:rPr>
        <w:t xml:space="preserve">One tap exports a clean markdown document via the iOS share sheet: your question, all explanations with scores, every piece of evidence with ratings and notes, and your final conclusion. Ready to paste into Notion, Slack, or email.</w:t>
      </w:r>
    </w:p>
    <w:p>
      <w:pPr>
        <w:pStyle w:val="Heading3"/>
        <w:spacing w:after="120" w:before="0" w:line="276"/>
        <w:jc w:val="left"/>
      </w:pPr>
      <w:r>
        <w:rPr>
          <w:rFonts w:ascii="Aptos" w:cs="Aptos" w:eastAsia="Aptos" w:hAnsi="Aptos"/>
          <w:b w:val="false"/>
          <w:bCs w:val="false"/>
          <w:i w:val="false"/>
          <w:iCs w:val="false"/>
          <w:color w:val="3A3530"/>
          <w:sz w:val="22"/>
          <w:szCs w:val="22"/>
        </w:rPr>
        <w:t xml:space="preserve">Undo</w:t>
      </w:r>
    </w:p>
    <w:p>
      <w:pPr>
        <w:spacing w:after="200" w:before="0" w:line="300"/>
        <w:jc w:val="left"/>
      </w:pPr>
      <w:r>
        <w:rPr>
          <w:rFonts w:ascii="Aptos" w:cs="Aptos" w:eastAsia="Aptos" w:hAnsi="Aptos"/>
          <w:b w:val="false"/>
          <w:bCs w:val="false"/>
          <w:i w:val="false"/>
          <w:iCs w:val="false"/>
          <w:color w:val="3A3530"/>
          <w:sz w:val="22"/>
          <w:szCs w:val="22"/>
        </w:rPr>
        <w:t xml:space="preserve">Shake to undo works natively through SwiftUI’s UndoManager integration with SwiftData. Delete a hypothesis with 15 ratings? Shake your phone and it’s all back.</w:t>
      </w:r>
    </w:p>
    <w:p>
      <w:r>
        <w:br w:type="page"/>
      </w:r>
    </w:p>
    <w:p>
      <w:pPr>
        <w:pStyle w:val="Heading1"/>
        <w:spacing w:after="120" w:before="0" w:line="276"/>
        <w:jc w:val="left"/>
      </w:pPr>
      <w:r>
        <w:rPr>
          <w:rFonts w:ascii="Aptos" w:cs="Aptos" w:eastAsia="Aptos" w:hAnsi="Aptos"/>
          <w:b w:val="false"/>
          <w:bCs w:val="false"/>
          <w:i w:val="false"/>
          <w:iCs w:val="false"/>
          <w:color w:val="3A3530"/>
          <w:sz w:val="22"/>
          <w:szCs w:val="22"/>
        </w:rPr>
        <w:t xml:space="preserve">Technical Architecture</w:t>
      </w:r>
    </w:p>
    <w:p>
      <w:pPr>
        <w:spacing w:after="200" w:before="0" w:line="276"/>
        <w:jc w:val="left"/>
      </w:pPr>
      <w:r>
        <w:rPr>
          <w:rFonts w:ascii="Aptos" w:cs="Aptos" w:eastAsia="Aptos" w:hAnsi="Aptos"/>
          <w:b w:val="false"/>
          <w:bCs w:val="false"/>
          <w:i w:val="false"/>
          <w:iCs w:val="false"/>
          <w:color w:val="3A3530"/>
          <w:sz w:val="22"/>
          <w:szCs w:val="22"/>
        </w:rPr>
        <w:t xml:space="preserve">Built entirely in native iOS 17 with zero third-party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E4E0" w:sz="1"/>
              <w:left w:val="single" w:color="E8E4E0" w:sz="1"/>
              <w:bottom w:val="single" w:color="E8E4E0" w:sz="1"/>
              <w:right w:val="single" w:color="E8E4E0" w:sz="1"/>
            </w:tcBorders>
            <w:shd w:fill="EF8B6E"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FFFFFF"/>
                <w:sz w:val="20"/>
                <w:szCs w:val="20"/>
              </w:rPr>
              <w:t xml:space="preserve">Layer</w:t>
            </w:r>
          </w:p>
        </w:tc>
        <w:tc>
          <w:tcPr>
            <w:tcW w:type="dxa" w:w="6160"/>
            <w:tcBorders>
              <w:top w:val="single" w:color="E8E4E0" w:sz="1"/>
              <w:left w:val="single" w:color="E8E4E0" w:sz="1"/>
              <w:bottom w:val="single" w:color="E8E4E0" w:sz="1"/>
              <w:right w:val="single" w:color="E8E4E0" w:sz="1"/>
            </w:tcBorders>
            <w:shd w:fill="EF8B6E"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FFFFFF"/>
                <w:sz w:val="20"/>
                <w:szCs w:val="20"/>
              </w:rPr>
              <w:t xml:space="preserve">Technology</w:t>
            </w:r>
          </w:p>
        </w:tc>
      </w:tr>
      <w:tr>
        <w:tc>
          <w:tcPr>
            <w:tcW w:type="dxa" w:w="3200"/>
            <w:tcBorders>
              <w:top w:val="single" w:color="E8E4E0" w:sz="1"/>
              <w:left w:val="single" w:color="E8E4E0" w:sz="1"/>
              <w:bottom w:val="single" w:color="E8E4E0" w:sz="1"/>
              <w:right w:val="single" w:color="E8E4E0" w:sz="1"/>
            </w:tcBorders>
            <w:shd w:fill="F8F5F2"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1A1816"/>
                <w:sz w:val="20"/>
                <w:szCs w:val="20"/>
              </w:rPr>
              <w:t xml:space="preserve">UI Framework</w:t>
            </w:r>
          </w:p>
        </w:tc>
        <w:tc>
          <w:tcPr>
            <w:tcW w:type="dxa" w:w="6160"/>
            <w:tcBorders>
              <w:top w:val="single" w:color="E8E4E0" w:sz="1"/>
              <w:left w:val="single" w:color="E8E4E0" w:sz="1"/>
              <w:bottom w:val="single" w:color="E8E4E0" w:sz="1"/>
              <w:right w:val="single" w:color="E8E4E0" w:sz="1"/>
            </w:tcBorders>
            <w:shd w:fill="FFFFFF" w:val="clear"/>
            <w:tcMar>
              <w:top w:type="dxa" w:w="100"/>
              <w:left w:type="dxa" w:w="160"/>
              <w:bottom w:type="dxa" w:w="100"/>
              <w:right w:type="dxa" w:w="160"/>
            </w:tcMar>
          </w:tcPr>
          <w:p>
            <w:pPr>
              <w:spacing w:after="120" w:before="0" w:line="276"/>
              <w:jc w:val="left"/>
            </w:pPr>
            <w:r>
              <w:rPr>
                <w:rFonts w:ascii="Aptos" w:cs="Aptos" w:eastAsia="Aptos" w:hAnsi="Aptos"/>
                <w:b w:val="false"/>
                <w:bCs w:val="false"/>
                <w:i w:val="false"/>
                <w:iCs w:val="false"/>
                <w:color w:val="3A3530"/>
                <w:sz w:val="20"/>
                <w:szCs w:val="20"/>
              </w:rPr>
              <w:t xml:space="preserve">SwiftUI with iOS 17 APIs</w:t>
            </w:r>
          </w:p>
        </w:tc>
      </w:tr>
      <w:tr>
        <w:tc>
          <w:tcPr>
            <w:tcW w:type="dxa" w:w="3200"/>
            <w:tcBorders>
              <w:top w:val="single" w:color="E8E4E0" w:sz="1"/>
              <w:left w:val="single" w:color="E8E4E0" w:sz="1"/>
              <w:bottom w:val="single" w:color="E8E4E0" w:sz="1"/>
              <w:right w:val="single" w:color="E8E4E0" w:sz="1"/>
            </w:tcBorders>
            <w:shd w:fill="F8F5F2"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1A1816"/>
                <w:sz w:val="20"/>
                <w:szCs w:val="20"/>
              </w:rPr>
              <w:t xml:space="preserve">Persistence</w:t>
            </w:r>
          </w:p>
        </w:tc>
        <w:tc>
          <w:tcPr>
            <w:tcW w:type="dxa" w:w="6160"/>
            <w:tcBorders>
              <w:top w:val="single" w:color="E8E4E0" w:sz="1"/>
              <w:left w:val="single" w:color="E8E4E0" w:sz="1"/>
              <w:bottom w:val="single" w:color="E8E4E0" w:sz="1"/>
              <w:right w:val="single" w:color="E8E4E0" w:sz="1"/>
            </w:tcBorders>
            <w:shd w:fill="FFFFFF" w:val="clear"/>
            <w:tcMar>
              <w:top w:type="dxa" w:w="100"/>
              <w:left w:type="dxa" w:w="160"/>
              <w:bottom w:type="dxa" w:w="100"/>
              <w:right w:type="dxa" w:w="160"/>
            </w:tcMar>
          </w:tcPr>
          <w:p>
            <w:pPr>
              <w:spacing w:after="120" w:before="0" w:line="276"/>
              <w:jc w:val="left"/>
            </w:pPr>
            <w:r>
              <w:rPr>
                <w:rFonts w:ascii="Aptos" w:cs="Aptos" w:eastAsia="Aptos" w:hAnsi="Aptos"/>
                <w:b w:val="false"/>
                <w:bCs w:val="false"/>
                <w:i w:val="false"/>
                <w:iCs w:val="false"/>
                <w:color w:val="3A3530"/>
                <w:sz w:val="20"/>
                <w:szCs w:val="20"/>
              </w:rPr>
              <w:t xml:space="preserve">SwiftData with @Model and @Relationship</w:t>
            </w:r>
          </w:p>
        </w:tc>
      </w:tr>
      <w:tr>
        <w:tc>
          <w:tcPr>
            <w:tcW w:type="dxa" w:w="3200"/>
            <w:tcBorders>
              <w:top w:val="single" w:color="E8E4E0" w:sz="1"/>
              <w:left w:val="single" w:color="E8E4E0" w:sz="1"/>
              <w:bottom w:val="single" w:color="E8E4E0" w:sz="1"/>
              <w:right w:val="single" w:color="E8E4E0" w:sz="1"/>
            </w:tcBorders>
            <w:shd w:fill="F8F5F2"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1A1816"/>
                <w:sz w:val="20"/>
                <w:szCs w:val="20"/>
              </w:rPr>
              <w:t xml:space="preserve">State</w:t>
            </w:r>
          </w:p>
        </w:tc>
        <w:tc>
          <w:tcPr>
            <w:tcW w:type="dxa" w:w="6160"/>
            <w:tcBorders>
              <w:top w:val="single" w:color="E8E4E0" w:sz="1"/>
              <w:left w:val="single" w:color="E8E4E0" w:sz="1"/>
              <w:bottom w:val="single" w:color="E8E4E0" w:sz="1"/>
              <w:right w:val="single" w:color="E8E4E0" w:sz="1"/>
            </w:tcBorders>
            <w:shd w:fill="FFFFFF" w:val="clear"/>
            <w:tcMar>
              <w:top w:type="dxa" w:w="100"/>
              <w:left w:type="dxa" w:w="160"/>
              <w:bottom w:type="dxa" w:w="100"/>
              <w:right w:type="dxa" w:w="160"/>
            </w:tcMar>
          </w:tcPr>
          <w:p>
            <w:pPr>
              <w:spacing w:after="120" w:before="0" w:line="276"/>
              <w:jc w:val="left"/>
            </w:pPr>
            <w:r>
              <w:rPr>
                <w:rFonts w:ascii="Aptos" w:cs="Aptos" w:eastAsia="Aptos" w:hAnsi="Aptos"/>
                <w:b w:val="false"/>
                <w:bCs w:val="false"/>
                <w:i w:val="false"/>
                <w:iCs w:val="false"/>
                <w:color w:val="3A3530"/>
                <w:sz w:val="20"/>
                <w:szCs w:val="20"/>
              </w:rPr>
              <w:t xml:space="preserve">@Bindable, @Observable, @Query</w:t>
            </w:r>
          </w:p>
        </w:tc>
      </w:tr>
      <w:tr>
        <w:tc>
          <w:tcPr>
            <w:tcW w:type="dxa" w:w="3200"/>
            <w:tcBorders>
              <w:top w:val="single" w:color="E8E4E0" w:sz="1"/>
              <w:left w:val="single" w:color="E8E4E0" w:sz="1"/>
              <w:bottom w:val="single" w:color="E8E4E0" w:sz="1"/>
              <w:right w:val="single" w:color="E8E4E0" w:sz="1"/>
            </w:tcBorders>
            <w:shd w:fill="F8F5F2"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1A1816"/>
                <w:sz w:val="20"/>
                <w:szCs w:val="20"/>
              </w:rPr>
              <w:t xml:space="preserve">Animations</w:t>
            </w:r>
          </w:p>
        </w:tc>
        <w:tc>
          <w:tcPr>
            <w:tcW w:type="dxa" w:w="6160"/>
            <w:tcBorders>
              <w:top w:val="single" w:color="E8E4E0" w:sz="1"/>
              <w:left w:val="single" w:color="E8E4E0" w:sz="1"/>
              <w:bottom w:val="single" w:color="E8E4E0" w:sz="1"/>
              <w:right w:val="single" w:color="E8E4E0" w:sz="1"/>
            </w:tcBorders>
            <w:shd w:fill="FFFFFF" w:val="clear"/>
            <w:tcMar>
              <w:top w:type="dxa" w:w="100"/>
              <w:left w:type="dxa" w:w="160"/>
              <w:bottom w:type="dxa" w:w="100"/>
              <w:right w:type="dxa" w:w="160"/>
            </w:tcMar>
          </w:tcPr>
          <w:p>
            <w:pPr>
              <w:spacing w:after="120" w:before="0" w:line="276"/>
              <w:jc w:val="left"/>
            </w:pPr>
            <w:r>
              <w:rPr>
                <w:rFonts w:ascii="Aptos" w:cs="Aptos" w:eastAsia="Aptos" w:hAnsi="Aptos"/>
                <w:b w:val="false"/>
                <w:bCs w:val="false"/>
                <w:i w:val="false"/>
                <w:iCs w:val="false"/>
                <w:color w:val="3A3530"/>
                <w:sz w:val="20"/>
                <w:szCs w:val="20"/>
              </w:rPr>
              <w:t xml:space="preserve">.spring(), .contentTransition(), matched geometry</w:t>
            </w:r>
          </w:p>
        </w:tc>
      </w:tr>
      <w:tr>
        <w:tc>
          <w:tcPr>
            <w:tcW w:type="dxa" w:w="3200"/>
            <w:tcBorders>
              <w:top w:val="single" w:color="E8E4E0" w:sz="1"/>
              <w:left w:val="single" w:color="E8E4E0" w:sz="1"/>
              <w:bottom w:val="single" w:color="E8E4E0" w:sz="1"/>
              <w:right w:val="single" w:color="E8E4E0" w:sz="1"/>
            </w:tcBorders>
            <w:shd w:fill="F8F5F2"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1A1816"/>
                <w:sz w:val="20"/>
                <w:szCs w:val="20"/>
              </w:rPr>
              <w:t xml:space="preserve">Haptics</w:t>
            </w:r>
          </w:p>
        </w:tc>
        <w:tc>
          <w:tcPr>
            <w:tcW w:type="dxa" w:w="6160"/>
            <w:tcBorders>
              <w:top w:val="single" w:color="E8E4E0" w:sz="1"/>
              <w:left w:val="single" w:color="E8E4E0" w:sz="1"/>
              <w:bottom w:val="single" w:color="E8E4E0" w:sz="1"/>
              <w:right w:val="single" w:color="E8E4E0" w:sz="1"/>
            </w:tcBorders>
            <w:shd w:fill="FFFFFF" w:val="clear"/>
            <w:tcMar>
              <w:top w:type="dxa" w:w="100"/>
              <w:left w:type="dxa" w:w="160"/>
              <w:bottom w:type="dxa" w:w="100"/>
              <w:right w:type="dxa" w:w="160"/>
            </w:tcMar>
          </w:tcPr>
          <w:p>
            <w:pPr>
              <w:spacing w:after="120" w:before="0" w:line="276"/>
              <w:jc w:val="left"/>
            </w:pPr>
            <w:r>
              <w:rPr>
                <w:rFonts w:ascii="Aptos" w:cs="Aptos" w:eastAsia="Aptos" w:hAnsi="Aptos"/>
                <w:b w:val="false"/>
                <w:bCs w:val="false"/>
                <w:i w:val="false"/>
                <w:iCs w:val="false"/>
                <w:color w:val="3A3530"/>
                <w:sz w:val="20"/>
                <w:szCs w:val="20"/>
              </w:rPr>
              <w:t xml:space="preserve">UIImpactFeedbackGenerator, UINotificationFeedbackGenerator</w:t>
            </w:r>
          </w:p>
        </w:tc>
      </w:tr>
      <w:tr>
        <w:tc>
          <w:tcPr>
            <w:tcW w:type="dxa" w:w="3200"/>
            <w:tcBorders>
              <w:top w:val="single" w:color="E8E4E0" w:sz="1"/>
              <w:left w:val="single" w:color="E8E4E0" w:sz="1"/>
              <w:bottom w:val="single" w:color="E8E4E0" w:sz="1"/>
              <w:right w:val="single" w:color="E8E4E0" w:sz="1"/>
            </w:tcBorders>
            <w:shd w:fill="F8F5F2"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1A1816"/>
                <w:sz w:val="20"/>
                <w:szCs w:val="20"/>
              </w:rPr>
              <w:t xml:space="preserve">Popovers</w:t>
            </w:r>
          </w:p>
        </w:tc>
        <w:tc>
          <w:tcPr>
            <w:tcW w:type="dxa" w:w="6160"/>
            <w:tcBorders>
              <w:top w:val="single" w:color="E8E4E0" w:sz="1"/>
              <w:left w:val="single" w:color="E8E4E0" w:sz="1"/>
              <w:bottom w:val="single" w:color="E8E4E0" w:sz="1"/>
              <w:right w:val="single" w:color="E8E4E0" w:sz="1"/>
            </w:tcBorders>
            <w:shd w:fill="FFFFFF" w:val="clear"/>
            <w:tcMar>
              <w:top w:type="dxa" w:w="100"/>
              <w:left w:type="dxa" w:w="160"/>
              <w:bottom w:type="dxa" w:w="100"/>
              <w:right w:type="dxa" w:w="160"/>
            </w:tcMar>
          </w:tcPr>
          <w:p>
            <w:pPr>
              <w:spacing w:after="120" w:before="0" w:line="276"/>
              <w:jc w:val="left"/>
            </w:pPr>
            <w:r>
              <w:rPr>
                <w:rFonts w:ascii="Aptos" w:cs="Aptos" w:eastAsia="Aptos" w:hAnsi="Aptos"/>
                <w:b w:val="false"/>
                <w:bCs w:val="false"/>
                <w:i w:val="false"/>
                <w:iCs w:val="false"/>
                <w:color w:val="3A3530"/>
                <w:sz w:val="20"/>
                <w:szCs w:val="20"/>
              </w:rPr>
              <w:t xml:space="preserve">.popover() with .presentationCompactAdaptation</w:t>
            </w:r>
          </w:p>
        </w:tc>
      </w:tr>
      <w:tr>
        <w:tc>
          <w:tcPr>
            <w:tcW w:type="dxa" w:w="3200"/>
            <w:tcBorders>
              <w:top w:val="single" w:color="E8E4E0" w:sz="1"/>
              <w:left w:val="single" w:color="E8E4E0" w:sz="1"/>
              <w:bottom w:val="single" w:color="E8E4E0" w:sz="1"/>
              <w:right w:val="single" w:color="E8E4E0" w:sz="1"/>
            </w:tcBorders>
            <w:shd w:fill="F8F5F2"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1A1816"/>
                <w:sz w:val="20"/>
                <w:szCs w:val="20"/>
              </w:rPr>
              <w:t xml:space="preserve">Export</w:t>
            </w:r>
          </w:p>
        </w:tc>
        <w:tc>
          <w:tcPr>
            <w:tcW w:type="dxa" w:w="6160"/>
            <w:tcBorders>
              <w:top w:val="single" w:color="E8E4E0" w:sz="1"/>
              <w:left w:val="single" w:color="E8E4E0" w:sz="1"/>
              <w:bottom w:val="single" w:color="E8E4E0" w:sz="1"/>
              <w:right w:val="single" w:color="E8E4E0" w:sz="1"/>
            </w:tcBorders>
            <w:shd w:fill="FFFFFF" w:val="clear"/>
            <w:tcMar>
              <w:top w:type="dxa" w:w="100"/>
              <w:left w:type="dxa" w:w="160"/>
              <w:bottom w:type="dxa" w:w="100"/>
              <w:right w:type="dxa" w:w="160"/>
            </w:tcMar>
          </w:tcPr>
          <w:p>
            <w:pPr>
              <w:spacing w:after="120" w:before="0" w:line="276"/>
              <w:jc w:val="left"/>
            </w:pPr>
            <w:r>
              <w:rPr>
                <w:rFonts w:ascii="Aptos" w:cs="Aptos" w:eastAsia="Aptos" w:hAnsi="Aptos"/>
                <w:b w:val="false"/>
                <w:bCs w:val="false"/>
                <w:i w:val="false"/>
                <w:iCs w:val="false"/>
                <w:color w:val="3A3530"/>
                <w:sz w:val="20"/>
                <w:szCs w:val="20"/>
              </w:rPr>
              <w:t xml:space="preserve">Share sheet via ShareLink with markdown generation</w:t>
            </w:r>
          </w:p>
        </w:tc>
      </w:tr>
      <w:tr>
        <w:tc>
          <w:tcPr>
            <w:tcW w:type="dxa" w:w="3200"/>
            <w:tcBorders>
              <w:top w:val="single" w:color="E8E4E0" w:sz="1"/>
              <w:left w:val="single" w:color="E8E4E0" w:sz="1"/>
              <w:bottom w:val="single" w:color="E8E4E0" w:sz="1"/>
              <w:right w:val="single" w:color="E8E4E0" w:sz="1"/>
            </w:tcBorders>
            <w:shd w:fill="F8F5F2"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1A1816"/>
                <w:sz w:val="20"/>
                <w:szCs w:val="20"/>
              </w:rPr>
              <w:t xml:space="preserve">Undo</w:t>
            </w:r>
          </w:p>
        </w:tc>
        <w:tc>
          <w:tcPr>
            <w:tcW w:type="dxa" w:w="6160"/>
            <w:tcBorders>
              <w:top w:val="single" w:color="E8E4E0" w:sz="1"/>
              <w:left w:val="single" w:color="E8E4E0" w:sz="1"/>
              <w:bottom w:val="single" w:color="E8E4E0" w:sz="1"/>
              <w:right w:val="single" w:color="E8E4E0" w:sz="1"/>
            </w:tcBorders>
            <w:shd w:fill="FFFFFF" w:val="clear"/>
            <w:tcMar>
              <w:top w:type="dxa" w:w="100"/>
              <w:left w:type="dxa" w:w="160"/>
              <w:bottom w:type="dxa" w:w="100"/>
              <w:right w:type="dxa" w:w="160"/>
            </w:tcMar>
          </w:tcPr>
          <w:p>
            <w:pPr>
              <w:spacing w:after="120" w:before="0" w:line="276"/>
              <w:jc w:val="left"/>
            </w:pPr>
            <w:r>
              <w:rPr>
                <w:rFonts w:ascii="Aptos" w:cs="Aptos" w:eastAsia="Aptos" w:hAnsi="Aptos"/>
                <w:b w:val="false"/>
                <w:bCs w:val="false"/>
                <w:i w:val="false"/>
                <w:iCs w:val="false"/>
                <w:color w:val="3A3530"/>
                <w:sz w:val="20"/>
                <w:szCs w:val="20"/>
              </w:rPr>
              <w:t xml:space="preserve">Native UndoManager via SwiftUI environment</w:t>
            </w:r>
          </w:p>
        </w:tc>
      </w:tr>
      <w:tr>
        <w:tc>
          <w:tcPr>
            <w:tcW w:type="dxa" w:w="3200"/>
            <w:tcBorders>
              <w:top w:val="single" w:color="E8E4E0" w:sz="1"/>
              <w:left w:val="single" w:color="E8E4E0" w:sz="1"/>
              <w:bottom w:val="single" w:color="E8E4E0" w:sz="1"/>
              <w:right w:val="single" w:color="E8E4E0" w:sz="1"/>
            </w:tcBorders>
            <w:shd w:fill="F8F5F2"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1A1816"/>
                <w:sz w:val="20"/>
                <w:szCs w:val="20"/>
              </w:rPr>
              <w:t xml:space="preserve">Design</w:t>
            </w:r>
          </w:p>
        </w:tc>
        <w:tc>
          <w:tcPr>
            <w:tcW w:type="dxa" w:w="6160"/>
            <w:tcBorders>
              <w:top w:val="single" w:color="E8E4E0" w:sz="1"/>
              <w:left w:val="single" w:color="E8E4E0" w:sz="1"/>
              <w:bottom w:val="single" w:color="E8E4E0" w:sz="1"/>
              <w:right w:val="single" w:color="E8E4E0" w:sz="1"/>
            </w:tcBorders>
            <w:shd w:fill="FFFFFF" w:val="clear"/>
            <w:tcMar>
              <w:top w:type="dxa" w:w="100"/>
              <w:left w:type="dxa" w:w="160"/>
              <w:bottom w:type="dxa" w:w="100"/>
              <w:right w:type="dxa" w:w="160"/>
            </w:tcMar>
          </w:tcPr>
          <w:p>
            <w:pPr>
              <w:spacing w:after="120" w:before="0" w:line="276"/>
              <w:jc w:val="left"/>
            </w:pPr>
            <w:r>
              <w:rPr>
                <w:rFonts w:ascii="Aptos" w:cs="Aptos" w:eastAsia="Aptos" w:hAnsi="Aptos"/>
                <w:b w:val="false"/>
                <w:bCs w:val="false"/>
                <w:i w:val="false"/>
                <w:iCs w:val="false"/>
                <w:color w:val="3A3530"/>
                <w:sz w:val="20"/>
                <w:szCs w:val="20"/>
              </w:rPr>
              <w:t xml:space="preserve">.ultraThinMaterial cards, custom Color(hex:) extension</w:t>
            </w:r>
          </w:p>
        </w:tc>
      </w:tr>
    </w:tbl>
    <w:p>
      <w:pPr>
        <w:spacing w:after="160" w:before="0" w:line="276"/>
        <w:jc w:val="left"/>
      </w:pPr>
      <w:r>
        <w:rPr>
          <w:rFonts w:ascii="Aptos" w:cs="Aptos" w:eastAsia="Aptos" w:hAnsi="Aptos"/>
          <w:b w:val="false"/>
          <w:bCs w:val="false"/>
          <w:i w:val="false"/>
          <w:iCs w:val="false"/>
          <w:color w:val="3A3530"/>
          <w:sz w:val="22"/>
          <w:szCs w:val="22"/>
        </w:rPr>
        <w:t xml:space="preserve"/>
      </w:r>
    </w:p>
    <w:p>
      <w:pPr>
        <w:pStyle w:val="Heading3"/>
        <w:spacing w:after="120" w:before="0" w:line="276"/>
        <w:jc w:val="left"/>
      </w:pPr>
      <w:r>
        <w:rPr>
          <w:rFonts w:ascii="Aptos" w:cs="Aptos" w:eastAsia="Aptos" w:hAnsi="Aptos"/>
          <w:b w:val="false"/>
          <w:bCs w:val="false"/>
          <w:i w:val="false"/>
          <w:iCs w:val="false"/>
          <w:color w:val="3A3530"/>
          <w:sz w:val="22"/>
          <w:szCs w:val="22"/>
        </w:rPr>
        <w:t xml:space="preserve">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E4E0" w:sz="1"/>
              <w:left w:val="single" w:color="E8E4E0" w:sz="1"/>
              <w:bottom w:val="single" w:color="E8E4E0" w:sz="1"/>
              <w:right w:val="single" w:color="E8E4E0" w:sz="1"/>
            </w:tcBorders>
            <w:shd w:fill="EF8B6E"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FFFFFF"/>
                <w:sz w:val="20"/>
                <w:szCs w:val="20"/>
              </w:rPr>
              <w:t xml:space="preserve">File</w:t>
            </w:r>
          </w:p>
        </w:tc>
        <w:tc>
          <w:tcPr>
            <w:tcW w:type="dxa" w:w="6160"/>
            <w:tcBorders>
              <w:top w:val="single" w:color="E8E4E0" w:sz="1"/>
              <w:left w:val="single" w:color="E8E4E0" w:sz="1"/>
              <w:bottom w:val="single" w:color="E8E4E0" w:sz="1"/>
              <w:right w:val="single" w:color="E8E4E0" w:sz="1"/>
            </w:tcBorders>
            <w:shd w:fill="EF8B6E"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FFFFFF"/>
                <w:sz w:val="20"/>
                <w:szCs w:val="20"/>
              </w:rPr>
              <w:t xml:space="preserve">Purpose</w:t>
            </w:r>
          </w:p>
        </w:tc>
      </w:tr>
      <w:tr>
        <w:tc>
          <w:tcPr>
            <w:tcW w:type="dxa" w:w="3200"/>
            <w:tcBorders>
              <w:top w:val="single" w:color="E8E4E0" w:sz="1"/>
              <w:left w:val="single" w:color="E8E4E0" w:sz="1"/>
              <w:bottom w:val="single" w:color="E8E4E0" w:sz="1"/>
              <w:right w:val="single" w:color="E8E4E0" w:sz="1"/>
            </w:tcBorders>
            <w:shd w:fill="F8F5F2"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1A1816"/>
                <w:sz w:val="20"/>
                <w:szCs w:val="20"/>
              </w:rPr>
              <w:t xml:space="preserve">Models.swift</w:t>
            </w:r>
          </w:p>
        </w:tc>
        <w:tc>
          <w:tcPr>
            <w:tcW w:type="dxa" w:w="6160"/>
            <w:tcBorders>
              <w:top w:val="single" w:color="E8E4E0" w:sz="1"/>
              <w:left w:val="single" w:color="E8E4E0" w:sz="1"/>
              <w:bottom w:val="single" w:color="E8E4E0" w:sz="1"/>
              <w:right w:val="single" w:color="E8E4E0" w:sz="1"/>
            </w:tcBorders>
            <w:shd w:fill="FFFFFF" w:val="clear"/>
            <w:tcMar>
              <w:top w:type="dxa" w:w="100"/>
              <w:left w:type="dxa" w:w="160"/>
              <w:bottom w:type="dxa" w:w="100"/>
              <w:right w:type="dxa" w:w="160"/>
            </w:tcMar>
          </w:tcPr>
          <w:p>
            <w:pPr>
              <w:spacing w:after="120" w:before="0" w:line="276"/>
              <w:jc w:val="left"/>
            </w:pPr>
            <w:r>
              <w:rPr>
                <w:rFonts w:ascii="Aptos" w:cs="Aptos" w:eastAsia="Aptos" w:hAnsi="Aptos"/>
                <w:b w:val="false"/>
                <w:bCs w:val="false"/>
                <w:i w:val="false"/>
                <w:iCs w:val="false"/>
                <w:color w:val="3A3530"/>
                <w:sz w:val="20"/>
                <w:szCs w:val="20"/>
              </w:rPr>
              <w:t xml:space="preserve">SwiftData models: Board, Hypothesis, Evidence, CellRating, Rating/Weight enums, scoring, diagnostics, export</w:t>
            </w:r>
          </w:p>
        </w:tc>
      </w:tr>
      <w:tr>
        <w:tc>
          <w:tcPr>
            <w:tcW w:type="dxa" w:w="3200"/>
            <w:tcBorders>
              <w:top w:val="single" w:color="E8E4E0" w:sz="1"/>
              <w:left w:val="single" w:color="E8E4E0" w:sz="1"/>
              <w:bottom w:val="single" w:color="E8E4E0" w:sz="1"/>
              <w:right w:val="single" w:color="E8E4E0" w:sz="1"/>
            </w:tcBorders>
            <w:shd w:fill="F8F5F2"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1A1816"/>
                <w:sz w:val="20"/>
                <w:szCs w:val="20"/>
              </w:rPr>
              <w:t xml:space="preserve">Theme.swift</w:t>
            </w:r>
          </w:p>
        </w:tc>
        <w:tc>
          <w:tcPr>
            <w:tcW w:type="dxa" w:w="6160"/>
            <w:tcBorders>
              <w:top w:val="single" w:color="E8E4E0" w:sz="1"/>
              <w:left w:val="single" w:color="E8E4E0" w:sz="1"/>
              <w:bottom w:val="single" w:color="E8E4E0" w:sz="1"/>
              <w:right w:val="single" w:color="E8E4E0" w:sz="1"/>
            </w:tcBorders>
            <w:shd w:fill="FFFFFF" w:val="clear"/>
            <w:tcMar>
              <w:top w:type="dxa" w:w="100"/>
              <w:left w:type="dxa" w:w="160"/>
              <w:bottom w:type="dxa" w:w="100"/>
              <w:right w:type="dxa" w:w="160"/>
            </w:tcMar>
          </w:tcPr>
          <w:p>
            <w:pPr>
              <w:spacing w:after="120" w:before="0" w:line="276"/>
              <w:jc w:val="left"/>
            </w:pPr>
            <w:r>
              <w:rPr>
                <w:rFonts w:ascii="Aptos" w:cs="Aptos" w:eastAsia="Aptos" w:hAnsi="Aptos"/>
                <w:b w:val="false"/>
                <w:bCs w:val="false"/>
                <w:i w:val="false"/>
                <w:iCs w:val="false"/>
                <w:color w:val="3A3530"/>
                <w:sz w:val="20"/>
                <w:szCs w:val="20"/>
              </w:rPr>
              <w:t xml:space="preserve">Warm espresso dark palette, .cardStyle() modifier, design tokens</w:t>
            </w:r>
          </w:p>
        </w:tc>
      </w:tr>
      <w:tr>
        <w:tc>
          <w:tcPr>
            <w:tcW w:type="dxa" w:w="3200"/>
            <w:tcBorders>
              <w:top w:val="single" w:color="E8E4E0" w:sz="1"/>
              <w:left w:val="single" w:color="E8E4E0" w:sz="1"/>
              <w:bottom w:val="single" w:color="E8E4E0" w:sz="1"/>
              <w:right w:val="single" w:color="E8E4E0" w:sz="1"/>
            </w:tcBorders>
            <w:shd w:fill="F8F5F2"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1A1816"/>
                <w:sz w:val="20"/>
                <w:szCs w:val="20"/>
              </w:rPr>
              <w:t xml:space="preserve">ContentView.swift</w:t>
            </w:r>
          </w:p>
        </w:tc>
        <w:tc>
          <w:tcPr>
            <w:tcW w:type="dxa" w:w="6160"/>
            <w:tcBorders>
              <w:top w:val="single" w:color="E8E4E0" w:sz="1"/>
              <w:left w:val="single" w:color="E8E4E0" w:sz="1"/>
              <w:bottom w:val="single" w:color="E8E4E0" w:sz="1"/>
              <w:right w:val="single" w:color="E8E4E0" w:sz="1"/>
            </w:tcBorders>
            <w:shd w:fill="FFFFFF" w:val="clear"/>
            <w:tcMar>
              <w:top w:type="dxa" w:w="100"/>
              <w:left w:type="dxa" w:w="160"/>
              <w:bottom w:type="dxa" w:w="100"/>
              <w:right w:type="dxa" w:w="160"/>
            </w:tcMar>
          </w:tcPr>
          <w:p>
            <w:pPr>
              <w:spacing w:after="120" w:before="0" w:line="276"/>
              <w:jc w:val="left"/>
            </w:pPr>
            <w:r>
              <w:rPr>
                <w:rFonts w:ascii="Aptos" w:cs="Aptos" w:eastAsia="Aptos" w:hAnsi="Aptos"/>
                <w:b w:val="false"/>
                <w:bCs w:val="false"/>
                <w:i w:val="false"/>
                <w:iCs w:val="false"/>
                <w:color w:val="3A3530"/>
                <w:sz w:val="20"/>
                <w:szCs w:val="20"/>
              </w:rPr>
              <w:t xml:space="preserve">Root navigation, board switching, progress ring</w:t>
            </w:r>
          </w:p>
        </w:tc>
      </w:tr>
      <w:tr>
        <w:tc>
          <w:tcPr>
            <w:tcW w:type="dxa" w:w="3200"/>
            <w:tcBorders>
              <w:top w:val="single" w:color="E8E4E0" w:sz="1"/>
              <w:left w:val="single" w:color="E8E4E0" w:sz="1"/>
              <w:bottom w:val="single" w:color="E8E4E0" w:sz="1"/>
              <w:right w:val="single" w:color="E8E4E0" w:sz="1"/>
            </w:tcBorders>
            <w:shd w:fill="F8F5F2"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1A1816"/>
                <w:sz w:val="20"/>
                <w:szCs w:val="20"/>
              </w:rPr>
              <w:t xml:space="preserve">BoardView.swift</w:t>
            </w:r>
          </w:p>
        </w:tc>
        <w:tc>
          <w:tcPr>
            <w:tcW w:type="dxa" w:w="6160"/>
            <w:tcBorders>
              <w:top w:val="single" w:color="E8E4E0" w:sz="1"/>
              <w:left w:val="single" w:color="E8E4E0" w:sz="1"/>
              <w:bottom w:val="single" w:color="E8E4E0" w:sz="1"/>
              <w:right w:val="single" w:color="E8E4E0" w:sz="1"/>
            </w:tcBorders>
            <w:shd w:fill="FFFFFF" w:val="clear"/>
            <w:tcMar>
              <w:top w:type="dxa" w:w="100"/>
              <w:left w:type="dxa" w:w="160"/>
              <w:bottom w:type="dxa" w:w="100"/>
              <w:right w:type="dxa" w:w="160"/>
            </w:tcMar>
          </w:tcPr>
          <w:p>
            <w:pPr>
              <w:spacing w:after="120" w:before="0" w:line="276"/>
              <w:jc w:val="left"/>
            </w:pPr>
            <w:r>
              <w:rPr>
                <w:rFonts w:ascii="Aptos" w:cs="Aptos" w:eastAsia="Aptos" w:hAnsi="Aptos"/>
                <w:b w:val="false"/>
                <w:bCs w:val="false"/>
                <w:i w:val="false"/>
                <w:iCs w:val="false"/>
                <w:color w:val="3A3530"/>
                <w:sz w:val="20"/>
                <w:szCs w:val="20"/>
              </w:rPr>
              <w:t xml:space="preserve">Main scrolling board with all sections, haptic triggers, confetti</w:t>
            </w:r>
          </w:p>
        </w:tc>
      </w:tr>
      <w:tr>
        <w:tc>
          <w:tcPr>
            <w:tcW w:type="dxa" w:w="3200"/>
            <w:tcBorders>
              <w:top w:val="single" w:color="E8E4E0" w:sz="1"/>
              <w:left w:val="single" w:color="E8E4E0" w:sz="1"/>
              <w:bottom w:val="single" w:color="E8E4E0" w:sz="1"/>
              <w:right w:val="single" w:color="E8E4E0" w:sz="1"/>
            </w:tcBorders>
            <w:shd w:fill="F8F5F2"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1A1816"/>
                <w:sz w:val="20"/>
                <w:szCs w:val="20"/>
              </w:rPr>
              <w:t xml:space="preserve">Components.swift</w:t>
            </w:r>
          </w:p>
        </w:tc>
        <w:tc>
          <w:tcPr>
            <w:tcW w:type="dxa" w:w="6160"/>
            <w:tcBorders>
              <w:top w:val="single" w:color="E8E4E0" w:sz="1"/>
              <w:left w:val="single" w:color="E8E4E0" w:sz="1"/>
              <w:bottom w:val="single" w:color="E8E4E0" w:sz="1"/>
              <w:right w:val="single" w:color="E8E4E0" w:sz="1"/>
            </w:tcBorders>
            <w:shd w:fill="FFFFFF" w:val="clear"/>
            <w:tcMar>
              <w:top w:type="dxa" w:w="100"/>
              <w:left w:type="dxa" w:w="160"/>
              <w:bottom w:type="dxa" w:w="100"/>
              <w:right w:type="dxa" w:w="160"/>
            </w:tcMar>
          </w:tcPr>
          <w:p>
            <w:pPr>
              <w:spacing w:after="120" w:before="0" w:line="276"/>
              <w:jc w:val="left"/>
            </w:pPr>
            <w:r>
              <w:rPr>
                <w:rFonts w:ascii="Aptos" w:cs="Aptos" w:eastAsia="Aptos" w:hAnsi="Aptos"/>
                <w:b w:val="false"/>
                <w:bCs w:val="false"/>
                <w:i w:val="false"/>
                <w:iCs w:val="false"/>
                <w:color w:val="3A3530"/>
                <w:sz w:val="20"/>
                <w:szCs w:val="20"/>
              </w:rPr>
              <w:t xml:space="preserve">HypothesisRow, EvidenceRow, WeightPicker, NotePanel</w:t>
            </w:r>
          </w:p>
        </w:tc>
      </w:tr>
      <w:tr>
        <w:tc>
          <w:tcPr>
            <w:tcW w:type="dxa" w:w="3200"/>
            <w:tcBorders>
              <w:top w:val="single" w:color="E8E4E0" w:sz="1"/>
              <w:left w:val="single" w:color="E8E4E0" w:sz="1"/>
              <w:bottom w:val="single" w:color="E8E4E0" w:sz="1"/>
              <w:right w:val="single" w:color="E8E4E0" w:sz="1"/>
            </w:tcBorders>
            <w:shd w:fill="F8F5F2"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1A1816"/>
                <w:sz w:val="20"/>
                <w:szCs w:val="20"/>
              </w:rPr>
              <w:t xml:space="preserve">MatrixView.swift</w:t>
            </w:r>
          </w:p>
        </w:tc>
        <w:tc>
          <w:tcPr>
            <w:tcW w:type="dxa" w:w="6160"/>
            <w:tcBorders>
              <w:top w:val="single" w:color="E8E4E0" w:sz="1"/>
              <w:left w:val="single" w:color="E8E4E0" w:sz="1"/>
              <w:bottom w:val="single" w:color="E8E4E0" w:sz="1"/>
              <w:right w:val="single" w:color="E8E4E0" w:sz="1"/>
            </w:tcBorders>
            <w:shd w:fill="FFFFFF" w:val="clear"/>
            <w:tcMar>
              <w:top w:type="dxa" w:w="100"/>
              <w:left w:type="dxa" w:w="160"/>
              <w:bottom w:type="dxa" w:w="100"/>
              <w:right w:type="dxa" w:w="160"/>
            </w:tcMar>
          </w:tcPr>
          <w:p>
            <w:pPr>
              <w:spacing w:after="120" w:before="0" w:line="276"/>
              <w:jc w:val="left"/>
            </w:pPr>
            <w:r>
              <w:rPr>
                <w:rFonts w:ascii="Aptos" w:cs="Aptos" w:eastAsia="Aptos" w:hAnsi="Aptos"/>
                <w:b w:val="false"/>
                <w:bCs w:val="false"/>
                <w:i w:val="false"/>
                <w:iCs w:val="false"/>
                <w:color w:val="3A3530"/>
                <w:sz w:val="20"/>
                <w:szCs w:val="20"/>
              </w:rPr>
              <w:t xml:space="preserve">Scrollable matrix grid, cell views, rating popover picker</w:t>
            </w:r>
          </w:p>
        </w:tc>
      </w:tr>
      <w:tr>
        <w:tc>
          <w:tcPr>
            <w:tcW w:type="dxa" w:w="3200"/>
            <w:tcBorders>
              <w:top w:val="single" w:color="E8E4E0" w:sz="1"/>
              <w:left w:val="single" w:color="E8E4E0" w:sz="1"/>
              <w:bottom w:val="single" w:color="E8E4E0" w:sz="1"/>
              <w:right w:val="single" w:color="E8E4E0" w:sz="1"/>
            </w:tcBorders>
            <w:shd w:fill="F8F5F2"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1A1816"/>
                <w:sz w:val="20"/>
                <w:szCs w:val="20"/>
              </w:rPr>
              <w:t xml:space="preserve">ResultsView.swift</w:t>
            </w:r>
          </w:p>
        </w:tc>
        <w:tc>
          <w:tcPr>
            <w:tcW w:type="dxa" w:w="6160"/>
            <w:tcBorders>
              <w:top w:val="single" w:color="E8E4E0" w:sz="1"/>
              <w:left w:val="single" w:color="E8E4E0" w:sz="1"/>
              <w:bottom w:val="single" w:color="E8E4E0" w:sz="1"/>
              <w:right w:val="single" w:color="E8E4E0" w:sz="1"/>
            </w:tcBorders>
            <w:shd w:fill="FFFFFF" w:val="clear"/>
            <w:tcMar>
              <w:top w:type="dxa" w:w="100"/>
              <w:left w:type="dxa" w:w="160"/>
              <w:bottom w:type="dxa" w:w="100"/>
              <w:right w:type="dxa" w:w="160"/>
            </w:tcMar>
          </w:tcPr>
          <w:p>
            <w:pPr>
              <w:spacing w:after="120" w:before="0" w:line="276"/>
              <w:jc w:val="left"/>
            </w:pPr>
            <w:r>
              <w:rPr>
                <w:rFonts w:ascii="Aptos" w:cs="Aptos" w:eastAsia="Aptos" w:hAnsi="Aptos"/>
                <w:b w:val="false"/>
                <w:bCs w:val="false"/>
                <w:i w:val="false"/>
                <w:iCs w:val="false"/>
                <w:color w:val="3A3530"/>
                <w:sz w:val="20"/>
                <w:szCs w:val="20"/>
              </w:rPr>
              <w:t xml:space="preserve">Rankings, diagnostics, bias warnings, animated scores</w:t>
            </w:r>
          </w:p>
        </w:tc>
      </w:tr>
      <w:tr>
        <w:tc>
          <w:tcPr>
            <w:tcW w:type="dxa" w:w="3200"/>
            <w:tcBorders>
              <w:top w:val="single" w:color="E8E4E0" w:sz="1"/>
              <w:left w:val="single" w:color="E8E4E0" w:sz="1"/>
              <w:bottom w:val="single" w:color="E8E4E0" w:sz="1"/>
              <w:right w:val="single" w:color="E8E4E0" w:sz="1"/>
            </w:tcBorders>
            <w:shd w:fill="F8F5F2"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1A1816"/>
                <w:sz w:val="20"/>
                <w:szCs w:val="20"/>
              </w:rPr>
              <w:t xml:space="preserve">ConfettiView.swift</w:t>
            </w:r>
          </w:p>
        </w:tc>
        <w:tc>
          <w:tcPr>
            <w:tcW w:type="dxa" w:w="6160"/>
            <w:tcBorders>
              <w:top w:val="single" w:color="E8E4E0" w:sz="1"/>
              <w:left w:val="single" w:color="E8E4E0" w:sz="1"/>
              <w:bottom w:val="single" w:color="E8E4E0" w:sz="1"/>
              <w:right w:val="single" w:color="E8E4E0" w:sz="1"/>
            </w:tcBorders>
            <w:shd w:fill="FFFFFF" w:val="clear"/>
            <w:tcMar>
              <w:top w:type="dxa" w:w="100"/>
              <w:left w:type="dxa" w:w="160"/>
              <w:bottom w:type="dxa" w:w="100"/>
              <w:right w:type="dxa" w:w="160"/>
            </w:tcMar>
          </w:tcPr>
          <w:p>
            <w:pPr>
              <w:spacing w:after="120" w:before="0" w:line="276"/>
              <w:jc w:val="left"/>
            </w:pPr>
            <w:r>
              <w:rPr>
                <w:rFonts w:ascii="Aptos" w:cs="Aptos" w:eastAsia="Aptos" w:hAnsi="Aptos"/>
                <w:b w:val="false"/>
                <w:bCs w:val="false"/>
                <w:i w:val="false"/>
                <w:iCs w:val="false"/>
                <w:color w:val="3A3530"/>
                <w:sz w:val="20"/>
                <w:szCs w:val="20"/>
              </w:rPr>
              <w:t xml:space="preserve">Celebration particles on 100% completion</w:t>
            </w:r>
          </w:p>
        </w:tc>
      </w:tr>
      <w:tr>
        <w:tc>
          <w:tcPr>
            <w:tcW w:type="dxa" w:w="3200"/>
            <w:tcBorders>
              <w:top w:val="single" w:color="E8E4E0" w:sz="1"/>
              <w:left w:val="single" w:color="E8E4E0" w:sz="1"/>
              <w:bottom w:val="single" w:color="E8E4E0" w:sz="1"/>
              <w:right w:val="single" w:color="E8E4E0" w:sz="1"/>
            </w:tcBorders>
            <w:shd w:fill="F8F5F2" w:val="clear"/>
            <w:tcMar>
              <w:top w:type="dxa" w:w="100"/>
              <w:left w:type="dxa" w:w="160"/>
              <w:bottom w:type="dxa" w:w="100"/>
              <w:right w:type="dxa" w:w="160"/>
            </w:tcMar>
          </w:tcPr>
          <w:p>
            <w:pPr>
              <w:spacing w:after="120" w:before="0" w:line="276"/>
              <w:jc w:val="left"/>
            </w:pPr>
            <w:r>
              <w:rPr>
                <w:rFonts w:ascii="Aptos" w:cs="Aptos" w:eastAsia="Aptos" w:hAnsi="Aptos"/>
                <w:b/>
                <w:bCs/>
                <w:i w:val="false"/>
                <w:iCs w:val="false"/>
                <w:color w:val="1A1816"/>
                <w:sz w:val="20"/>
                <w:szCs w:val="20"/>
              </w:rPr>
              <w:t xml:space="preserve">WeighItApp.swift</w:t>
            </w:r>
          </w:p>
        </w:tc>
        <w:tc>
          <w:tcPr>
            <w:tcW w:type="dxa" w:w="6160"/>
            <w:tcBorders>
              <w:top w:val="single" w:color="E8E4E0" w:sz="1"/>
              <w:left w:val="single" w:color="E8E4E0" w:sz="1"/>
              <w:bottom w:val="single" w:color="E8E4E0" w:sz="1"/>
              <w:right w:val="single" w:color="E8E4E0" w:sz="1"/>
            </w:tcBorders>
            <w:shd w:fill="FFFFFF" w:val="clear"/>
            <w:tcMar>
              <w:top w:type="dxa" w:w="100"/>
              <w:left w:type="dxa" w:w="160"/>
              <w:bottom w:type="dxa" w:w="100"/>
              <w:right w:type="dxa" w:w="160"/>
            </w:tcMar>
          </w:tcPr>
          <w:p>
            <w:pPr>
              <w:spacing w:after="120" w:before="0" w:line="276"/>
              <w:jc w:val="left"/>
            </w:pPr>
            <w:r>
              <w:rPr>
                <w:rFonts w:ascii="Aptos" w:cs="Aptos" w:eastAsia="Aptos" w:hAnsi="Aptos"/>
                <w:b w:val="false"/>
                <w:bCs w:val="false"/>
                <w:i w:val="false"/>
                <w:iCs w:val="false"/>
                <w:color w:val="3A3530"/>
                <w:sz w:val="20"/>
                <w:szCs w:val="20"/>
              </w:rPr>
              <w:t xml:space="preserve">App entry point, SwiftData container configuration</w:t>
            </w:r>
          </w:p>
        </w:tc>
      </w:tr>
    </w:tbl>
    <w:p>
      <w:r>
        <w:br w:type="page"/>
      </w:r>
    </w:p>
    <w:p>
      <w:pPr>
        <w:pStyle w:val="Heading1"/>
        <w:spacing w:after="120" w:before="0" w:line="276"/>
        <w:jc w:val="left"/>
      </w:pPr>
      <w:r>
        <w:rPr>
          <w:rFonts w:ascii="Aptos" w:cs="Aptos" w:eastAsia="Aptos" w:hAnsi="Aptos"/>
          <w:b w:val="false"/>
          <w:bCs w:val="false"/>
          <w:i w:val="false"/>
          <w:iCs w:val="false"/>
          <w:color w:val="3A3530"/>
          <w:sz w:val="22"/>
          <w:szCs w:val="22"/>
        </w:rPr>
        <w:t xml:space="preserve">Who Is This For?</w:t>
      </w:r>
    </w:p>
    <w:p>
      <w:pPr>
        <w:spacing w:after="160" w:before="0" w:line="300"/>
        <w:jc w:val="left"/>
      </w:pPr>
      <w:r>
        <w:rPr>
          <w:rFonts w:ascii="Aptos" w:cs="Aptos" w:eastAsia="Aptos" w:hAnsi="Aptos"/>
          <w:b w:val="false"/>
          <w:bCs w:val="false"/>
          <w:i w:val="false"/>
          <w:iCs w:val="false"/>
          <w:color w:val="3A3530"/>
          <w:sz w:val="22"/>
          <w:szCs w:val="22"/>
        </w:rPr>
        <w:t xml:space="preserve">Anyone who makes decisions under uncertainty — which is everyone, but especially:</w:t>
      </w:r>
    </w:p>
    <w:p>
      <w:pPr>
        <w:pStyle w:val="ListParagraph"/>
        <w:numPr>
          <w:ilvl w:val="0"/>
          <w:numId w:val="2"/>
        </w:numPr>
        <w:spacing w:after="120" w:before="0" w:line="300"/>
        <w:jc w:val="left"/>
      </w:pPr>
      <w:r>
        <w:rPr>
          <w:rFonts w:ascii="Aptos" w:cs="Aptos" w:eastAsia="Aptos" w:hAnsi="Aptos"/>
          <w:b/>
          <w:bCs/>
          <w:i w:val="false"/>
          <w:iCs w:val="false"/>
          <w:color w:val="1A1816"/>
          <w:sz w:val="22"/>
          <w:szCs w:val="22"/>
        </w:rPr>
        <w:t xml:space="preserve">Startup founders </w:t>
      </w:r>
      <w:r>
        <w:rPr>
          <w:rFonts w:ascii="Aptos" w:cs="Aptos" w:eastAsia="Aptos" w:hAnsi="Aptos"/>
          <w:b w:val="false"/>
          <w:bCs w:val="false"/>
          <w:i w:val="false"/>
          <w:iCs w:val="false"/>
          <w:color w:val="3A3530"/>
          <w:sz w:val="22"/>
          <w:szCs w:val="22"/>
        </w:rPr>
        <w:t xml:space="preserve">deciding why growth is stalling, which market to enter, or which candidate to hire. When you have 3 plausible theories and strong opinions in the room, Weigh It forces the team to be rigorous.</w:t>
      </w:r>
    </w:p>
    <w:p>
      <w:pPr>
        <w:pStyle w:val="ListParagraph"/>
        <w:numPr>
          <w:ilvl w:val="0"/>
          <w:numId w:val="2"/>
        </w:numPr>
        <w:spacing w:after="120" w:before="0" w:line="300"/>
        <w:jc w:val="left"/>
      </w:pPr>
      <w:r>
        <w:rPr>
          <w:rFonts w:ascii="Aptos" w:cs="Aptos" w:eastAsia="Aptos" w:hAnsi="Aptos"/>
          <w:b/>
          <w:bCs/>
          <w:i w:val="false"/>
          <w:iCs w:val="false"/>
          <w:color w:val="1A1816"/>
          <w:sz w:val="22"/>
          <w:szCs w:val="22"/>
        </w:rPr>
        <w:t xml:space="preserve">Product managers </w:t>
      </w:r>
      <w:r>
        <w:rPr>
          <w:rFonts w:ascii="Aptos" w:cs="Aptos" w:eastAsia="Aptos" w:hAnsi="Aptos"/>
          <w:b w:val="false"/>
          <w:bCs w:val="false"/>
          <w:i w:val="false"/>
          <w:iCs w:val="false"/>
          <w:color w:val="3A3530"/>
          <w:sz w:val="22"/>
          <w:szCs w:val="22"/>
        </w:rPr>
        <w:t xml:space="preserve">running post-mortems on launches, debugging feature adoption, or prioritizing roadmaps. The diagnostic evidence feature alone — knowing which data actually differentiates between your hypotheses — changes how you think.</w:t>
      </w:r>
    </w:p>
    <w:p>
      <w:pPr>
        <w:pStyle w:val="ListParagraph"/>
        <w:numPr>
          <w:ilvl w:val="0"/>
          <w:numId w:val="2"/>
        </w:numPr>
        <w:spacing w:after="120" w:before="0" w:line="300"/>
        <w:jc w:val="left"/>
      </w:pPr>
      <w:r>
        <w:rPr>
          <w:rFonts w:ascii="Aptos" w:cs="Aptos" w:eastAsia="Aptos" w:hAnsi="Aptos"/>
          <w:b/>
          <w:bCs/>
          <w:i w:val="false"/>
          <w:iCs w:val="false"/>
          <w:color w:val="1A1816"/>
          <w:sz w:val="22"/>
          <w:szCs w:val="22"/>
        </w:rPr>
        <w:t xml:space="preserve">Engineers </w:t>
      </w:r>
      <w:r>
        <w:rPr>
          <w:rFonts w:ascii="Aptos" w:cs="Aptos" w:eastAsia="Aptos" w:hAnsi="Aptos"/>
          <w:b w:val="false"/>
          <w:bCs w:val="false"/>
          <w:i w:val="false"/>
          <w:iCs w:val="false"/>
          <w:color w:val="3A3530"/>
          <w:sz w:val="22"/>
          <w:szCs w:val="22"/>
        </w:rPr>
        <w:t xml:space="preserve">debugging complex system failures where 4 things could have caused the outage. ACH is basically structured root cause analysis with a bias-check built in.</w:t>
      </w:r>
    </w:p>
    <w:p>
      <w:pPr>
        <w:pStyle w:val="ListParagraph"/>
        <w:numPr>
          <w:ilvl w:val="0"/>
          <w:numId w:val="2"/>
        </w:numPr>
        <w:spacing w:after="120" w:before="0" w:line="300"/>
        <w:jc w:val="left"/>
      </w:pPr>
      <w:r>
        <w:rPr>
          <w:rFonts w:ascii="Aptos" w:cs="Aptos" w:eastAsia="Aptos" w:hAnsi="Aptos"/>
          <w:b/>
          <w:bCs/>
          <w:i w:val="false"/>
          <w:iCs w:val="false"/>
          <w:color w:val="1A1816"/>
          <w:sz w:val="22"/>
          <w:szCs w:val="22"/>
        </w:rPr>
        <w:t xml:space="preserve">Researchers and journalists </w:t>
      </w:r>
      <w:r>
        <w:rPr>
          <w:rFonts w:ascii="Aptos" w:cs="Aptos" w:eastAsia="Aptos" w:hAnsi="Aptos"/>
          <w:b w:val="false"/>
          <w:bCs w:val="false"/>
          <w:i w:val="false"/>
          <w:iCs w:val="false"/>
          <w:color w:val="3A3530"/>
          <w:sz w:val="22"/>
          <w:szCs w:val="22"/>
        </w:rPr>
        <w:t xml:space="preserve">evaluating competing theories against available evidence, especially when the stakes are high and the data is ambiguous.</w:t>
      </w:r>
    </w:p>
    <w:p>
      <w:pPr>
        <w:pStyle w:val="ListParagraph"/>
        <w:numPr>
          <w:ilvl w:val="0"/>
          <w:numId w:val="2"/>
        </w:numPr>
        <w:spacing w:after="300" w:before="0" w:line="300"/>
        <w:jc w:val="left"/>
      </w:pPr>
      <w:r>
        <w:rPr>
          <w:rFonts w:ascii="Aptos" w:cs="Aptos" w:eastAsia="Aptos" w:hAnsi="Aptos"/>
          <w:b/>
          <w:bCs/>
          <w:i w:val="false"/>
          <w:iCs w:val="false"/>
          <w:color w:val="1A1816"/>
          <w:sz w:val="22"/>
          <w:szCs w:val="22"/>
        </w:rPr>
        <w:t xml:space="preserve">Anyone facing a hard personal decision </w:t>
      </w:r>
      <w:r>
        <w:rPr>
          <w:rFonts w:ascii="Aptos" w:cs="Aptos" w:eastAsia="Aptos" w:hAnsi="Aptos"/>
          <w:b w:val="false"/>
          <w:bCs w:val="false"/>
          <w:i w:val="false"/>
          <w:iCs w:val="false"/>
          <w:color w:val="3A3530"/>
          <w:sz w:val="22"/>
          <w:szCs w:val="22"/>
        </w:rPr>
        <w:t xml:space="preserve">— career changes, big purchases, relationship crossroads — where you know you’re rationalizing but can’t stop yourself. Weigh It makes you honest.</w:t>
      </w:r>
    </w:p>
    <w:p>
      <w:pPr>
        <w:pStyle w:val="Heading1"/>
        <w:spacing w:after="120" w:before="0" w:line="276"/>
        <w:jc w:val="left"/>
      </w:pPr>
      <w:r>
        <w:rPr>
          <w:rFonts w:ascii="Aptos" w:cs="Aptos" w:eastAsia="Aptos" w:hAnsi="Aptos"/>
          <w:b w:val="false"/>
          <w:bCs w:val="false"/>
          <w:i w:val="false"/>
          <w:iCs w:val="false"/>
          <w:color w:val="3A3530"/>
          <w:sz w:val="22"/>
          <w:szCs w:val="22"/>
        </w:rPr>
        <w:t xml:space="preserve">Why It Works</w:t>
      </w:r>
    </w:p>
    <w:p>
      <w:pPr>
        <w:spacing w:after="200" w:before="0" w:line="300"/>
        <w:jc w:val="left"/>
      </w:pPr>
      <w:r>
        <w:rPr>
          <w:rFonts w:ascii="Aptos" w:cs="Aptos" w:eastAsia="Aptos" w:hAnsi="Aptos"/>
          <w:b w:val="false"/>
          <w:bCs w:val="false"/>
          <w:i w:val="false"/>
          <w:iCs w:val="false"/>
          <w:color w:val="3A3530"/>
          <w:sz w:val="22"/>
          <w:szCs w:val="22"/>
        </w:rPr>
        <w:t xml:space="preserve">Most “decision tools” fail because they either feel like homework (spreadsheets, Pugh matrices) or they oversimplify (pros/cons lists). Weigh It succeeds because it threads three needles simultaneously:</w:t>
      </w:r>
    </w:p>
    <w:p>
      <w:pPr>
        <w:spacing w:after="200" w:before="0" w:line="300"/>
        <w:jc w:val="left"/>
      </w:pPr>
      <w:r>
        <w:rPr>
          <w:rFonts w:ascii="Aptos" w:cs="Aptos" w:eastAsia="Aptos" w:hAnsi="Aptos"/>
          <w:b/>
          <w:bCs/>
          <w:i w:val="false"/>
          <w:iCs w:val="false"/>
          <w:color w:val="1A1816"/>
          <w:sz w:val="24"/>
          <w:szCs w:val="24"/>
        </w:rPr>
        <w:t xml:space="preserve">1. Rigorous methodology. </w:t>
      </w:r>
      <w:r>
        <w:rPr>
          <w:rFonts w:ascii="Aptos" w:cs="Aptos" w:eastAsia="Aptos" w:hAnsi="Aptos"/>
          <w:b w:val="false"/>
          <w:bCs w:val="false"/>
          <w:i w:val="false"/>
          <w:iCs w:val="false"/>
          <w:color w:val="3A3530"/>
          <w:sz w:val="22"/>
          <w:szCs w:val="22"/>
        </w:rPr>
        <w:t xml:space="preserve">ACH is the gold standard of structured analysis. It’s been validated by decades of intelligence work and formal research by RAND and the DNI. This isn’t another framework someone invented in a blog post.</w:t>
      </w:r>
    </w:p>
    <w:p>
      <w:pPr>
        <w:spacing w:after="200" w:before="0" w:line="300"/>
        <w:jc w:val="left"/>
      </w:pPr>
      <w:r>
        <w:rPr>
          <w:rFonts w:ascii="Aptos" w:cs="Aptos" w:eastAsia="Aptos" w:hAnsi="Aptos"/>
          <w:b/>
          <w:bCs/>
          <w:i w:val="false"/>
          <w:iCs w:val="false"/>
          <w:color w:val="1A1816"/>
          <w:sz w:val="24"/>
          <w:szCs w:val="24"/>
        </w:rPr>
        <w:t xml:space="preserve">2. Zero friction. </w:t>
      </w:r>
      <w:r>
        <w:rPr>
          <w:rFonts w:ascii="Aptos" w:cs="Aptos" w:eastAsia="Aptos" w:hAnsi="Aptos"/>
          <w:b w:val="false"/>
          <w:bCs w:val="false"/>
          <w:i w:val="false"/>
          <w:iCs w:val="false"/>
          <w:color w:val="3A3530"/>
          <w:sz w:val="22"/>
          <w:szCs w:val="22"/>
        </w:rPr>
        <w:t xml:space="preserve">No accounts, no onboarding, no tutorials. Open the app, see a pre-filled example, start editing. The popover picker means rating a cell is one tap. The whole analysis can take 10 minutes.</w:t>
      </w:r>
    </w:p>
    <w:p>
      <w:pPr>
        <w:spacing w:after="300" w:before="0" w:line="300"/>
        <w:jc w:val="left"/>
      </w:pPr>
      <w:r>
        <w:rPr>
          <w:rFonts w:ascii="Aptos" w:cs="Aptos" w:eastAsia="Aptos" w:hAnsi="Aptos"/>
          <w:b/>
          <w:bCs/>
          <w:i w:val="false"/>
          <w:iCs w:val="false"/>
          <w:color w:val="1A1816"/>
          <w:sz w:val="24"/>
          <w:szCs w:val="24"/>
        </w:rPr>
        <w:t xml:space="preserve">3. It feels good. </w:t>
      </w:r>
      <w:r>
        <w:rPr>
          <w:rFonts w:ascii="Aptos" w:cs="Aptos" w:eastAsia="Aptos" w:hAnsi="Aptos"/>
          <w:b w:val="false"/>
          <w:bCs w:val="false"/>
          <w:i w:val="false"/>
          <w:iCs w:val="false"/>
          <w:color w:val="3A3530"/>
          <w:sz w:val="22"/>
          <w:szCs w:val="22"/>
        </w:rPr>
        <w:t xml:space="preserve">Haptic feedback on every interaction. Spring animations. A progress ring that fills. Confetti when you finish. These aren’t gimmicks — they’re the reason you’ll actually complete an analysis instead of abandoning it halfway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C49B" w:sz="1"/>
              <w:left w:val="single" w:color="7EC49B" w:sz="12"/>
              <w:bottom w:val="single" w:color="7EC49B" w:sz="1"/>
              <w:right w:val="single" w:color="7EC49B" w:sz="1"/>
            </w:tcBorders>
            <w:shd w:fill="F0FFF5" w:val="clear"/>
            <w:tcMar>
              <w:top w:type="dxa" w:w="160"/>
              <w:left w:type="dxa" w:w="240"/>
              <w:bottom w:type="dxa" w:w="160"/>
              <w:right w:type="dxa" w:w="240"/>
            </w:tcMar>
          </w:tcPr>
          <w:p>
            <w:pPr>
              <w:spacing w:after="120" w:before="0" w:line="300"/>
              <w:jc w:val="left"/>
            </w:pPr>
            <w:r>
              <w:rPr>
                <w:rFonts w:ascii="Aptos" w:cs="Aptos" w:eastAsia="Aptos" w:hAnsi="Aptos"/>
                <w:b w:val="false"/>
                <w:bCs w:val="false"/>
                <w:i w:val="false"/>
                <w:iCs w:val="false"/>
                <w:color w:val="3A3530"/>
                <w:sz w:val="22"/>
                <w:szCs w:val="22"/>
              </w:rPr>
              <w:t xml:space="preserve">The CIA spent decades refining how to think clearly under uncertainty. </w:t>
            </w:r>
            <w:r>
              <w:rPr>
                <w:rFonts w:ascii="Aptos" w:cs="Aptos" w:eastAsia="Aptos" w:hAnsi="Aptos"/>
                <w:b/>
                <w:bCs/>
                <w:i w:val="false"/>
                <w:iCs w:val="false"/>
                <w:color w:val="1A1816"/>
                <w:sz w:val="22"/>
                <w:szCs w:val="22"/>
              </w:rPr>
              <w:t xml:space="preserve">Weigh It puts that same discipline in your pocket, disguised as something you’d actually enjoy using.</w:t>
            </w:r>
          </w:p>
        </w:tc>
      </w:tr>
    </w:tbl>
    <w:p>
      <w:r>
        <w:br w:type="page"/>
      </w:r>
    </w:p>
    <w:p>
      <w:pPr>
        <w:pStyle w:val="Heading1"/>
        <w:spacing w:after="120" w:before="0" w:line="276"/>
        <w:jc w:val="left"/>
      </w:pPr>
      <w:r>
        <w:rPr>
          <w:rFonts w:ascii="Aptos" w:cs="Aptos" w:eastAsia="Aptos" w:hAnsi="Aptos"/>
          <w:b w:val="false"/>
          <w:bCs w:val="false"/>
          <w:i w:val="false"/>
          <w:iCs w:val="false"/>
          <w:color w:val="3A3530"/>
          <w:sz w:val="22"/>
          <w:szCs w:val="22"/>
        </w:rPr>
        <w:t xml:space="preserve">Design Philosophy</w:t>
      </w:r>
    </w:p>
    <w:p>
      <w:pPr>
        <w:spacing w:after="200" w:before="0" w:line="300"/>
        <w:jc w:val="left"/>
      </w:pPr>
      <w:r>
        <w:rPr>
          <w:rFonts w:ascii="Aptos" w:cs="Aptos" w:eastAsia="Aptos" w:hAnsi="Aptos"/>
          <w:b w:val="false"/>
          <w:bCs w:val="false"/>
          <w:i w:val="false"/>
          <w:iCs w:val="false"/>
          <w:color w:val="3A3530"/>
          <w:sz w:val="22"/>
          <w:szCs w:val="22"/>
        </w:rPr>
        <w:t xml:space="preserve">The visual design went through seven iterations to land here. The guiding principles:</w:t>
      </w:r>
    </w:p>
    <w:p>
      <w:pPr>
        <w:pStyle w:val="ListParagraph"/>
        <w:numPr>
          <w:ilvl w:val="0"/>
          <w:numId w:val="2"/>
        </w:numPr>
        <w:spacing w:after="140" w:before="0" w:line="300"/>
        <w:jc w:val="left"/>
      </w:pPr>
      <w:r>
        <w:rPr>
          <w:rFonts w:ascii="Aptos" w:cs="Aptos" w:eastAsia="Aptos" w:hAnsi="Aptos"/>
          <w:b/>
          <w:bCs/>
          <w:i w:val="false"/>
          <w:iCs w:val="false"/>
          <w:color w:val="1A1816"/>
          <w:sz w:val="22"/>
          <w:szCs w:val="22"/>
        </w:rPr>
        <w:t xml:space="preserve">Warm dark, not cold dark. </w:t>
      </w:r>
      <w:r>
        <w:rPr>
          <w:rFonts w:ascii="Aptos" w:cs="Aptos" w:eastAsia="Aptos" w:hAnsi="Aptos"/>
          <w:b w:val="false"/>
          <w:bCs w:val="false"/>
          <w:i w:val="false"/>
          <w:iCs w:val="false"/>
          <w:color w:val="3A3530"/>
          <w:sz w:val="22"/>
          <w:szCs w:val="22"/>
        </w:rPr>
        <w:t xml:space="preserve">The background is #111014 with subtle radial gradient washes in coral and sage. Cards use .ultraThinMaterial with translucent overlays. It feels like a cozy workspace, not a terminal.</w:t>
      </w:r>
    </w:p>
    <w:p>
      <w:pPr>
        <w:pStyle w:val="ListParagraph"/>
        <w:numPr>
          <w:ilvl w:val="0"/>
          <w:numId w:val="2"/>
        </w:numPr>
        <w:spacing w:after="140" w:before="0" w:line="300"/>
        <w:jc w:val="left"/>
      </w:pPr>
      <w:r>
        <w:rPr>
          <w:rFonts w:ascii="Aptos" w:cs="Aptos" w:eastAsia="Aptos" w:hAnsi="Aptos"/>
          <w:b/>
          <w:bCs/>
          <w:i w:val="false"/>
          <w:iCs w:val="false"/>
          <w:color w:val="1A1816"/>
          <w:sz w:val="22"/>
          <w:szCs w:val="22"/>
        </w:rPr>
        <w:t xml:space="preserve">Casual language, serious engine. </w:t>
      </w:r>
      <w:r>
        <w:rPr>
          <w:rFonts w:ascii="Aptos" w:cs="Aptos" w:eastAsia="Aptos" w:hAnsi="Aptos"/>
          <w:b w:val="false"/>
          <w:bCs w:val="false"/>
          <w:i w:val="false"/>
          <w:iCs w:val="false"/>
          <w:color w:val="3A3530"/>
          <w:sz w:val="22"/>
          <w:szCs w:val="22"/>
        </w:rPr>
        <w:t xml:space="preserve">“What are you trying to figure out?” not “Define your analytical question.” “What do you know so far?” not “Input evidence items.” The framework is rigorous. The words are human.</w:t>
      </w:r>
    </w:p>
    <w:p>
      <w:pPr>
        <w:pStyle w:val="ListParagraph"/>
        <w:numPr>
          <w:ilvl w:val="0"/>
          <w:numId w:val="2"/>
        </w:numPr>
        <w:spacing w:after="140" w:before="0" w:line="300"/>
        <w:jc w:val="left"/>
      </w:pPr>
      <w:r>
        <w:rPr>
          <w:rFonts w:ascii="Aptos" w:cs="Aptos" w:eastAsia="Aptos" w:hAnsi="Aptos"/>
          <w:b/>
          <w:bCs/>
          <w:i w:val="false"/>
          <w:iCs w:val="false"/>
          <w:color w:val="1A1816"/>
          <w:sz w:val="22"/>
          <w:szCs w:val="22"/>
        </w:rPr>
        <w:t xml:space="preserve">One scrolling page. </w:t>
      </w:r>
      <w:r>
        <w:rPr>
          <w:rFonts w:ascii="Aptos" w:cs="Aptos" w:eastAsia="Aptos" w:hAnsi="Aptos"/>
          <w:b w:val="false"/>
          <w:bCs w:val="false"/>
          <w:i w:val="false"/>
          <w:iCs w:val="false"/>
          <w:color w:val="3A3530"/>
          <w:sz w:val="22"/>
          <w:szCs w:val="22"/>
        </w:rPr>
        <w:t xml:space="preserve">No tabs, no rigid steps, no wizard. Everything flows naturally from top to bottom. You can jump around freely. The results appear inline when you’re ready.</w:t>
      </w:r>
    </w:p>
    <w:p>
      <w:pPr>
        <w:pStyle w:val="ListParagraph"/>
        <w:numPr>
          <w:ilvl w:val="0"/>
          <w:numId w:val="2"/>
        </w:numPr>
        <w:spacing w:after="140" w:before="0" w:line="300"/>
        <w:jc w:val="left"/>
      </w:pPr>
      <w:r>
        <w:rPr>
          <w:rFonts w:ascii="Aptos" w:cs="Aptos" w:eastAsia="Aptos" w:hAnsi="Aptos"/>
          <w:b/>
          <w:bCs/>
          <w:i w:val="false"/>
          <w:iCs w:val="false"/>
          <w:color w:val="1A1816"/>
          <w:sz w:val="22"/>
          <w:szCs w:val="22"/>
        </w:rPr>
        <w:t xml:space="preserve">Emoji over icons. </w:t>
      </w:r>
      <w:r>
        <w:rPr>
          <w:rFonts w:ascii="Aptos" w:cs="Aptos" w:eastAsia="Aptos" w:hAnsi="Aptos"/>
          <w:b w:val="false"/>
          <w:bCs w:val="false"/>
          <w:i w:val="false"/>
          <w:iCs w:val="false"/>
          <w:color w:val="3A3530"/>
          <w:sz w:val="22"/>
          <w:szCs w:val="22"/>
        </w:rPr>
        <w:t xml:space="preserve">💚👍🤷👎🚫 are universal, instantly readable, and inject personality. Each rating is a tiny emotional signal, not a cold data point.</w:t>
      </w:r>
    </w:p>
    <w:p>
      <w:pPr>
        <w:pStyle w:val="ListParagraph"/>
        <w:numPr>
          <w:ilvl w:val="0"/>
          <w:numId w:val="2"/>
        </w:numPr>
        <w:spacing w:after="300" w:before="0" w:line="300"/>
        <w:jc w:val="left"/>
      </w:pPr>
      <w:r>
        <w:rPr>
          <w:rFonts w:ascii="Aptos" w:cs="Aptos" w:eastAsia="Aptos" w:hAnsi="Aptos"/>
          <w:b/>
          <w:bCs/>
          <w:i w:val="false"/>
          <w:iCs w:val="false"/>
          <w:color w:val="1A1816"/>
          <w:sz w:val="22"/>
          <w:szCs w:val="22"/>
        </w:rPr>
        <w:t xml:space="preserve">Subtle nod, not identity. </w:t>
      </w:r>
      <w:r>
        <w:rPr>
          <w:rFonts w:ascii="Aptos" w:cs="Aptos" w:eastAsia="Aptos" w:hAnsi="Aptos"/>
          <w:b w:val="false"/>
          <w:bCs w:val="false"/>
          <w:i w:val="false"/>
          <w:iCs w:val="false"/>
          <w:color w:val="3A3530"/>
          <w:sz w:val="22"/>
          <w:szCs w:val="22"/>
        </w:rPr>
        <w:t xml:space="preserve">The CIA/ACH origin is a single quiet line at the bottom of the app: “Based on Analysis of Competing Hypotheses — a thinking technique from intelligence analysis. Made friendly.” That’s the entire branding story: powerful origins, approachable execution.</w:t>
      </w:r>
    </w:p>
    <w:p>
      <w:pPr>
        <w:pBdr>
          <w:bottom w:val="single" w:color="EF8B6E" w:sz="4" w:space="1"/>
        </w:pBdr>
        <w:spacing w:after="300" w:before="0" w:line="276"/>
        <w:jc w:val="left"/>
      </w:pPr>
      <w:r>
        <w:rPr>
          <w:rFonts w:ascii="Aptos" w:cs="Aptos" w:eastAsia="Aptos" w:hAnsi="Aptos"/>
          <w:b w:val="false"/>
          <w:bCs w:val="false"/>
          <w:i w:val="false"/>
          <w:iCs w:val="false"/>
          <w:color w:val="3A3530"/>
          <w:sz w:val="22"/>
          <w:szCs w:val="22"/>
        </w:rPr>
        <w:t xml:space="preserve"/>
      </w:r>
    </w:p>
    <w:p>
      <w:pPr>
        <w:spacing w:after="200" w:before="0" w:line="276"/>
        <w:jc w:val="left"/>
      </w:pPr>
      <w:r>
        <w:rPr>
          <w:rFonts w:ascii="Aptos" w:cs="Aptos" w:eastAsia="Aptos" w:hAnsi="Aptos"/>
          <w:b/>
          <w:bCs/>
          <w:i w:val="false"/>
          <w:iCs w:val="false"/>
          <w:color w:val="1A1816"/>
          <w:sz w:val="28"/>
          <w:szCs w:val="28"/>
        </w:rPr>
        <w:t xml:space="preserve">The best thinking tool is the one you actually use.</w:t>
      </w:r>
    </w:p>
    <w:p>
      <w:pPr>
        <w:spacing w:after="200" w:before="0" w:line="320"/>
        <w:jc w:val="left"/>
      </w:pPr>
      <w:r>
        <w:rPr>
          <w:rFonts w:ascii="Aptos" w:cs="Aptos" w:eastAsia="Aptos" w:hAnsi="Aptos"/>
          <w:b w:val="false"/>
          <w:bCs w:val="false"/>
          <w:i w:val="false"/>
          <w:iCs w:val="false"/>
          <w:color w:val="3A3530"/>
          <w:sz w:val="23"/>
          <w:szCs w:val="23"/>
        </w:rPr>
        <w:t xml:space="preserve">Weigh It doesn’t ask you to learn a methodology. It doesn’t lecture you about cognitive bias. It just asks a simple question — “What are you trying to figure out?” — and then quietly holds you accountable to thinking it through properly.</w:t>
      </w:r>
    </w:p>
    <w:p>
      <w:pPr>
        <w:spacing w:after="400" w:before="0" w:line="276"/>
        <w:jc w:val="left"/>
      </w:pPr>
      <w:r>
        <w:rPr>
          <w:rFonts w:ascii="Aptos" w:cs="Aptos" w:eastAsia="Aptos" w:hAnsi="Aptos"/>
          <w:b/>
          <w:bCs/>
          <w:i w:val="false"/>
          <w:iCs w:val="false"/>
          <w:color w:val="EF8B6E"/>
          <w:sz w:val="26"/>
          <w:szCs w:val="26"/>
        </w:rPr>
        <w:t xml:space="preserve">That’s worth downloading.</w:t>
      </w:r>
    </w:p>
    <w:p>
      <w:pPr>
        <w:spacing w:after="120" w:before="0" w:line="276"/>
        <w:jc w:val="left"/>
      </w:pPr>
      <w:r>
        <w:rPr>
          <w:rFonts w:ascii="Aptos" w:cs="Aptos" w:eastAsia="Aptos" w:hAnsi="Aptos"/>
          <w:b w:val="false"/>
          <w:bCs w:val="false"/>
          <w:i w:val="false"/>
          <w:iCs w:val="false"/>
          <w:color w:val="9A928A"/>
          <w:sz w:val="18"/>
          <w:szCs w:val="18"/>
        </w:rPr>
        <w:t xml:space="preserve">Built with SwiftUI · SwiftData · iOS 17</w:t>
      </w:r>
    </w:p>
    <w:p>
      <w:pPr>
        <w:spacing w:after="120" w:before="0" w:line="276"/>
        <w:jc w:val="left"/>
      </w:pPr>
      <w:r>
        <w:rPr>
          <w:rFonts w:ascii="Aptos" w:cs="Aptos" w:eastAsia="Aptos" w:hAnsi="Aptos"/>
          <w:b w:val="false"/>
          <w:bCs w:val="false"/>
          <w:i w:val="false"/>
          <w:iCs w:val="false"/>
          <w:color w:val="9A928A"/>
          <w:sz w:val="18"/>
          <w:szCs w:val="18"/>
        </w:rPr>
        <w:t xml:space="preserve">Requires Xcode 15+ and iOS 17.0+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before="0" w:line="276"/>
      <w:jc w:val="center"/>
    </w:pPr>
    <w:r>
      <w:rPr>
        <w:rFonts w:ascii="Aptos" w:cs="Aptos" w:eastAsia="Aptos" w:hAnsi="Aptos"/>
        <w:b w:val="false"/>
        <w:bCs w:val="false"/>
        <w:i w:val="false"/>
        <w:iCs w:val="false"/>
        <w:color w:val="9A928A"/>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ptos" w:cs="Aptos" w:eastAsia="Aptos" w:hAnsi="Aptos"/>
        <w:b/>
        <w:bCs/>
        <w:i w:val="false"/>
        <w:iCs w:val="false"/>
        <w:color w:val="9A928A"/>
        <w:sz w:val="16"/>
        <w:szCs w:val="16"/>
      </w:rPr>
      <w:t xml:space="preserve">Weigh It</w:t>
    </w:r>
    <w:r>
      <w:rPr>
        <w:rFonts w:ascii="Aptos" w:cs="Aptos" w:eastAsia="Aptos" w:hAnsi="Aptos"/>
      </w:rPr>
      <w:t xml:space="preserve">	</w:t>
    </w:r>
    <w:r>
      <w:rPr>
        <w:rFonts w:ascii="Aptos" w:cs="Aptos" w:eastAsia="Aptos" w:hAnsi="Aptos"/>
        <w:b w:val="false"/>
        <w:bCs w:val="false"/>
        <w:i w:val="false"/>
        <w:iCs w:val="false"/>
        <w:color w:val="9A928A"/>
        <w:sz w:val="16"/>
        <w:szCs w:val="16"/>
      </w:rPr>
      <w:t xml:space="preserve">Product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rPr>
        <w:b/>
        <w:bCs/>
        <w:color w:val="EF8B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3A35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ptos" w:cs="Aptos" w:eastAsia="Aptos" w:hAnsi="Aptos"/>
      <w:b/>
      <w:bCs/>
      <w:color w:val="1A1816"/>
      <w:sz w:val="40"/>
      <w:szCs w:val="40"/>
    </w:rPr>
  </w:style>
  <w:style w:type="paragraph" w:styleId="Heading2">
    <w:name w:val="Heading 2"/>
    <w:basedOn w:val="Normal"/>
    <w:next w:val="Normal"/>
    <w:qFormat/>
    <w:pPr>
      <w:spacing w:after="160" w:before="320"/>
      <w:outlineLvl w:val="1"/>
    </w:pPr>
    <w:rPr>
      <w:rFonts w:ascii="Aptos" w:cs="Aptos" w:eastAsia="Aptos" w:hAnsi="Aptos"/>
      <w:b/>
      <w:bCs/>
      <w:color w:val="EF8B6E"/>
      <w:sz w:val="30"/>
      <w:szCs w:val="30"/>
    </w:rPr>
  </w:style>
  <w:style w:type="paragraph" w:styleId="Heading3">
    <w:name w:val="Heading 3"/>
    <w:basedOn w:val="Normal"/>
    <w:next w:val="Normal"/>
    <w:qFormat/>
    <w:pPr>
      <w:spacing w:after="120" w:before="240"/>
      <w:outlineLvl w:val="2"/>
    </w:pPr>
    <w:rPr>
      <w:rFonts w:ascii="Aptos" w:cs="Aptos" w:eastAsia="Aptos" w:hAnsi="Aptos"/>
      <w:b/>
      <w:bCs/>
      <w:color w:val="1A18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2026-03-15T05:43:44.336Z</dcterms:created>
  <dcterms:modified xsi:type="dcterms:W3CDTF">2026-03-15T05:43:44.337Z</dcterms:modified>
</cp:coreProperties>
</file>

<file path=docProps/custom.xml><?xml version="1.0" encoding="utf-8"?>
<Properties xmlns="http://schemas.openxmlformats.org/officeDocument/2006/custom-properties" xmlns:vt="http://schemas.openxmlformats.org/officeDocument/2006/docPropsVTypes"/>
</file>