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5F8" w:rsidRDefault="00B12D8C" w:rsidP="00B12D8C">
      <w:pPr>
        <w:jc w:val="center"/>
        <w:rPr>
          <w:b/>
          <w:sz w:val="24"/>
          <w:szCs w:val="24"/>
        </w:rPr>
      </w:pPr>
      <w:r w:rsidRPr="00B12D8C">
        <w:rPr>
          <w:b/>
          <w:sz w:val="24"/>
          <w:szCs w:val="24"/>
        </w:rPr>
        <w:t>BIG DATA COMPUTING</w:t>
      </w:r>
      <w:r w:rsidR="004B60A1">
        <w:rPr>
          <w:b/>
          <w:sz w:val="24"/>
          <w:szCs w:val="24"/>
        </w:rPr>
        <w:t xml:space="preserve"> 2018-19 – HOMEWORK 4 – GROUP 06</w:t>
      </w:r>
    </w:p>
    <w:p w:rsidR="003013B9" w:rsidRPr="00B12D8C" w:rsidRDefault="003013B9" w:rsidP="00B12D8C">
      <w:pPr>
        <w:jc w:val="center"/>
        <w:rPr>
          <w:b/>
          <w:sz w:val="24"/>
          <w:szCs w:val="24"/>
        </w:rPr>
      </w:pPr>
    </w:p>
    <w:p w:rsidR="00B12D8C" w:rsidRPr="00124AAF" w:rsidRDefault="00A9006E" w:rsidP="003013B9">
      <w:pPr>
        <w:pStyle w:val="Paragrafoelenco"/>
        <w:numPr>
          <w:ilvl w:val="0"/>
          <w:numId w:val="1"/>
        </w:numPr>
        <w:ind w:left="284" w:hanging="284"/>
        <w:rPr>
          <w:i/>
        </w:rPr>
      </w:pPr>
      <w:proofErr w:type="spellStart"/>
      <w:r w:rsidRPr="003013B9">
        <w:rPr>
          <w:b/>
          <w:sz w:val="24"/>
          <w:szCs w:val="24"/>
        </w:rPr>
        <w:t>Required</w:t>
      </w:r>
      <w:proofErr w:type="spellEnd"/>
      <w:r w:rsidRPr="003013B9">
        <w:rPr>
          <w:b/>
          <w:sz w:val="24"/>
          <w:szCs w:val="24"/>
        </w:rPr>
        <w:t xml:space="preserve"> </w:t>
      </w:r>
      <w:proofErr w:type="spellStart"/>
      <w:r w:rsidRPr="003013B9">
        <w:rPr>
          <w:b/>
          <w:sz w:val="24"/>
          <w:szCs w:val="24"/>
        </w:rPr>
        <w:t>tests</w:t>
      </w:r>
      <w:proofErr w:type="spellEnd"/>
      <w:r w:rsidR="00613DB8" w:rsidRPr="003013B9">
        <w:rPr>
          <w:b/>
          <w:sz w:val="24"/>
          <w:szCs w:val="24"/>
        </w:rPr>
        <w:t>.</w:t>
      </w:r>
      <w:r w:rsidR="00613DB8">
        <w:rPr>
          <w:b/>
          <w:sz w:val="24"/>
          <w:szCs w:val="24"/>
        </w:rPr>
        <w:t xml:space="preserve"> </w:t>
      </w:r>
      <w:r w:rsidR="00613DB8" w:rsidRPr="00124AAF">
        <w:t xml:space="preserve">Do the </w:t>
      </w:r>
      <w:proofErr w:type="spellStart"/>
      <w:r w:rsidR="00613DB8" w:rsidRPr="00124AAF">
        <w:t>tests</w:t>
      </w:r>
      <w:proofErr w:type="spellEnd"/>
      <w:r w:rsidR="00613DB8" w:rsidRPr="00124AAF">
        <w:t xml:space="preserve"> with the </w:t>
      </w:r>
      <w:proofErr w:type="spellStart"/>
      <w:r w:rsidR="00613DB8" w:rsidRPr="00124AAF">
        <w:t>parameters</w:t>
      </w:r>
      <w:proofErr w:type="spellEnd"/>
      <w:r w:rsidR="00613DB8" w:rsidRPr="00124AAF">
        <w:t xml:space="preserve"> </w:t>
      </w:r>
      <w:proofErr w:type="spellStart"/>
      <w:r w:rsidR="00613DB8" w:rsidRPr="00124AAF">
        <w:t>indicated</w:t>
      </w:r>
      <w:proofErr w:type="spellEnd"/>
      <w:r w:rsidR="00613DB8" w:rsidRPr="00124AAF">
        <w:t xml:space="preserve"> in the </w:t>
      </w:r>
      <w:proofErr w:type="spellStart"/>
      <w:r w:rsidR="00613DB8" w:rsidRPr="00124AAF">
        <w:t>following</w:t>
      </w:r>
      <w:proofErr w:type="spellEnd"/>
      <w:r w:rsidR="00613DB8" w:rsidRPr="00124AAF">
        <w:t xml:space="preserve"> </w:t>
      </w:r>
      <w:proofErr w:type="spellStart"/>
      <w:r w:rsidR="00613DB8" w:rsidRPr="00124AAF">
        <w:t>table</w:t>
      </w:r>
      <w:proofErr w:type="spellEnd"/>
      <w:r w:rsidR="00613DB8" w:rsidRPr="00124AAF">
        <w:t xml:space="preserve"> and, for </w:t>
      </w:r>
      <w:proofErr w:type="spellStart"/>
      <w:r w:rsidR="00613DB8" w:rsidRPr="00124AAF">
        <w:t>every</w:t>
      </w:r>
      <w:proofErr w:type="spellEnd"/>
      <w:r w:rsidR="00613DB8" w:rsidRPr="00124AAF">
        <w:t xml:space="preserve"> test, report the </w:t>
      </w:r>
      <w:proofErr w:type="spellStart"/>
      <w:r w:rsidR="00613DB8" w:rsidRPr="00124AAF">
        <w:t>following</w:t>
      </w:r>
      <w:proofErr w:type="spellEnd"/>
      <w:r w:rsidR="00613DB8" w:rsidRPr="00124AAF">
        <w:t xml:space="preserve"> </w:t>
      </w:r>
      <w:proofErr w:type="spellStart"/>
      <w:r w:rsidR="00613DB8" w:rsidRPr="00124AAF">
        <w:t>values</w:t>
      </w:r>
      <w:proofErr w:type="spellEnd"/>
      <w:r w:rsidR="00613DB8" w:rsidRPr="00124AAF">
        <w:t xml:space="preserve">: </w:t>
      </w:r>
      <w:r w:rsidR="003013B9" w:rsidRPr="00124AAF">
        <w:t xml:space="preserve">Ti = </w:t>
      </w:r>
      <w:proofErr w:type="spellStart"/>
      <w:r w:rsidR="00613DB8" w:rsidRPr="00124AAF">
        <w:t>runn</w:t>
      </w:r>
      <w:r w:rsidR="003013B9" w:rsidRPr="00124AAF">
        <w:t>ing</w:t>
      </w:r>
      <w:proofErr w:type="spellEnd"/>
      <w:r w:rsidR="003013B9" w:rsidRPr="00124AAF">
        <w:t xml:space="preserve"> time (in </w:t>
      </w:r>
      <w:proofErr w:type="spellStart"/>
      <w:r w:rsidR="003013B9" w:rsidRPr="00124AAF">
        <w:t>seconds</w:t>
      </w:r>
      <w:proofErr w:type="spellEnd"/>
      <w:r w:rsidR="003013B9" w:rsidRPr="00124AAF">
        <w:t>) of Round i</w:t>
      </w:r>
      <w:r w:rsidR="00613DB8" w:rsidRPr="00124AAF">
        <w:t xml:space="preserve"> of </w:t>
      </w:r>
      <w:proofErr w:type="spellStart"/>
      <w:r w:rsidR="00613DB8" w:rsidRPr="00124AAF">
        <w:t>MR_</w:t>
      </w:r>
      <w:proofErr w:type="gramStart"/>
      <w:r w:rsidR="00613DB8" w:rsidRPr="00124AAF">
        <w:t>kmedian</w:t>
      </w:r>
      <w:proofErr w:type="spellEnd"/>
      <w:r w:rsidR="003013B9" w:rsidRPr="00124AAF">
        <w:t xml:space="preserve">  (</w:t>
      </w:r>
      <w:proofErr w:type="gramEnd"/>
      <w:r w:rsidR="003013B9" w:rsidRPr="00124AAF">
        <w:t xml:space="preserve">i=1,2,3), and </w:t>
      </w:r>
      <w:proofErr w:type="spellStart"/>
      <w:r w:rsidR="003013B9" w:rsidRPr="00124AAF">
        <w:t>Obj</w:t>
      </w:r>
      <w:proofErr w:type="spellEnd"/>
      <w:r w:rsidR="003013B9" w:rsidRPr="00124AAF">
        <w:t xml:space="preserve"> = </w:t>
      </w:r>
      <w:proofErr w:type="spellStart"/>
      <w:r w:rsidR="003013B9" w:rsidRPr="00124AAF">
        <w:t>value</w:t>
      </w:r>
      <w:proofErr w:type="spellEnd"/>
      <w:r w:rsidR="003013B9" w:rsidRPr="00124AAF">
        <w:t xml:space="preserve"> of the </w:t>
      </w:r>
      <w:proofErr w:type="spellStart"/>
      <w:r w:rsidR="003013B9" w:rsidRPr="00124AAF">
        <w:t>objective</w:t>
      </w:r>
      <w:proofErr w:type="spellEnd"/>
      <w:r w:rsidR="003013B9" w:rsidRPr="00124AAF">
        <w:t xml:space="preserve"> </w:t>
      </w:r>
      <w:proofErr w:type="spellStart"/>
      <w:r w:rsidR="003013B9" w:rsidRPr="00124AAF">
        <w:t>function</w:t>
      </w:r>
      <w:proofErr w:type="spellEnd"/>
      <w:r w:rsidR="003013B9" w:rsidRPr="00124AAF">
        <w:t xml:space="preserve"> (</w:t>
      </w:r>
      <w:proofErr w:type="spellStart"/>
      <w:r w:rsidR="003013B9" w:rsidRPr="00124AAF">
        <w:t>average</w:t>
      </w:r>
      <w:proofErr w:type="spellEnd"/>
      <w:r w:rsidR="003013B9" w:rsidRPr="00124AAF">
        <w:t xml:space="preserve"> </w:t>
      </w:r>
      <w:proofErr w:type="spellStart"/>
      <w:r w:rsidR="003013B9" w:rsidRPr="00124AAF">
        <w:t>distance</w:t>
      </w:r>
      <w:proofErr w:type="spellEnd"/>
      <w:r w:rsidR="003013B9" w:rsidRPr="00124AAF">
        <w:t xml:space="preserve"> of </w:t>
      </w:r>
      <w:proofErr w:type="spellStart"/>
      <w:r w:rsidR="003013B9" w:rsidRPr="00124AAF">
        <w:t>points</w:t>
      </w:r>
      <w:proofErr w:type="spellEnd"/>
      <w:r w:rsidR="003013B9" w:rsidRPr="00124AAF">
        <w:t xml:space="preserve"> from centers). </w:t>
      </w:r>
      <w:proofErr w:type="spellStart"/>
      <w:r w:rsidR="003013B9" w:rsidRPr="00124AAF">
        <w:t>If</w:t>
      </w:r>
      <w:proofErr w:type="spellEnd"/>
      <w:r w:rsidR="003013B9" w:rsidRPr="00124AAF">
        <w:t xml:space="preserve"> </w:t>
      </w:r>
      <w:proofErr w:type="spellStart"/>
      <w:r w:rsidR="003013B9" w:rsidRPr="00124AAF">
        <w:t>you</w:t>
      </w:r>
      <w:proofErr w:type="spellEnd"/>
      <w:r w:rsidR="003013B9" w:rsidRPr="00124AAF">
        <w:t xml:space="preserve"> </w:t>
      </w:r>
      <w:proofErr w:type="spellStart"/>
      <w:r w:rsidR="003013B9" w:rsidRPr="00124AAF">
        <w:t>notice</w:t>
      </w:r>
      <w:proofErr w:type="spellEnd"/>
      <w:r w:rsidR="003013B9" w:rsidRPr="00124AAF">
        <w:t xml:space="preserve"> </w:t>
      </w:r>
      <w:proofErr w:type="spellStart"/>
      <w:r w:rsidR="003013B9" w:rsidRPr="00124AAF">
        <w:t>anomalies</w:t>
      </w:r>
      <w:proofErr w:type="spellEnd"/>
      <w:r w:rsidR="003013B9" w:rsidRPr="00124AAF">
        <w:t xml:space="preserve"> in the </w:t>
      </w:r>
      <w:proofErr w:type="spellStart"/>
      <w:r w:rsidR="003013B9" w:rsidRPr="00124AAF">
        <w:t>values</w:t>
      </w:r>
      <w:proofErr w:type="spellEnd"/>
      <w:r w:rsidR="003013B9" w:rsidRPr="00124AAF">
        <w:t xml:space="preserve"> of a test </w:t>
      </w:r>
      <w:proofErr w:type="spellStart"/>
      <w:r w:rsidR="003013B9" w:rsidRPr="00124AAF">
        <w:t>try</w:t>
      </w:r>
      <w:proofErr w:type="spellEnd"/>
      <w:r w:rsidR="003013B9" w:rsidRPr="00124AAF">
        <w:t xml:space="preserve"> to </w:t>
      </w:r>
      <w:proofErr w:type="spellStart"/>
      <w:r w:rsidR="003013B9" w:rsidRPr="00124AAF">
        <w:t>repeat</w:t>
      </w:r>
      <w:proofErr w:type="spellEnd"/>
      <w:r w:rsidR="003013B9" w:rsidRPr="00124AAF">
        <w:t xml:space="preserve"> the test 2-3 </w:t>
      </w:r>
      <w:proofErr w:type="spellStart"/>
      <w:r w:rsidR="003013B9" w:rsidRPr="00124AAF">
        <w:t>times</w:t>
      </w:r>
      <w:proofErr w:type="spellEnd"/>
      <w:r w:rsidR="003013B9" w:rsidRPr="00124AAF">
        <w:t xml:space="preserve"> and take the </w:t>
      </w:r>
      <w:proofErr w:type="spellStart"/>
      <w:r w:rsidR="003013B9" w:rsidRPr="00124AAF">
        <w:t>average</w:t>
      </w:r>
      <w:proofErr w:type="spellEnd"/>
      <w:r w:rsidR="003013B9" w:rsidRPr="00124AAF">
        <w:t xml:space="preserve"> </w:t>
      </w:r>
      <w:proofErr w:type="spellStart"/>
      <w:r w:rsidR="003013B9" w:rsidRPr="00124AAF">
        <w:t>values</w:t>
      </w:r>
      <w:proofErr w:type="spellEnd"/>
      <w:r w:rsidR="003013B9" w:rsidRPr="00124AAF">
        <w:rPr>
          <w:i/>
        </w:rPr>
        <w:t xml:space="preserve">. Some </w:t>
      </w:r>
      <w:proofErr w:type="spellStart"/>
      <w:r w:rsidR="003013B9" w:rsidRPr="00124AAF">
        <w:rPr>
          <w:i/>
        </w:rPr>
        <w:t>anomalies</w:t>
      </w:r>
      <w:proofErr w:type="spellEnd"/>
      <w:r w:rsidR="003013B9" w:rsidRPr="00124AAF">
        <w:rPr>
          <w:i/>
        </w:rPr>
        <w:t xml:space="preserve"> are to be expected!</w:t>
      </w:r>
    </w:p>
    <w:tbl>
      <w:tblPr>
        <w:tblStyle w:val="Grigliatabella"/>
        <w:tblpPr w:leftFromText="141" w:rightFromText="141" w:vertAnchor="text" w:horzAnchor="margin" w:tblpY="431"/>
        <w:tblW w:w="9776" w:type="dxa"/>
        <w:tblLook w:val="04A0" w:firstRow="1" w:lastRow="0" w:firstColumn="1" w:lastColumn="0" w:noHBand="0" w:noVBand="1"/>
      </w:tblPr>
      <w:tblGrid>
        <w:gridCol w:w="1975"/>
        <w:gridCol w:w="538"/>
        <w:gridCol w:w="534"/>
        <w:gridCol w:w="571"/>
        <w:gridCol w:w="1667"/>
        <w:gridCol w:w="1035"/>
        <w:gridCol w:w="986"/>
        <w:gridCol w:w="911"/>
        <w:gridCol w:w="1559"/>
      </w:tblGrid>
      <w:tr w:rsidR="003013B9" w:rsidRPr="00A9006E" w:rsidTr="008F57DF">
        <w:tc>
          <w:tcPr>
            <w:tcW w:w="1975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9006E">
              <w:rPr>
                <w:b/>
                <w:sz w:val="24"/>
                <w:szCs w:val="24"/>
              </w:rPr>
              <w:t>Dataset</w:t>
            </w:r>
            <w:proofErr w:type="spellEnd"/>
          </w:p>
        </w:tc>
        <w:tc>
          <w:tcPr>
            <w:tcW w:w="538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34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71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Pr="00A9006E">
              <w:rPr>
                <w:b/>
                <w:sz w:val="24"/>
                <w:szCs w:val="24"/>
              </w:rPr>
              <w:t>ter</w:t>
            </w:r>
          </w:p>
        </w:tc>
        <w:tc>
          <w:tcPr>
            <w:tcW w:w="1667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1035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86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911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T3</w:t>
            </w:r>
          </w:p>
        </w:tc>
        <w:tc>
          <w:tcPr>
            <w:tcW w:w="1559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</w:t>
            </w:r>
            <w:proofErr w:type="spellEnd"/>
          </w:p>
        </w:tc>
      </w:tr>
      <w:tr w:rsidR="008154FB" w:rsidRPr="00A9006E" w:rsidTr="008F57DF">
        <w:tc>
          <w:tcPr>
            <w:tcW w:w="1975" w:type="dxa"/>
          </w:tcPr>
          <w:p w:rsidR="008154FB" w:rsidRPr="00A9006E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38" w:type="dxa"/>
          </w:tcPr>
          <w:p w:rsidR="008154FB" w:rsidRPr="00A9006E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34" w:type="dxa"/>
          </w:tcPr>
          <w:p w:rsidR="008154FB" w:rsidRPr="00A9006E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1" w:type="dxa"/>
          </w:tcPr>
          <w:p w:rsidR="008154FB" w:rsidRPr="00A9006E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67" w:type="dxa"/>
          </w:tcPr>
          <w:p w:rsidR="008154FB" w:rsidRPr="00A9006E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035" w:type="dxa"/>
          </w:tcPr>
          <w:sdt>
            <w:sdtPr>
              <w:rPr>
                <w:b/>
                <w:sz w:val="24"/>
                <w:szCs w:val="24"/>
              </w:rPr>
              <w:tag w:val="goog_rdk_97"/>
              <w:id w:val="320552269"/>
            </w:sdtPr>
            <w:sdtEndPr/>
            <w:sdtContent>
              <w:p w:rsidR="008154FB" w:rsidRPr="002D0292" w:rsidRDefault="008154FB" w:rsidP="008154FB">
                <w:pPr>
                  <w:ind w:right="100"/>
                  <w:rPr>
                    <w:b/>
                    <w:sz w:val="24"/>
                    <w:szCs w:val="24"/>
                  </w:rPr>
                </w:pP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=SUM(ABOVE)/8 </w:instrText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Pr="002D0292"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7.048</w:t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86" w:type="dxa"/>
          </w:tcPr>
          <w:p w:rsidR="008154FB" w:rsidRPr="002D0292" w:rsidRDefault="008154FB" w:rsidP="008154FB">
            <w:pPr>
              <w:rPr>
                <w:b/>
                <w:sz w:val="24"/>
                <w:szCs w:val="24"/>
              </w:rPr>
            </w:pPr>
            <w:r w:rsidRPr="002D0292">
              <w:rPr>
                <w:b/>
                <w:sz w:val="24"/>
                <w:szCs w:val="24"/>
              </w:rPr>
              <w:t>0.345</w:t>
            </w:r>
          </w:p>
        </w:tc>
        <w:tc>
          <w:tcPr>
            <w:tcW w:w="911" w:type="dxa"/>
          </w:tcPr>
          <w:p w:rsidR="008154FB" w:rsidRPr="002D0292" w:rsidRDefault="008154FB" w:rsidP="008154FB">
            <w:pPr>
              <w:rPr>
                <w:b/>
                <w:sz w:val="24"/>
                <w:szCs w:val="24"/>
              </w:rPr>
            </w:pPr>
            <w:r w:rsidRPr="002D0292">
              <w:rPr>
                <w:b/>
                <w:sz w:val="24"/>
                <w:szCs w:val="24"/>
              </w:rPr>
              <w:t>1.308</w:t>
            </w:r>
          </w:p>
        </w:tc>
        <w:tc>
          <w:tcPr>
            <w:tcW w:w="1559" w:type="dxa"/>
          </w:tcPr>
          <w:p w:rsidR="008154FB" w:rsidRPr="002D0292" w:rsidRDefault="008154FB" w:rsidP="008154FB">
            <w:pPr>
              <w:ind w:right="100"/>
              <w:rPr>
                <w:b/>
                <w:sz w:val="24"/>
                <w:szCs w:val="24"/>
              </w:rPr>
            </w:pPr>
            <w:r w:rsidRPr="002D0292">
              <w:rPr>
                <w:rFonts w:ascii="AppleSystemUIFontBold" w:hAnsi="AppleSystemUIFontBold" w:cs="AppleSystemUIFontBold"/>
                <w:b/>
                <w:bCs/>
                <w:sz w:val="24"/>
                <w:szCs w:val="24"/>
              </w:rPr>
              <w:t>0.61067187</w:t>
            </w:r>
          </w:p>
        </w:tc>
      </w:tr>
      <w:tr w:rsidR="008154FB" w:rsidRPr="00A9006E" w:rsidTr="008F57DF">
        <w:tc>
          <w:tcPr>
            <w:tcW w:w="1975" w:type="dxa"/>
          </w:tcPr>
          <w:p w:rsidR="008154FB" w:rsidRPr="00A9006E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38" w:type="dxa"/>
          </w:tcPr>
          <w:p w:rsidR="008154FB" w:rsidRPr="00A9006E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534" w:type="dxa"/>
          </w:tcPr>
          <w:p w:rsidR="008154FB" w:rsidRPr="00A9006E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1" w:type="dxa"/>
          </w:tcPr>
          <w:p w:rsidR="008154FB" w:rsidRPr="00A9006E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67" w:type="dxa"/>
          </w:tcPr>
          <w:p w:rsidR="008154FB" w:rsidRPr="00A9006E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035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12.825</w:t>
            </w:r>
          </w:p>
        </w:tc>
        <w:tc>
          <w:tcPr>
            <w:tcW w:w="986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0.187</w:t>
            </w:r>
          </w:p>
        </w:tc>
        <w:tc>
          <w:tcPr>
            <w:tcW w:w="911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1.762</w:t>
            </w:r>
          </w:p>
        </w:tc>
        <w:tc>
          <w:tcPr>
            <w:tcW w:w="1559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2D0292">
              <w:rPr>
                <w:b/>
                <w:color w:val="000000" w:themeColor="text1"/>
                <w:sz w:val="24"/>
                <w:szCs w:val="24"/>
              </w:rPr>
              <w:instrText xml:space="preserve"> =SUM(ABOVE)/4 </w:instrText>
            </w:r>
            <w:r w:rsidRPr="002D0292">
              <w:rPr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2D0292">
              <w:rPr>
                <w:rFonts w:ascii="AppleSystemUIFontBold" w:hAnsi="AppleSystemUIFontBold" w:cs="AppleSystemUIFontBold"/>
                <w:b/>
                <w:bCs/>
                <w:sz w:val="24"/>
                <w:szCs w:val="24"/>
              </w:rPr>
              <w:t>0.49854682</w:t>
            </w:r>
            <w:r w:rsidRPr="002D0292">
              <w:rPr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8154FB" w:rsidRPr="00A9006E" w:rsidTr="008F57DF">
        <w:tc>
          <w:tcPr>
            <w:tcW w:w="1975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38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34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1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67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035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22.573</w:t>
            </w:r>
          </w:p>
        </w:tc>
        <w:tc>
          <w:tcPr>
            <w:tcW w:w="986" w:type="dxa"/>
          </w:tcPr>
          <w:sdt>
            <w:sdtPr>
              <w:rPr>
                <w:b/>
                <w:color w:val="000000" w:themeColor="text1"/>
                <w:sz w:val="24"/>
                <w:szCs w:val="24"/>
              </w:rPr>
              <w:tag w:val="goog_rdk_278"/>
              <w:id w:val="-1893806364"/>
            </w:sdtPr>
            <w:sdtEndPr/>
            <w:sdtContent>
              <w:p w:rsidR="008154FB" w:rsidRPr="002D0292" w:rsidRDefault="008154FB" w:rsidP="008154FB">
                <w:pPr>
                  <w:ind w:right="100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t>0.</w:t>
                </w:r>
                <w:r w:rsidRPr="002D0292"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350</w:t>
                </w:r>
              </w:p>
            </w:sdtContent>
          </w:sdt>
        </w:tc>
        <w:tc>
          <w:tcPr>
            <w:tcW w:w="911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1.872</w:t>
            </w:r>
          </w:p>
        </w:tc>
        <w:tc>
          <w:tcPr>
            <w:tcW w:w="1559" w:type="dxa"/>
          </w:tcPr>
          <w:sdt>
            <w:sdtPr>
              <w:rPr>
                <w:b/>
                <w:color w:val="000000" w:themeColor="text1"/>
                <w:sz w:val="24"/>
                <w:szCs w:val="24"/>
              </w:rPr>
              <w:tag w:val="goog_rdk_280"/>
              <w:id w:val="1936020282"/>
            </w:sdtPr>
            <w:sdtEndPr/>
            <w:sdtContent>
              <w:p w:rsidR="008154FB" w:rsidRPr="002D0292" w:rsidRDefault="008154FB" w:rsidP="008154FB">
                <w:pPr>
                  <w:ind w:right="100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2D0292">
                  <w:rPr>
                    <w:rFonts w:ascii="AppleSystemUIFontBold" w:hAnsi="AppleSystemUIFontBold" w:cs="AppleSystemUIFontBold"/>
                    <w:b/>
                    <w:bCs/>
                    <w:sz w:val="24"/>
                    <w:szCs w:val="24"/>
                  </w:rPr>
                  <w:t>0.41905077</w:t>
                </w:r>
              </w:p>
            </w:sdtContent>
          </w:sdt>
        </w:tc>
      </w:tr>
      <w:tr w:rsidR="008154FB" w:rsidRPr="00A9006E" w:rsidTr="008F57DF">
        <w:tc>
          <w:tcPr>
            <w:tcW w:w="1975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38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34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1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667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035" w:type="dxa"/>
          </w:tcPr>
          <w:sdt>
            <w:sdtPr>
              <w:rPr>
                <w:b/>
                <w:color w:val="000000" w:themeColor="text1"/>
                <w:sz w:val="24"/>
                <w:szCs w:val="24"/>
              </w:rPr>
              <w:tag w:val="goog_rdk_358"/>
              <w:id w:val="-1179274052"/>
            </w:sdtPr>
            <w:sdtEndPr/>
            <w:sdtContent>
              <w:p w:rsidR="008154FB" w:rsidRPr="002D0292" w:rsidRDefault="008154FB" w:rsidP="008154FB">
                <w:pPr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2D0292"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42.437</w:t>
                </w:r>
              </w:p>
            </w:sdtContent>
          </w:sdt>
        </w:tc>
        <w:tc>
          <w:tcPr>
            <w:tcW w:w="986" w:type="dxa"/>
          </w:tcPr>
          <w:sdt>
            <w:sdtPr>
              <w:rPr>
                <w:b/>
                <w:color w:val="000000" w:themeColor="text1"/>
                <w:sz w:val="24"/>
                <w:szCs w:val="24"/>
              </w:rPr>
              <w:tag w:val="goog_rdk_359"/>
              <w:id w:val="-187457851"/>
            </w:sdtPr>
            <w:sdtEndPr/>
            <w:sdtContent>
              <w:p w:rsidR="008154FB" w:rsidRPr="002D0292" w:rsidRDefault="008154FB" w:rsidP="008154FB">
                <w:pPr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t>0.</w:t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=SUM(ABOVE)/5 </w:instrText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Pr="002D0292"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379</w:t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11" w:type="dxa"/>
          </w:tcPr>
          <w:sdt>
            <w:sdtPr>
              <w:rPr>
                <w:b/>
                <w:color w:val="000000" w:themeColor="text1"/>
                <w:sz w:val="24"/>
                <w:szCs w:val="24"/>
              </w:rPr>
              <w:tag w:val="goog_rdk_360"/>
              <w:id w:val="1569453553"/>
            </w:sdtPr>
            <w:sdtEndPr/>
            <w:sdtContent>
              <w:p w:rsidR="008154FB" w:rsidRPr="002D0292" w:rsidRDefault="008154FB" w:rsidP="008154FB">
                <w:pPr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2D0292"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1.826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b/>
                <w:color w:val="000000" w:themeColor="text1"/>
                <w:sz w:val="24"/>
                <w:szCs w:val="24"/>
              </w:rPr>
              <w:tag w:val="goog_rdk_361"/>
              <w:id w:val="-1829432630"/>
            </w:sdtPr>
            <w:sdtEndPr/>
            <w:sdtContent>
              <w:p w:rsidR="008154FB" w:rsidRPr="002D0292" w:rsidRDefault="008154FB" w:rsidP="008154FB">
                <w:pPr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=SUM(ABOVE)/5 </w:instrText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Pr="002D0292"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0.36116315</w:t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  <w:tr w:rsidR="008154FB" w:rsidRPr="00A9006E" w:rsidTr="008F57DF">
        <w:tc>
          <w:tcPr>
            <w:tcW w:w="1975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38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34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1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667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035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85.613</w:t>
            </w:r>
          </w:p>
        </w:tc>
        <w:tc>
          <w:tcPr>
            <w:tcW w:w="986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0.523</w:t>
            </w:r>
          </w:p>
        </w:tc>
        <w:tc>
          <w:tcPr>
            <w:tcW w:w="911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2D0292">
              <w:rPr>
                <w:b/>
                <w:color w:val="000000" w:themeColor="text1"/>
                <w:sz w:val="24"/>
                <w:szCs w:val="24"/>
              </w:rPr>
              <w:instrText xml:space="preserve"> =SUM(ABOVE)/4 </w:instrText>
            </w:r>
            <w:r w:rsidRPr="002D0292">
              <w:rPr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6.593</w:t>
            </w:r>
            <w:r w:rsidRPr="002D0292">
              <w:rPr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rFonts w:ascii="AppleSystemUIFontBold" w:hAnsi="AppleSystemUIFontBold" w:cs="AppleSystemUIFontBold"/>
                <w:b/>
                <w:bCs/>
                <w:sz w:val="24"/>
                <w:szCs w:val="24"/>
              </w:rPr>
              <w:t>0.43252664</w:t>
            </w:r>
          </w:p>
        </w:tc>
      </w:tr>
      <w:tr w:rsidR="008154FB" w:rsidRPr="00A9006E" w:rsidTr="008F57DF">
        <w:tc>
          <w:tcPr>
            <w:tcW w:w="1975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38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34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1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667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035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63.689</w:t>
            </w:r>
          </w:p>
        </w:tc>
        <w:tc>
          <w:tcPr>
            <w:tcW w:w="986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color w:val="000000" w:themeColor="text1"/>
                <w:sz w:val="24"/>
                <w:szCs w:val="24"/>
              </w:rPr>
              <w:t>0.</w:t>
            </w:r>
            <w:r w:rsidRPr="002D0292">
              <w:rPr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2D0292">
              <w:rPr>
                <w:b/>
                <w:color w:val="000000" w:themeColor="text1"/>
                <w:sz w:val="24"/>
                <w:szCs w:val="24"/>
              </w:rPr>
              <w:instrText xml:space="preserve"> =SUM(ABOVE)/6 </w:instrText>
            </w:r>
            <w:r w:rsidRPr="002D0292">
              <w:rPr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372</w:t>
            </w:r>
            <w:r w:rsidRPr="002D0292">
              <w:rPr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911" w:type="dxa"/>
          </w:tcPr>
          <w:sdt>
            <w:sdtPr>
              <w:rPr>
                <w:b/>
                <w:color w:val="000000" w:themeColor="text1"/>
                <w:sz w:val="24"/>
                <w:szCs w:val="24"/>
              </w:rPr>
              <w:tag w:val="goog_rdk_522"/>
              <w:id w:val="-1242021857"/>
            </w:sdtPr>
            <w:sdtEndPr/>
            <w:sdtContent>
              <w:p w:rsidR="008154FB" w:rsidRPr="002D0292" w:rsidRDefault="008154FB" w:rsidP="008154FB">
                <w:pPr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2D0292"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6.851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b/>
                <w:color w:val="000000" w:themeColor="text1"/>
                <w:sz w:val="24"/>
                <w:szCs w:val="24"/>
              </w:rPr>
              <w:tag w:val="goog_rdk_523"/>
              <w:id w:val="996385918"/>
            </w:sdtPr>
            <w:sdtEndPr/>
            <w:sdtContent>
              <w:p w:rsidR="008154FB" w:rsidRPr="002D0292" w:rsidRDefault="008154FB" w:rsidP="008154FB">
                <w:pPr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2D0292">
                  <w:rPr>
                    <w:rFonts w:ascii="AppleSystemUIFontBold" w:hAnsi="AppleSystemUIFontBold" w:cs="AppleSystemUIFontBold"/>
                    <w:b/>
                    <w:bCs/>
                    <w:sz w:val="24"/>
                    <w:szCs w:val="24"/>
                  </w:rPr>
                  <w:t>0.43280421</w:t>
                </w:r>
                <w:r w:rsidRPr="002D0292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8154FB" w:rsidRPr="00A9006E" w:rsidTr="008F57DF">
        <w:tc>
          <w:tcPr>
            <w:tcW w:w="1975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38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34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1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667" w:type="dxa"/>
          </w:tcPr>
          <w:p w:rsidR="008154FB" w:rsidRDefault="008154FB" w:rsidP="008154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035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52.302</w:t>
            </w:r>
          </w:p>
        </w:tc>
        <w:tc>
          <w:tcPr>
            <w:tcW w:w="986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0.375</w:t>
            </w:r>
          </w:p>
        </w:tc>
        <w:tc>
          <w:tcPr>
            <w:tcW w:w="911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b/>
                <w:noProof/>
                <w:color w:val="000000" w:themeColor="text1"/>
                <w:sz w:val="24"/>
                <w:szCs w:val="24"/>
              </w:rPr>
              <w:t>3.405</w:t>
            </w:r>
          </w:p>
        </w:tc>
        <w:tc>
          <w:tcPr>
            <w:tcW w:w="1559" w:type="dxa"/>
          </w:tcPr>
          <w:p w:rsidR="008154FB" w:rsidRPr="002D0292" w:rsidRDefault="008154FB" w:rsidP="008154FB">
            <w:pPr>
              <w:rPr>
                <w:b/>
                <w:color w:val="000000" w:themeColor="text1"/>
                <w:sz w:val="24"/>
                <w:szCs w:val="24"/>
              </w:rPr>
            </w:pPr>
            <w:r w:rsidRPr="002D0292">
              <w:rPr>
                <w:rFonts w:ascii="AppleSystemUIFontBold" w:hAnsi="AppleSystemUIFontBold" w:cs="AppleSystemUIFontBold"/>
                <w:b/>
                <w:bCs/>
                <w:sz w:val="24"/>
                <w:szCs w:val="24"/>
              </w:rPr>
              <w:t>0.43302554</w:t>
            </w:r>
          </w:p>
        </w:tc>
      </w:tr>
    </w:tbl>
    <w:p w:rsidR="003013B9" w:rsidRPr="003013B9" w:rsidRDefault="003013B9" w:rsidP="003013B9">
      <w:pPr>
        <w:pStyle w:val="Paragrafoelenco"/>
        <w:ind w:left="284"/>
        <w:rPr>
          <w:i/>
          <w:sz w:val="24"/>
          <w:szCs w:val="24"/>
        </w:rPr>
      </w:pPr>
      <w:bookmarkStart w:id="0" w:name="_GoBack"/>
      <w:bookmarkEnd w:id="0"/>
    </w:p>
    <w:p w:rsidR="00A9006E" w:rsidRDefault="00A9006E" w:rsidP="00A9006E">
      <w:pPr>
        <w:rPr>
          <w:b/>
          <w:sz w:val="24"/>
          <w:szCs w:val="24"/>
        </w:rPr>
      </w:pPr>
    </w:p>
    <w:p w:rsidR="003013B9" w:rsidRDefault="003013B9" w:rsidP="003013B9">
      <w:pPr>
        <w:pStyle w:val="Paragrafoelenco"/>
        <w:numPr>
          <w:ilvl w:val="0"/>
          <w:numId w:val="1"/>
        </w:numPr>
        <w:ind w:left="284" w:hanging="284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observations</w:t>
      </w:r>
      <w:proofErr w:type="spellEnd"/>
      <w:r>
        <w:rPr>
          <w:b/>
          <w:sz w:val="24"/>
          <w:szCs w:val="24"/>
        </w:rPr>
        <w:t xml:space="preserve"> </w:t>
      </w:r>
      <w:r w:rsidRPr="003013B9">
        <w:rPr>
          <w:sz w:val="24"/>
          <w:szCs w:val="24"/>
        </w:rPr>
        <w:t>(</w:t>
      </w:r>
      <w:proofErr w:type="spellStart"/>
      <w:r w:rsidRPr="003013B9">
        <w:rPr>
          <w:sz w:val="24"/>
          <w:szCs w:val="24"/>
        </w:rPr>
        <w:t>at</w:t>
      </w:r>
      <w:proofErr w:type="spellEnd"/>
      <w:r w:rsidRPr="003013B9">
        <w:rPr>
          <w:sz w:val="24"/>
          <w:szCs w:val="24"/>
        </w:rPr>
        <w:t xml:space="preserve"> </w:t>
      </w:r>
      <w:proofErr w:type="spellStart"/>
      <w:r w:rsidRPr="003013B9">
        <w:rPr>
          <w:sz w:val="24"/>
          <w:szCs w:val="24"/>
        </w:rPr>
        <w:t>your</w:t>
      </w:r>
      <w:proofErr w:type="spellEnd"/>
      <w:r w:rsidRPr="003013B9">
        <w:rPr>
          <w:sz w:val="24"/>
          <w:szCs w:val="24"/>
        </w:rPr>
        <w:t xml:space="preserve"> </w:t>
      </w:r>
      <w:proofErr w:type="spellStart"/>
      <w:r w:rsidRPr="003013B9">
        <w:rPr>
          <w:sz w:val="24"/>
          <w:szCs w:val="24"/>
        </w:rPr>
        <w:t>discretion</w:t>
      </w:r>
      <w:proofErr w:type="spellEnd"/>
      <w:r w:rsidRPr="003013B9">
        <w:rPr>
          <w:sz w:val="24"/>
          <w:szCs w:val="24"/>
        </w:rPr>
        <w:t>)</w:t>
      </w:r>
    </w:p>
    <w:p w:rsidR="00F85E82" w:rsidRDefault="00F85E82" w:rsidP="00F85E82">
      <w:pPr>
        <w:rPr>
          <w:b/>
          <w:color w:val="000000" w:themeColor="text1"/>
        </w:rPr>
      </w:pPr>
      <w:r w:rsidRPr="00F85E82">
        <w:rPr>
          <w:b/>
          <w:color w:val="000000" w:themeColor="text1"/>
        </w:rPr>
        <w:t>HIGGS11M7D</w:t>
      </w:r>
    </w:p>
    <w:p w:rsidR="00F85E82" w:rsidRPr="00F85E82" w:rsidRDefault="00F85E82" w:rsidP="00F85E82">
      <w:pPr>
        <w:rPr>
          <w:b/>
          <w:color w:val="000000" w:themeColor="text1"/>
        </w:rPr>
      </w:pPr>
      <w:r w:rsidRPr="00E5471C">
        <w:rPr>
          <w:lang w:val="en-GB"/>
        </w:rPr>
        <w:t xml:space="preserve">Smaller set of points. The number of executors is fixed for every kind of run. </w:t>
      </w:r>
      <w:r>
        <w:rPr>
          <w:lang w:val="en-GB"/>
        </w:rPr>
        <w:t>It’s interesting to observe, in our opinion, the comparisons between the first three runs and the third with the fourth run.</w:t>
      </w:r>
    </w:p>
    <w:p w:rsidR="00F85E82" w:rsidRDefault="00F85E82" w:rsidP="00F85E82">
      <w:pPr>
        <w:pStyle w:val="Paragrafoelenco"/>
        <w:numPr>
          <w:ilvl w:val="0"/>
          <w:numId w:val="2"/>
        </w:numPr>
        <w:rPr>
          <w:lang w:val="en-GB"/>
        </w:rPr>
      </w:pPr>
      <w:r w:rsidRPr="00E5471C">
        <w:rPr>
          <w:lang w:val="en-GB"/>
        </w:rPr>
        <w:t xml:space="preserve">The variation is the number of clusters. We observe that the bigger K is, the more the time to compute the clusters. Moreover, the average distance of points from </w:t>
      </w:r>
      <w:proofErr w:type="spellStart"/>
      <w:r w:rsidRPr="00E5471C">
        <w:rPr>
          <w:lang w:val="en-GB"/>
        </w:rPr>
        <w:t>centers</w:t>
      </w:r>
      <w:proofErr w:type="spellEnd"/>
      <w:r w:rsidRPr="00E5471C">
        <w:rPr>
          <w:lang w:val="en-GB"/>
        </w:rPr>
        <w:t xml:space="preserve"> decreases with the increasing of K. This is absolutely expected since with more clusters there are more </w:t>
      </w:r>
      <w:proofErr w:type="spellStart"/>
      <w:r w:rsidRPr="00E5471C">
        <w:rPr>
          <w:lang w:val="en-GB"/>
        </w:rPr>
        <w:t>centers</w:t>
      </w:r>
      <w:proofErr w:type="spellEnd"/>
      <w:r w:rsidRPr="00E5471C">
        <w:rPr>
          <w:lang w:val="en-GB"/>
        </w:rPr>
        <w:t xml:space="preserve"> and every point is associated</w:t>
      </w:r>
      <w:r>
        <w:rPr>
          <w:lang w:val="en-GB"/>
        </w:rPr>
        <w:t xml:space="preserve"> </w:t>
      </w:r>
      <w:r w:rsidRPr="00E5471C">
        <w:rPr>
          <w:lang w:val="en-GB"/>
        </w:rPr>
        <w:t xml:space="preserve">to the nearest </w:t>
      </w:r>
      <w:proofErr w:type="spellStart"/>
      <w:r w:rsidRPr="00E5471C">
        <w:rPr>
          <w:lang w:val="en-GB"/>
        </w:rPr>
        <w:t>center</w:t>
      </w:r>
      <w:proofErr w:type="spellEnd"/>
      <w:r w:rsidRPr="00E5471C">
        <w:rPr>
          <w:lang w:val="en-GB"/>
        </w:rPr>
        <w:t>.</w:t>
      </w:r>
    </w:p>
    <w:p w:rsidR="00F85E82" w:rsidRDefault="00F85E82" w:rsidP="00F85E82">
      <w:pPr>
        <w:pStyle w:val="Paragrafoelenco"/>
        <w:numPr>
          <w:ilvl w:val="0"/>
          <w:numId w:val="2"/>
        </w:numPr>
        <w:rPr>
          <w:lang w:val="en-GB"/>
        </w:rPr>
      </w:pPr>
      <w:r w:rsidRPr="00E5471C">
        <w:rPr>
          <w:lang w:val="en-GB"/>
        </w:rPr>
        <w:t xml:space="preserve">By making some iterations with Lloyd's algorithm, the </w:t>
      </w:r>
      <w:proofErr w:type="spellStart"/>
      <w:r w:rsidRPr="00E5471C">
        <w:rPr>
          <w:lang w:val="en-GB"/>
        </w:rPr>
        <w:t>centers</w:t>
      </w:r>
      <w:proofErr w:type="spellEnd"/>
      <w:r w:rsidRPr="00E5471C">
        <w:rPr>
          <w:lang w:val="en-GB"/>
        </w:rPr>
        <w:t xml:space="preserve"> are refined. We see that the time to compute the first round is bigger (because of the refinement</w:t>
      </w:r>
      <w:r>
        <w:rPr>
          <w:lang w:val="en-GB"/>
        </w:rPr>
        <w:t xml:space="preserve"> </w:t>
      </w:r>
      <w:r w:rsidRPr="00E5471C">
        <w:rPr>
          <w:lang w:val="en-GB"/>
        </w:rPr>
        <w:t xml:space="preserve">of the </w:t>
      </w:r>
      <w:proofErr w:type="spellStart"/>
      <w:r w:rsidRPr="00E5471C">
        <w:rPr>
          <w:lang w:val="en-GB"/>
        </w:rPr>
        <w:t>centers</w:t>
      </w:r>
      <w:proofErr w:type="spellEnd"/>
      <w:r w:rsidRPr="00E5471C">
        <w:rPr>
          <w:lang w:val="en-GB"/>
        </w:rPr>
        <w:t xml:space="preserve">) but in this way the average distance from the </w:t>
      </w:r>
      <w:proofErr w:type="spellStart"/>
      <w:r w:rsidRPr="00E5471C">
        <w:rPr>
          <w:lang w:val="en-GB"/>
        </w:rPr>
        <w:t>centers</w:t>
      </w:r>
      <w:proofErr w:type="spellEnd"/>
      <w:r w:rsidRPr="00E5471C">
        <w:rPr>
          <w:lang w:val="en-GB"/>
        </w:rPr>
        <w:t xml:space="preserve"> is smaller (better clustering). So, in conclusion, with just 10 iterations of Lloyd's algorithm</w:t>
      </w:r>
      <w:r>
        <w:rPr>
          <w:lang w:val="en-GB"/>
        </w:rPr>
        <w:t xml:space="preserve"> </w:t>
      </w:r>
      <w:r w:rsidRPr="00E5471C">
        <w:rPr>
          <w:lang w:val="en-GB"/>
        </w:rPr>
        <w:t>the</w:t>
      </w:r>
      <w:r>
        <w:rPr>
          <w:lang w:val="en-GB"/>
        </w:rPr>
        <w:t>re</w:t>
      </w:r>
      <w:r w:rsidRPr="00E5471C">
        <w:rPr>
          <w:lang w:val="en-GB"/>
        </w:rPr>
        <w:t xml:space="preserve"> are good results, even though the time to compute round 1 doubles.</w:t>
      </w:r>
    </w:p>
    <w:p w:rsidR="00F85E82" w:rsidRPr="00F85E82" w:rsidRDefault="00F85E82" w:rsidP="00F85E82">
      <w:pPr>
        <w:rPr>
          <w:b/>
          <w:color w:val="000000" w:themeColor="text1"/>
          <w:lang w:val="en-GB"/>
        </w:rPr>
      </w:pPr>
      <w:r w:rsidRPr="00F85E82">
        <w:rPr>
          <w:b/>
          <w:color w:val="000000" w:themeColor="text1"/>
          <w:lang w:val="en-GB"/>
        </w:rPr>
        <w:t>HIGGS22M7D</w:t>
      </w:r>
    </w:p>
    <w:p w:rsidR="003F3541" w:rsidRPr="00F85E82" w:rsidRDefault="00F85E82" w:rsidP="003F3541">
      <w:pPr>
        <w:rPr>
          <w:lang w:val="en-GB"/>
        </w:rPr>
      </w:pPr>
      <w:r w:rsidRPr="00E5471C">
        <w:rPr>
          <w:lang w:val="en-GB"/>
        </w:rPr>
        <w:t xml:space="preserve">Bigger set of points: </w:t>
      </w:r>
      <w:r>
        <w:rPr>
          <w:lang w:val="en-GB"/>
        </w:rPr>
        <w:t xml:space="preserve">K, </w:t>
      </w:r>
      <w:r w:rsidRPr="00E5471C">
        <w:rPr>
          <w:lang w:val="en-GB"/>
        </w:rPr>
        <w:t xml:space="preserve">L and </w:t>
      </w:r>
      <w:proofErr w:type="spellStart"/>
      <w:r w:rsidRPr="00E5471C">
        <w:rPr>
          <w:lang w:val="en-GB"/>
        </w:rPr>
        <w:t>iter</w:t>
      </w:r>
      <w:proofErr w:type="spellEnd"/>
      <w:r w:rsidRPr="00E5471C">
        <w:rPr>
          <w:lang w:val="en-GB"/>
        </w:rPr>
        <w:t xml:space="preserve"> are the same. The objective function value converges to the same value for every </w:t>
      </w:r>
      <w:r>
        <w:rPr>
          <w:lang w:val="en-GB"/>
        </w:rPr>
        <w:t>type</w:t>
      </w:r>
      <w:r w:rsidRPr="00E5471C">
        <w:rPr>
          <w:lang w:val="en-GB"/>
        </w:rPr>
        <w:t xml:space="preserve"> of run. The change is about</w:t>
      </w:r>
      <w:r>
        <w:rPr>
          <w:lang w:val="en-GB"/>
        </w:rPr>
        <w:t xml:space="preserve"> </w:t>
      </w:r>
      <w:r w:rsidRPr="00E5471C">
        <w:rPr>
          <w:lang w:val="en-GB"/>
        </w:rPr>
        <w:t>the time to complete the runs and decreases as the number of executors increases. This is expected, in particular for the first round which is</w:t>
      </w:r>
      <w:r>
        <w:rPr>
          <w:lang w:val="en-GB"/>
        </w:rPr>
        <w:t xml:space="preserve"> </w:t>
      </w:r>
      <w:r w:rsidRPr="00E5471C">
        <w:rPr>
          <w:lang w:val="en-GB"/>
        </w:rPr>
        <w:t>where most of the operations are done.</w:t>
      </w:r>
    </w:p>
    <w:sectPr w:rsidR="003F3541" w:rsidRPr="00F85E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2786"/>
    <w:multiLevelType w:val="hybridMultilevel"/>
    <w:tmpl w:val="D6DAE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A45F8"/>
    <w:rsid w:val="00124AAF"/>
    <w:rsid w:val="00170808"/>
    <w:rsid w:val="001B500D"/>
    <w:rsid w:val="003013B9"/>
    <w:rsid w:val="003356CF"/>
    <w:rsid w:val="003F3541"/>
    <w:rsid w:val="004B60A1"/>
    <w:rsid w:val="00613DB8"/>
    <w:rsid w:val="00676928"/>
    <w:rsid w:val="008154FB"/>
    <w:rsid w:val="008F57DF"/>
    <w:rsid w:val="00A9006E"/>
    <w:rsid w:val="00B12D8C"/>
    <w:rsid w:val="00F8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DC8C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MATTEO MORATELLO</cp:lastModifiedBy>
  <cp:revision>11</cp:revision>
  <cp:lastPrinted>2019-05-21T14:10:00Z</cp:lastPrinted>
  <dcterms:created xsi:type="dcterms:W3CDTF">2019-05-21T10:09:00Z</dcterms:created>
  <dcterms:modified xsi:type="dcterms:W3CDTF">2019-06-11T09:54:00Z</dcterms:modified>
</cp:coreProperties>
</file>