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b/>
          <w:b/>
          <w:bCs/>
          <w:color w:val="CE181E"/>
          <w:u w:val="single"/>
        </w:rPr>
      </w:pPr>
      <w:r>
        <w:rPr>
          <w:b/>
          <w:bCs/>
          <w:color w:val="CE181E"/>
          <w:u w:val="single"/>
        </w:rPr>
        <w:t>Exercice de vulgarisation</w:t>
      </w:r>
    </w:p>
    <w:p>
      <w:pPr>
        <w:pStyle w:val="Normal"/>
        <w:rPr/>
      </w:pPr>
      <w:r>
        <w:rPr/>
      </w:r>
    </w:p>
    <w:p>
      <w:pPr>
        <w:pStyle w:val="Normal"/>
        <w:rPr/>
      </w:pPr>
      <w:r>
        <w:rPr/>
        <w:tab/>
        <w:t xml:space="preserve">Une des garanties offerte par ITNI à ses clients est l'accès à un extranet afin d'échanger les </w:t>
      </w:r>
    </w:p>
    <w:p>
      <w:pPr>
        <w:pStyle w:val="Normal"/>
        <w:rPr/>
      </w:pPr>
      <w:r>
        <w:rPr/>
        <w:t xml:space="preserve">documents et les fichiers propres à chaque projet (MOM, MCS, MCO) avec nos collaborateurs. Chacun de nos clients (tel que la DIRISI, la DGGN, et l'ANSII) possède un extranet qui leur est dédié. </w:t>
      </w:r>
    </w:p>
    <w:p>
      <w:pPr>
        <w:pStyle w:val="Normal"/>
        <w:rPr/>
      </w:pPr>
      <w:r>
        <w:rPr/>
        <w:tab/>
        <w:t xml:space="preserve">Chaque projet est rattaché à un extranet en fonction de l'organisme émetteur. Le client affecte à chaque </w:t>
      </w:r>
    </w:p>
    <w:p>
      <w:pPr>
        <w:pStyle w:val="Normal"/>
        <w:rPr/>
      </w:pPr>
      <w:r>
        <w:rPr/>
        <w:t xml:space="preserve">projet un rang. </w:t>
      </w:r>
    </w:p>
    <w:p>
      <w:pPr>
        <w:pStyle w:val="Normal"/>
        <w:rPr/>
      </w:pPr>
      <w:r>
        <w:rPr/>
        <w:tab/>
      </w:r>
    </w:p>
    <w:p>
      <w:pPr>
        <w:pStyle w:val="Normal"/>
        <w:rPr/>
      </w:pPr>
      <w:r>
        <w:rPr/>
        <w:tab/>
        <w:t>Au niveau technique, les extranets fonctionnent via SP. Plus spécifiquement, chaque extranet est référencé dans la BD via le système de gestion intégré de SP.</w:t>
      </w:r>
    </w:p>
    <w:p>
      <w:pPr>
        <w:pStyle w:val="Normal"/>
        <w:rPr/>
      </w:pPr>
      <w:r>
        <w:rPr/>
      </w:r>
    </w:p>
    <w:p>
      <w:pPr>
        <w:pStyle w:val="Normal"/>
        <w:rPr/>
      </w:pPr>
      <w:r>
        <w:rPr/>
        <w:tab/>
        <w:t xml:space="preserve">Récemment, suite à une demande client, nous avons commencé à concevoir de nouveaux outils pour SP pour fournir facilement et rapidement des statistiques selon des critères définis (les critères retenus en priorité  sont le rang projet, le numéro de série et la ref BL).  </w:t>
      </w:r>
    </w:p>
    <w:p>
      <w:pPr>
        <w:pStyle w:val="Normal"/>
        <w:rPr/>
      </w:pPr>
      <w:r>
        <w:rPr/>
      </w:r>
    </w:p>
    <w:p>
      <w:pPr>
        <w:pStyle w:val="Normal"/>
        <w:rPr/>
      </w:pPr>
      <w:r>
        <w:rPr/>
      </w:r>
    </w:p>
    <w:p>
      <w:pPr>
        <w:pStyle w:val="Normal"/>
        <w:rPr/>
      </w:pPr>
      <w:r>
        <w:rPr/>
      </w:r>
    </w:p>
    <w:p>
      <w:pPr>
        <w:pStyle w:val="Normal"/>
        <w:rPr/>
      </w:pPr>
      <w:r>
        <w:rPr/>
        <w:br/>
      </w:r>
      <w:r>
        <w:br w:type="page"/>
      </w:r>
    </w:p>
    <w:p>
      <w:pPr>
        <w:pStyle w:val="Normal"/>
        <w:rPr/>
      </w:pPr>
      <w:r>
        <w:rPr/>
        <w:tab/>
        <w:t xml:space="preserve">Une des garanties offerte par ITNI à ses clients est l'accès à un extranet afin d'échanger les </w:t>
      </w:r>
    </w:p>
    <w:p>
      <w:pPr>
        <w:pStyle w:val="Normal"/>
        <w:rPr/>
      </w:pPr>
      <w:r>
        <w:rPr/>
        <w:t>documents et les fichiers propres à chaque projet, tel que les Mises en Ordre de Marche, ainsi que les documents pour le Maintiens en Conditions Opérationnelles et Maintiens en Conditions de Sécurité, qui est défini avec nos collaborateurs.</w:t>
      </w:r>
    </w:p>
    <w:p>
      <w:pPr>
        <w:pStyle w:val="Normal"/>
        <w:rPr/>
      </w:pPr>
      <w:r>
        <w:rPr/>
        <w:tab/>
        <w:t xml:space="preserve">Chaque projet est rattaché à un extranet </w:t>
      </w:r>
      <w:r>
        <w:rPr/>
        <w:t>(plateforme mise à disposition par ITNI à des clients dédiés)</w:t>
      </w:r>
      <w:r>
        <w:rPr/>
        <w:t xml:space="preserve"> en fonction de l'organisme émetteur </w:t>
      </w:r>
      <w:r>
        <w:rPr/>
        <w:t>(l’organisme client qui est en charge du projet)</w:t>
      </w:r>
      <w:r>
        <w:rPr/>
        <w:t xml:space="preserve">. Le client affecte à chaque projet un rang, </w:t>
      </w:r>
      <w:r>
        <w:rPr/>
        <w:t>qui est un identifiant unique</w:t>
      </w:r>
      <w:r>
        <w:rPr/>
        <w:t xml:space="preserve">. </w:t>
        <w:tab/>
      </w:r>
    </w:p>
    <w:p>
      <w:pPr>
        <w:pStyle w:val="Normal"/>
        <w:rPr/>
      </w:pPr>
      <w:r>
        <w:rPr/>
        <w:tab/>
        <w:t>Au niveau technique, les extranets fonctionnent via S</w:t>
      </w:r>
      <w:r>
        <w:rPr/>
        <w:t>hare</w:t>
      </w:r>
      <w:r>
        <w:rPr/>
        <w:t>P</w:t>
      </w:r>
      <w:r>
        <w:rPr/>
        <w:t>oint</w:t>
      </w:r>
      <w:r>
        <w:rPr/>
        <w:t xml:space="preserve">. </w:t>
      </w:r>
      <w:r>
        <w:rPr/>
        <w:t>C’est un outils développé par Microsoft qui permet de mettre en place de manière efficace et sécurisée une plateforme de stockage et de partage, tout en étant compatibles avec tous les autres outils développés par Microsoft.</w:t>
      </w:r>
    </w:p>
    <w:p>
      <w:pPr>
        <w:pStyle w:val="Normal"/>
        <w:rPr/>
      </w:pPr>
      <w:r>
        <w:rPr/>
        <w:tab/>
        <w:t xml:space="preserve">Récemment, suite à une demande client, nous avons commencé à concevoir de nouveaux outils pour SP pour fournir facilement et rapidement des statistiques selon des critères définis (les critères retenus en priorité  sont le rang projet, le numéro de série et la </w:t>
      </w:r>
      <w:r>
        <w:rPr/>
        <w:t>référence du bon de livraison</w:t>
      </w:r>
      <w:r>
        <w:rPr/>
        <w:t xml:space="preserv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le"/>
    <w:basedOn w:val="Titre"/>
    <w:next w:val="Corpsdetexte"/>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LibreOffice/6.1.6.3$Windows_X86_64 LibreOffice_project/5896ab1714085361c45cf540f76f60673dd96a72</Application>
  <Pages>2</Pages>
  <Words>331</Words>
  <Characters>1713</Characters>
  <CharactersWithSpaces>2055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2019-05-14T14:05:17Z</dcterms:created>
  <dc:creator/>
  <dc:description/>
  <dc:language>fr-FR</dc:language>
  <cp:lastModifiedBy/>
  <dcterms:modified xsi:type="dcterms:W3CDTF">2019-05-14T14:13:26Z</dcterms:modified>
  <cp:revision>2</cp:revision>
  <dc:subject/>
  <dc:title/>
</cp:coreProperties>
</file>