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c>
          <w:tcPr>
            <w:shd w:val="clear" w:fill="F1E6D2"/>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Investigation</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and brings in wanted men, and the things that only look like men.</w:t>
            </w:r>
          </w:p>
        </w:tc>
        <w:tc>
          <w:tcPr/>
          <w:p>
            <w:pPr>
              <w:pStyle w:val="Compact"/>
              <w:jc w:val="left"/>
            </w:pPr>
            <w:r>
              <w:rPr>
                <w:sz w:val="19"/>
              </w:rPr>
              <w:t xml:space="preserve">Shooting, Tracking, Read People, Wesen Lore</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Argues cases, draws up deeds and contracts, and knows which laws a town forgot it had.</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case,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Persuasion,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case,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Patches up the wounded and reads what a body says about what killed it.</w:t>
            </w:r>
          </w:p>
        </w:tc>
        <w:tc>
          <w:tcPr/>
          <w:p>
            <w:pPr>
              <w:pStyle w:val="Compact"/>
              <w:jc w:val="left"/>
            </w:pPr>
            <w:r>
              <w:rPr>
                <w:sz w:val="19"/>
              </w:rPr>
              <w:t xml:space="preserve">Investigation, Riding, Read People,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Brews remedies, antidotes and stranger things, and knows which ingredients come from where.</w:t>
            </w:r>
          </w:p>
        </w:tc>
        <w:tc>
          <w:tcPr/>
          <w:p>
            <w:pPr>
              <w:pStyle w:val="Compact"/>
              <w:jc w:val="left"/>
            </w:pPr>
            <w:r>
              <w:rPr>
                <w:sz w:val="19"/>
              </w:rPr>
              <w:t xml:space="preserve">Occult, Stealth, Persuasion, Apothecary</w:t>
            </w:r>
          </w:p>
        </w:tc>
        <w:tc>
          <w:tcPr/>
          <w:p>
            <w:pPr>
              <w:pStyle w:val="Compact"/>
              <w:jc w:val="left"/>
            </w:pPr>
            <w:r>
              <w:rPr>
                <w:bCs/>
                <w:b/>
                <w:sz w:val="19"/>
              </w:rPr>
              <w:t xml:space="preserve">Already brewed.</w:t>
            </w:r>
            <w:r>
              <w:rPr>
                <w:sz w:val="19"/>
              </w:rPr>
              <w:t xml:space="preserve"> </w:t>
            </w:r>
            <w:r>
              <w:rPr>
                <w:sz w:val="19"/>
              </w:rPr>
              <w:t xml:space="preserve">Once per case, you have the right remedy, poison or antidote already made.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Knows the old books, the old languages and the occult, and finds the answer in a footnote.</w:t>
            </w:r>
          </w:p>
        </w:tc>
        <w:tc>
          <w:tcPr/>
          <w:p>
            <w:pPr>
              <w:pStyle w:val="Compact"/>
              <w:jc w:val="left"/>
            </w:pPr>
            <w:r>
              <w:rPr>
                <w:sz w:val="19"/>
              </w:rPr>
              <w:t xml:space="preserve">Investigation, Stealth, Persuasion, Wesen Lore</w:t>
            </w:r>
          </w:p>
        </w:tc>
        <w:tc>
          <w:tcPr/>
          <w:p>
            <w:pPr>
              <w:pStyle w:val="Compact"/>
              <w:jc w:val="left"/>
            </w:pPr>
            <w:r>
              <w:rPr>
                <w:bCs/>
                <w:b/>
                <w:sz w:val="19"/>
              </w:rPr>
              <w:t xml:space="preserve">The family books.</w:t>
            </w:r>
            <w:r>
              <w:rPr>
                <w:sz w:val="19"/>
              </w:rPr>
              <w:t xml:space="preserve"> </w:t>
            </w:r>
            <w:r>
              <w:rPr>
                <w:sz w:val="19"/>
              </w:rPr>
              <w:t xml:space="preserve">Once per case, your books have a page on this creature: one true weakness or habit.</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Works the old arts, knows what’s out there, and knows what it costs.</w:t>
            </w:r>
          </w:p>
        </w:tc>
        <w:tc>
          <w:tcPr/>
          <w:p>
            <w:pPr>
              <w:pStyle w:val="Compact"/>
              <w:jc w:val="left"/>
            </w:pPr>
            <w:r>
              <w:rPr>
                <w:sz w:val="19"/>
              </w:rPr>
              <w:t xml:space="preserve">Wesen Lore, Stealth, Deception, Occult</w:t>
            </w:r>
          </w:p>
        </w:tc>
        <w:tc>
          <w:tcPr/>
          <w:p>
            <w:pPr>
              <w:pStyle w:val="Compact"/>
              <w:jc w:val="left"/>
            </w:pPr>
            <w:r>
              <w:rPr>
                <w:bCs/>
                <w:b/>
                <w:sz w:val="19"/>
              </w:rPr>
              <w:t xml:space="preserve">Forbidden lore.</w:t>
            </w:r>
            <w:r>
              <w:rPr>
                <w:sz w:val="19"/>
              </w:rPr>
              <w:t xml:space="preserve"> </w:t>
            </w:r>
            <w:r>
              <w:rPr>
                <w:sz w:val="19"/>
              </w:rPr>
              <w:t xml:space="preserve">Once per case, ask the GM one question about a supernatural thing you’ve seen, and get a true answer.</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against the dark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walks at night by study, traps and patience, not a Grimm’s sight. A Grimm can be one, but needn’t be, and most monster hunters aren’t Grimms.</w:t>
            </w:r>
          </w:p>
        </w:tc>
        <w:tc>
          <w:tcPr/>
          <w:p>
            <w:pPr>
              <w:pStyle w:val="Compact"/>
              <w:jc w:val="left"/>
            </w:pPr>
            <w:r>
              <w:rPr>
                <w:sz w:val="19"/>
              </w:rPr>
              <w:t xml:space="preserve">Melee, Tracking, Read People, Wesen Lore</w:t>
            </w:r>
          </w:p>
        </w:tc>
        <w:tc>
          <w:tcPr/>
          <w:p>
            <w:pPr>
              <w:pStyle w:val="Compact"/>
              <w:jc w:val="left"/>
            </w:pPr>
            <w:r>
              <w:rPr>
                <w:bCs/>
                <w:b/>
                <w:sz w:val="19"/>
              </w:rPr>
              <w:t xml:space="preserve">Know its weakness.</w:t>
            </w:r>
            <w:r>
              <w:rPr>
                <w:sz w:val="19"/>
              </w:rPr>
              <w:t xml:space="preserve"> </w:t>
            </w:r>
            <w:r>
              <w:rPr>
                <w:sz w:val="19"/>
              </w:rPr>
              <w:t xml:space="preserve">Once you’ve identified a creature with Wesen Lore,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case,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case, call in a debt: someone owes you a favor, a horse, a room or the truth.</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Fixes the guns, builds the traps, and makes the gadget nobody else thought possible.</w:t>
            </w:r>
          </w:p>
        </w:tc>
        <w:tc>
          <w:tcPr/>
          <w:p>
            <w:pPr>
              <w:pStyle w:val="Compact"/>
              <w:jc w:val="left"/>
            </w:pPr>
            <w:r>
              <w:rPr>
                <w:sz w:val="19"/>
              </w:rPr>
              <w:t xml:space="preserve">Brawling, Athletics, Deception, Tinkering</w:t>
            </w:r>
          </w:p>
        </w:tc>
        <w:tc>
          <w:tcPr/>
          <w:p>
            <w:pPr>
              <w:pStyle w:val="Compact"/>
              <w:jc w:val="left"/>
            </w:pPr>
            <w:r>
              <w:rPr>
                <w:bCs/>
                <w:b/>
                <w:sz w:val="19"/>
              </w:rPr>
              <w:t xml:space="preserve">Jury-rig.</w:t>
            </w:r>
            <w:r>
              <w:rPr>
                <w:sz w:val="19"/>
              </w:rPr>
              <w:t xml:space="preserve"> </w:t>
            </w:r>
            <w:r>
              <w:rPr>
                <w:sz w:val="19"/>
              </w:rPr>
              <w:t xml:space="preserve">Once per case, make the gadget, lock pick, silver-loaded shell or repair you need from whatever is to hand.</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Leadership,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Every calling has its own</w:t>
      </w:r>
      <w:r>
        <w:t xml:space="preserve"> </w:t>
      </w:r>
      <w:r>
        <w:rPr>
          <w:bCs/>
          <w:b/>
        </w:rPr>
        <w:t xml:space="preserve">ability</w:t>
      </w:r>
      <w:r>
        <w:t xml:space="preserve"> </w:t>
      </w:r>
      <w:r>
        <w:t xml:space="preserve">(in the table above), printed on your sheet. Callings follow one recipe: a fighting skill, a trail skill, a people skill and a signature skill. The Politician and the four scholars and healers of the Learned aren’t fighters: they take a second signature skill instead, though anyone can still train a fighting skill.</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made for you by a Braucher, a hexenbiest or a root doctor (a Himmelsbrief, a mojo hand, a blessed buckeye), holding a Minor ritual agreed with the GM; break it to release it. Renewed between cases;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or of the law.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The U.S. Marshals</w:t>
            </w:r>
          </w:p>
        </w:tc>
        <w:tc>
          <w:tcPr/>
          <w:p>
            <w:pPr>
              <w:pStyle w:val="Compact"/>
              <w:jc w:val="left"/>
            </w:pPr>
            <w:r>
              <w:rPr>
                <w:sz w:val="19"/>
              </w:rPr>
              <w:t xml:space="preserve">Once per case,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case,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a patrolman’s help, a night in the cells for someone, or the station’s files</w:t>
            </w:r>
          </w:p>
        </w:tc>
        <w:tc>
          <w:tcPr/>
          <w:p>
            <w:pPr>
              <w:pStyle w:val="Compact"/>
              <w:jc w:val="left"/>
            </w:pPr>
            <w:r>
              <w:rPr>
                <w:sz w:val="19"/>
              </w:rPr>
              <w:t xml:space="preserve">Duty: the captain gives the orders, and some of your fellow officers are Wesen with loyalties of their own</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case,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lawman"/>
    <w:p>
      <w:pPr>
        <w:pStyle w:val="Heading2"/>
      </w:pPr>
      <w:r>
        <w:t xml:space="preserve">Example lawman</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p>
      <w:pPr>
        <w:numPr>
          <w:ilvl w:val="0"/>
          <w:numId w:val="1007"/>
        </w:numPr>
        <w:pStyle w:val="Compact"/>
      </w:pPr>
      <w:r>
        <w:rPr>
          <w:bCs/>
          <w:b/>
        </w:rPr>
        <w:t xml:space="preserve">Allegiance:</w:t>
      </w:r>
      <w:r>
        <w:t xml:space="preserve"> </w:t>
      </w:r>
      <w:r>
        <w:t xml:space="preserve">The Pinkerton National Detective Agency.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mules and dogs, and face down a beast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in the West; some Grimm families keep one with the old weapons. You Block at +1.</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Himmelsbrief</w:t>
            </w:r>
          </w:p>
        </w:tc>
        <w:tc>
          <w:tcPr/>
          <w:p>
            <w:pPr>
              <w:pStyle w:val="Compact"/>
              <w:jc w:val="left"/>
            </w:pPr>
            <w:r>
              <w:rPr>
                <w:sz w:val="19"/>
              </w:rPr>
              <w:t xml:space="preserve">A</w:t>
            </w:r>
            <w:r>
              <w:rPr>
                <w:sz w:val="19"/>
              </w:rPr>
              <w:t xml:space="preserve"> </w:t>
            </w:r>
            <w:r>
              <w:rPr>
                <w:sz w:val="19"/>
              </w:rPr>
              <w:t xml:space="preserve">“</w:t>
            </w:r>
            <w:r>
              <w:rPr>
                <w:sz w:val="19"/>
              </w:rPr>
              <w:t xml:space="preserve">letter from Heaven</w:t>
            </w:r>
            <w:r>
              <w:rPr>
                <w:sz w:val="19"/>
              </w:rPr>
              <w:t xml:space="preserve">”</w:t>
            </w:r>
            <w:r>
              <w:rPr>
                <w:sz w:val="19"/>
              </w:rPr>
              <w:t xml:space="preserve">, folded small and carried on the body. Once per case, when a bullet hits you, mark one box fewer. Whether it’s the letter or the faith, nobody can say.</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9"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7"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3" w:name="rituals"/>
    <w:p>
      <w:pPr>
        <w:pStyle w:val="Heading3"/>
      </w:pPr>
      <w:r>
        <w:t xml:space="preserve">Rituals</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3"/>
    <w:bookmarkStart w:id="54"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w:t>
      </w:r>
    </w:p>
    <w:p>
      <w:pPr>
        <w:pStyle w:val="BodyText"/>
      </w:pPr>
      <w:r>
        <w:rPr>
          <w:bCs/>
          <w:b/>
        </w:rPr>
        <w:t xml:space="preserve">Elixirs and potions</w:t>
      </w:r>
      <w:r>
        <w:t xml:space="preserve"> </w:t>
      </w:r>
      <w:r>
        <w:t xml:space="preserve">spoil. They stay good until the end of the day, or a week on a success by 5 or more.</w:t>
      </w:r>
    </w:p>
    <w:bookmarkEnd w:id="54"/>
    <w:bookmarkStart w:id="55"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w:t>
      </w:r>
    </w:p>
    <w:bookmarkEnd w:id="55"/>
    <w:bookmarkStart w:id="56"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2"/>
        </w:numPr>
        <w:pStyle w:val="Compact"/>
      </w:pPr>
      <w:r>
        <w:rPr>
          <w:bCs/>
          <w:b/>
        </w:rPr>
        <w:t xml:space="preserve">Braucherei</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2"/>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2"/>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2"/>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2"/>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2"/>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2"/>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6"/>
    <w:bookmarkEnd w:id="57"/>
    <w:bookmarkStart w:id="58"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8"/>
    <w:bookmarkEnd w:id="59"/>
    <w:bookmarkStart w:id="69" w:name="personal-combat"/>
    <w:p>
      <w:pPr>
        <w:pStyle w:val="Heading1"/>
      </w:pPr>
      <w:r>
        <w:t xml:space="preserve">Personal combat</w:t>
      </w:r>
    </w:p>
    <w:bookmarkStart w:id="6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0"/>
    <w:bookmarkStart w:id="6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3"/>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3"/>
        </w:numPr>
        <w:pStyle w:val="Compact"/>
      </w:pPr>
      <w:r>
        <w:rPr>
          <w:bCs/>
          <w:b/>
        </w:rPr>
        <w:t xml:space="preserve">Dodge</w:t>
      </w:r>
      <w:r>
        <w:t xml:space="preserve"> </w:t>
      </w:r>
      <w:r>
        <w:t xml:space="preserve">is Agility −2, with +1 for Trained Athletics or +2 for Athletics as a Specialty or Expert.</w:t>
      </w:r>
    </w:p>
    <w:p>
      <w:pPr>
        <w:numPr>
          <w:ilvl w:val="0"/>
          <w:numId w:val="1013"/>
        </w:numPr>
        <w:pStyle w:val="Compact"/>
      </w:pPr>
      <w:r>
        <w:rPr>
          <w:bCs/>
          <w:b/>
        </w:rPr>
        <w:t xml:space="preserve">Parry.</w:t>
      </w:r>
      <w:r>
        <w:t xml:space="preserve"> </w:t>
      </w:r>
      <w:r>
        <w:t xml:space="preserve">Against a weapon in hand, fists, claws or fangs, roll Melee −3 with a weapon in hand. Bare-handed, Brawling −3 parries fists only: nobody turns a Blutbad’s claws with an open hand. A second parry in the same round (with Additional Defense) is a further −2. Nobody parries a bullet or an arrow.</w:t>
      </w:r>
    </w:p>
    <w:p>
      <w:pPr>
        <w:numPr>
          <w:ilvl w:val="0"/>
          <w:numId w:val="1013"/>
        </w:numPr>
        <w:pStyle w:val="Compact"/>
      </w:pPr>
      <w:r>
        <w:rPr>
          <w:bCs/>
          <w:b/>
        </w:rPr>
        <w:t xml:space="preserve">Block.</w:t>
      </w:r>
      <w:r>
        <w:t xml:space="preserve"> </w:t>
      </w:r>
      <w:r>
        <w:t xml:space="preserve">With a shield, or anything that can stand in for one (a chair, a wooden slat, a crate lid, a saddle), you can block a blade, a club, claws, fangs, fists or an arrow: roll Melee −2, or Melee −1 with a real shield. Nothing you can lift blocks a bullet. An improvised shield breaks the first time it blocks a hit of 2 or more boxes: a chair stops one swipe of a Blutbad’s claws, and then it’s kindling.</w:t>
      </w:r>
    </w:p>
    <w:p>
      <w:pPr>
        <w:numPr>
          <w:ilvl w:val="0"/>
          <w:numId w:val="1013"/>
        </w:numPr>
        <w:pStyle w:val="Compact"/>
      </w:pPr>
      <w:r>
        <w:rPr>
          <w:bCs/>
          <w:b/>
        </w:rPr>
        <w:t xml:space="preserve">Attack quality.</w:t>
      </w:r>
      <w:r>
        <w:t xml:space="preserve"> </w:t>
      </w:r>
      <w:r>
        <w:t xml:space="preserve">A clean hit is harder to escape. When an attack succeeds by 3 or 4, the defense is at −1; by 5 or 6, −2; by 7 or more, −3. A Wesen in full woge often strikes that cleanly.</w:t>
      </w:r>
    </w:p>
    <w:p>
      <w:pPr>
        <w:numPr>
          <w:ilvl w:val="0"/>
          <w:numId w:val="1013"/>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add their +2 to this; a</w:t>
      </w:r>
      <w:r>
        <w:t xml:space="preserve"> </w:t>
      </w:r>
      <w:r>
        <w:rPr>
          <w:bCs/>
          <w:b/>
        </w:rPr>
        <w:t xml:space="preserve">Gunslinger</w:t>
      </w:r>
      <w:r>
        <w:t xml:space="preserve"> </w:t>
      </w:r>
      <w:r>
        <w:t xml:space="preserve">doesn’t need to aim.</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61"/>
    <w:bookmarkStart w:id="6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4"/>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4"/>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cut this penalty by 1.</w:t>
      </w:r>
    </w:p>
    <w:p>
      <w:pPr>
        <w:numPr>
          <w:ilvl w:val="0"/>
          <w:numId w:val="1014"/>
        </w:numPr>
        <w:pStyle w:val="Compact"/>
      </w:pPr>
      <w:r>
        <w:rPr>
          <w:bCs/>
          <w:b/>
        </w:rPr>
        <w:t xml:space="preserve">Both ways.</w:t>
      </w:r>
      <w:r>
        <w:t xml:space="preserve"> </w:t>
      </w:r>
      <w:r>
        <w:t xml:space="preserve">Wesen, outlaws and worse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Blutbad of its claws or knocks down a stagecoach,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p>
      <w:pPr>
        <w:pStyle w:val="BodyText"/>
      </w:pPr>
      <w:r>
        <w:rPr>
          <w:iCs/>
          <w:i/>
        </w:rPr>
        <w:t xml:space="preserve">Example:</w:t>
      </w:r>
      <w:r>
        <w:t xml:space="preserve"> </w:t>
      </w:r>
      <w:r>
        <w:t xml:space="preserve">a Blutbad in full woge claws at Deputy Ames and succeeds by 5. Ames hasn’t defended yet this round: Dodge 11, −2 for the clean hit, needs a 9 or less. Ames has a saber in hand, so a parry is possible too: Melee 14 −3 −2 = 9, no better. Ames dodges. When the second Blutbad lunges before Ames’s next turn, there’s no defense left, unless Ames has Additional Defense.</w:t>
      </w:r>
    </w:p>
    <w:bookmarkEnd w:id="62"/>
    <w:bookmarkStart w:id="6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or a river crossing</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claws and fists reach only someone next to you. Your move each turn covers the Close band; give up your action to run and you cover Short.</w:t>
      </w:r>
    </w:p>
    <w:bookmarkEnd w:id="63"/>
    <w:bookmarkStart w:id="6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4" w:name="dying-and-death"/>
    <w:p>
      <w:pPr>
        <w:pStyle w:val="Heading3"/>
      </w:pPr>
      <w:r>
        <w:t xml:space="preserve">Dying and death</w:t>
      </w:r>
    </w:p>
    <w:p>
      <w:pPr>
        <w:numPr>
          <w:ilvl w:val="0"/>
          <w:numId w:val="101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5"/>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a defense (Dodge, Parry or Block), cover, and a Grit point, which reduces a hit by one box.</w:t>
      </w:r>
    </w:p>
    <w:bookmarkEnd w:id="64"/>
    <w:bookmarkStart w:id="6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6"/>
        </w:numPr>
        <w:pStyle w:val="Compact"/>
      </w:pPr>
      <w:r>
        <w:rPr>
          <w:bCs/>
          <w:b/>
        </w:rPr>
        <w:t xml:space="preserve">A character</w:t>
      </w:r>
      <w:r>
        <w:t xml:space="preserve"> </w:t>
      </w:r>
      <w:r>
        <w:t xml:space="preserve">rolls 3d6 on the table below and suffers the result on top of the boxes.</w:t>
      </w:r>
    </w:p>
    <w:p>
      <w:pPr>
        <w:numPr>
          <w:ilvl w:val="0"/>
          <w:numId w:val="1016"/>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6"/>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Grievous wound</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doctor.</w:t>
            </w:r>
          </w:p>
        </w:tc>
        <w:tc>
          <w:tcPr/>
          <w:p>
            <w:pPr>
              <w:pStyle w:val="Compact"/>
              <w:jc w:val="left"/>
            </w:pPr>
            <w:r>
              <w:rPr>
                <w:sz w:val="19"/>
              </w:rPr>
              <w:t xml:space="preserve">Several weeks after surgery</w:t>
            </w:r>
          </w:p>
        </w:tc>
      </w:tr>
    </w:tbl>
    <w:p>
      <w:pPr>
        <w:numPr>
          <w:ilvl w:val="0"/>
          <w:numId w:val="1017"/>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7"/>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7"/>
        </w:numPr>
        <w:pStyle w:val="Compact"/>
      </w:pPr>
      <w:r>
        <w:rPr>
          <w:bCs/>
          <w:b/>
        </w:rPr>
        <w:t xml:space="preserve">Healing.</w:t>
      </w:r>
      <w:r>
        <w:t xml:space="preserve"> </w:t>
      </w:r>
      <w:r>
        <w:t xml:space="preserve">Grievous wounds heal on their own clock, whatever the boxes say. A lost limb, a lost eye or a disfigurement never heals.</w:t>
      </w:r>
    </w:p>
    <w:bookmarkEnd w:id="65"/>
    <w:bookmarkEnd w:id="66"/>
    <w:bookmarkStart w:id="6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7"/>
    <w:bookmarkStart w:id="68"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8"/>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8"/>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8"/>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8"/>
    <w:bookmarkEnd w:id="69"/>
    <w:bookmarkStart w:id="75"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7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0"/>
    <w:bookmarkStart w:id="71"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71"/>
    <w:bookmarkStart w:id="72"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2"/>
    <w:bookmarkStart w:id="73"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3"/>
    <w:bookmarkStart w:id="74" w:name="natural-recovery"/>
    <w:p>
      <w:pPr>
        <w:pStyle w:val="Heading2"/>
      </w:pPr>
      <w:r>
        <w:t xml:space="preserve">Natural recovery</w:t>
      </w:r>
    </w:p>
    <w:p>
      <w:pPr>
        <w:pStyle w:val="FirstParagraph"/>
      </w:pPr>
      <w:r>
        <w:t xml:space="preserve">Rest clears injury one box at a time, and the worse you’re hurt, the longer each box takes. Rest means no riding, no fighting, nothing strenuous.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doctor’s treatment is faster. The times add up: from three boxes, rest alone takes about a week and a half to heal completely (a week, then three days, then a day).</w:t>
      </w:r>
    </w:p>
    <w:bookmarkEnd w:id="74"/>
    <w:bookmarkEnd w:id="75"/>
    <w:bookmarkStart w:id="80" w:name="grit-points-and-trouble"/>
    <w:p>
      <w:pPr>
        <w:pStyle w:val="Heading1"/>
      </w:pPr>
      <w:r>
        <w:t xml:space="preserve">Grit points and Trouble</w:t>
      </w:r>
    </w:p>
    <w:bookmarkStart w:id="76"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76"/>
    <w:bookmarkStart w:id="77"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7"/>
    <w:bookmarkStart w:id="79"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Purchase</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heritage bonus)</w:t>
            </w:r>
          </w:p>
        </w:tc>
      </w:tr>
    </w:tbl>
    <w:p>
      <w:pPr>
        <w:pStyle w:val="BodyText"/>
      </w:pPr>
      <w:r>
        <w:t xml:space="preserve">The creator keeps the ledger: award points in the advancement box under the skills (or from the GM journal), then spend them there.</w:t>
      </w:r>
    </w:p>
    <w:bookmarkStart w:id="78" w:name="magic-advancement"/>
    <w:p>
      <w:pPr>
        <w:pStyle w:val="Heading3"/>
      </w:pPr>
      <w:r>
        <w:t xml:space="preserve">Magic advancement</w:t>
      </w:r>
    </w:p>
    <w:p>
      <w:pPr>
        <w:pStyle w:val="FirstParagraph"/>
      </w:pPr>
      <w:r>
        <w:t xml:space="preserve">An Incantare, Hexenbiest or Zauberbiest can also spend advancement points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1</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2</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1</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1</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1</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4</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78"/>
    <w:bookmarkEnd w:id="79"/>
    <w:bookmarkEnd w:id="80"/>
    <w:bookmarkStart w:id="83" w:name="running-cases"/>
    <w:p>
      <w:pPr>
        <w:pStyle w:val="Heading1"/>
      </w:pPr>
      <w:r>
        <w:t xml:space="preserve">Running cases</w:t>
      </w:r>
    </w:p>
    <w:bookmarkStart w:id="81"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81"/>
    <w:bookmarkStart w:id="82"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20"/>
        </w:numPr>
        <w:pStyle w:val="Compact"/>
      </w:pPr>
      <w:r>
        <w:rPr>
          <w:bCs/>
          <w:b/>
        </w:rPr>
        <w:t xml:space="preserve">The case.</w:t>
      </w:r>
      <w:r>
        <w:t xml:space="preserve"> </w:t>
      </w:r>
      <w:r>
        <w:t xml:space="preserve">What happened, and did we resolve it: closed, partly, or failed?</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For the books.</w:t>
      </w:r>
      <w:r>
        <w:t xml:space="preserve"> </w:t>
      </w:r>
      <w:r>
        <w:t xml:space="preserve">A new Wesen kind, weakness or custom worth recording.</w:t>
      </w:r>
    </w:p>
    <w:p>
      <w:pPr>
        <w:numPr>
          <w:ilvl w:val="0"/>
          <w:numId w:val="1020"/>
        </w:numPr>
        <w:pStyle w:val="Compact"/>
      </w:pPr>
      <w:r>
        <w:rPr>
          <w:bCs/>
          <w:b/>
        </w:rPr>
        <w:t xml:space="preserve">Advancement.</w:t>
      </w:r>
      <w:r>
        <w:t xml:space="preserve"> </w:t>
      </w:r>
      <w:r>
        <w:t xml:space="preserve">After a significant case, each character earns 1 advancement point; at a milestone, 2 more.</w:t>
      </w:r>
    </w:p>
    <w:bookmarkEnd w:id="82"/>
    <w:bookmarkEnd w:id="83"/>
    <w:bookmarkStart w:id="91"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84" w:name="eliza-kessler"/>
    <w:p>
      <w:pPr>
        <w:pStyle w:val="Heading2"/>
      </w:pPr>
      <w:r>
        <w:t xml:space="preserve">Eliza Kessler</w:t>
      </w:r>
    </w:p>
    <w:p>
      <w:pPr>
        <w:pStyle w:val="FirstParagraph"/>
      </w:pPr>
      <w:r>
        <w:rPr>
          <w:iCs/>
          <w:i/>
        </w:rPr>
        <w:t xml:space="preserve">Deputy U.S. Marshal, Lawman. Grimm (Tier 2).</w:t>
      </w:r>
      <w:r>
        <w:t xml:space="preserve"> </w:t>
      </w:r>
      <w:r>
        <w:t xml:space="preserve">Wears the badge: the law, and the Code, in one person.</w:t>
      </w:r>
    </w:p>
    <w:p>
      <w:pPr>
        <w:numPr>
          <w:ilvl w:val="0"/>
          <w:numId w:val="1021"/>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21"/>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r>
        <w:t xml:space="preserve"> </w:t>
      </w:r>
      <w:r>
        <w:rPr>
          <w:bCs/>
          <w:b/>
        </w:rPr>
        <w:t xml:space="preserve">Allegiance:</w:t>
      </w:r>
      <w:r>
        <w:t xml:space="preserve"> </w:t>
      </w:r>
      <w:r>
        <w:t xml:space="preserve">The U.S. Marshals.</w:t>
      </w:r>
    </w:p>
    <w:p>
      <w:pPr>
        <w:numPr>
          <w:ilvl w:val="0"/>
          <w:numId w:val="1021"/>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4"/>
    <w:bookmarkStart w:id="85"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22"/>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22"/>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22"/>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22"/>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5"/>
    <w:bookmarkStart w:id="86"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23"/>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23"/>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23"/>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23"/>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86"/>
    <w:bookmarkStart w:id="87"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24"/>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24"/>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24"/>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24"/>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87"/>
    <w:bookmarkStart w:id="88"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5"/>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5"/>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5"/>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5"/>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8"/>
    <w:bookmarkStart w:id="89"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6"/>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6"/>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6"/>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9"/>
    <w:bookmarkStart w:id="90"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Braucher,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27"/>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27"/>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27"/>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27"/>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p>
    <w:bookmarkEnd w:id="90"/>
    <w:bookmarkEnd w:id="91"/>
    <w:bookmarkStart w:id="9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92"/>
    <w:bookmarkStart w:id="93"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3"/>
    <w:bookmarkStart w:id="115"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4"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4"/>
    <w:bookmarkStart w:id="95"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bookmarkEnd w:id="95"/>
    <w:bookmarkStart w:id="96"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8"/>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96"/>
    <w:bookmarkStart w:id="97"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bookmarkEnd w:id="97"/>
    <w:bookmarkStart w:id="98"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bookmarkEnd w:id="98"/>
    <w:bookmarkStart w:id="99"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bookmarkEnd w:id="99"/>
    <w:bookmarkStart w:id="100"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bookmarkEnd w:id="100"/>
    <w:bookmarkStart w:id="101"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bookmarkEnd w:id="101"/>
    <w:bookmarkStart w:id="102"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9"/>
        </w:numPr>
        <w:pStyle w:val="Compact"/>
      </w:pPr>
      <w:r>
        <w:t xml:space="preserve">Resists poison: +4 to Body against any poison.</w:t>
      </w:r>
    </w:p>
    <w:p>
      <w:pPr>
        <w:numPr>
          <w:ilvl w:val="0"/>
          <w:numId w:val="1029"/>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bookmarkEnd w:id="102"/>
    <w:bookmarkStart w:id="103"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bookmarkEnd w:id="103"/>
    <w:bookmarkStart w:id="104"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30"/>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bookmarkEnd w:id="104"/>
    <w:bookmarkStart w:id="105"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31"/>
        </w:numPr>
        <w:pStyle w:val="Compact"/>
      </w:pPr>
      <w:r>
        <w:t xml:space="preserve">The Sight: you see a Wesen’s face when it’s stirred by strong emotion.</w:t>
      </w:r>
    </w:p>
    <w:p>
      <w:pPr>
        <w:numPr>
          <w:ilvl w:val="0"/>
          <w:numId w:val="1031"/>
        </w:numPr>
        <w:pStyle w:val="Compact"/>
      </w:pPr>
      <w:r>
        <w:t xml:space="preserve">Grimm eyes: woged Wesen and other Grimms see them; humans don’t.</w:t>
      </w:r>
    </w:p>
    <w:p>
      <w:pPr>
        <w:numPr>
          <w:ilvl w:val="0"/>
          <w:numId w:val="1031"/>
        </w:numPr>
        <w:pStyle w:val="Compact"/>
      </w:pPr>
      <w:r>
        <w:t xml:space="preserve">Uneasy sense: you feel when a Wesen or magic is near, with no details.</w:t>
      </w:r>
    </w:p>
    <w:p>
      <w:pPr>
        <w:numPr>
          <w:ilvl w:val="0"/>
          <w:numId w:val="1031"/>
        </w:numPr>
        <w:pStyle w:val="Compact"/>
      </w:pPr>
      <w:r>
        <w:t xml:space="preserve">Never freeze: you’re never surprised, and +2 to Will against fear.</w:t>
      </w:r>
    </w:p>
    <w:p>
      <w:pPr>
        <w:numPr>
          <w:ilvl w:val="0"/>
          <w:numId w:val="1031"/>
        </w:numPr>
        <w:pStyle w:val="Compact"/>
      </w:pPr>
      <w:r>
        <w:t xml:space="preserve">Hard to bewitch: +2 to Will against magic.</w:t>
      </w:r>
    </w:p>
    <w:p>
      <w:pPr>
        <w:numPr>
          <w:ilvl w:val="0"/>
          <w:numId w:val="1031"/>
        </w:numPr>
        <w:pStyle w:val="Compact"/>
      </w:pPr>
      <w:r>
        <w:t xml:space="preserve">Raised on the books: Wesen Lore is always at least Trained, free.</w:t>
      </w:r>
    </w:p>
    <w:p>
      <w:pPr>
        <w:numPr>
          <w:ilvl w:val="0"/>
          <w:numId w:val="1031"/>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each day of rest clears a box, however hurt you are, and rest works at three boxes even with nobody tending you.</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bookmarkEnd w:id="105"/>
    <w:bookmarkStart w:id="106"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32"/>
        </w:numPr>
        <w:pStyle w:val="Compact"/>
      </w:pPr>
      <w:r>
        <w:t xml:space="preserve">Rituals: roll Occult to fill a ritual clock (minor 2, significant 4, major 6 segments). Your Lens sets how.</w:t>
      </w:r>
    </w:p>
    <w:p>
      <w:pPr>
        <w:numPr>
          <w:ilvl w:val="0"/>
          <w:numId w:val="1032"/>
        </w:numPr>
        <w:pStyle w:val="Compact"/>
      </w:pPr>
      <w:r>
        <w:t xml:space="preserve">Charms: you can carry as many ready charms as your Occult training allows (Trained 2, Specialty 3, Expert 4).</w:t>
      </w:r>
    </w:p>
    <w:p>
      <w:pPr>
        <w:numPr>
          <w:ilvl w:val="0"/>
          <w:numId w:val="1032"/>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bookmarkEnd w:id="106"/>
    <w:bookmarkStart w:id="107"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bookmarkEnd w:id="107"/>
    <w:bookmarkStart w:id="108"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33"/>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bookmarkEnd w:id="108"/>
    <w:bookmarkStart w:id="109"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34"/>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each day of rest clears a box, however hurt you are;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bookmarkEnd w:id="109"/>
    <w:bookmarkStart w:id="110"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bookmarkEnd w:id="110"/>
    <w:bookmarkStart w:id="111"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35"/>
        </w:numPr>
        <w:pStyle w:val="Compact"/>
      </w:pPr>
      <w:r>
        <w:t xml:space="preserve">Lifedrain (horror): by touch, roll Will against the victim’s Body; on a success they mark a box and you clear one.</w:t>
      </w:r>
    </w:p>
    <w:p>
      <w:pPr>
        <w:numPr>
          <w:ilvl w:val="0"/>
          <w:numId w:val="1035"/>
        </w:numPr>
        <w:pStyle w:val="Compact"/>
      </w:pPr>
      <w:r>
        <w:t xml:space="preserve">Hunger (horror): each week you must drain lifeforce; until you do, mark a box that rest can’t clear, every six hours.</w:t>
      </w:r>
    </w:p>
    <w:p>
      <w:pPr>
        <w:numPr>
          <w:ilvl w:val="0"/>
          <w:numId w:val="1035"/>
        </w:numPr>
        <w:pStyle w:val="Compact"/>
      </w:pPr>
      <w:r>
        <w:t xml:space="preserve">Sunlight: −2 to all rolls in direct sun, and you tire quickly.</w:t>
      </w:r>
    </w:p>
    <w:p>
      <w:pPr>
        <w:numPr>
          <w:ilvl w:val="0"/>
          <w:numId w:val="1035"/>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bookmarkEnd w:id="111"/>
    <w:bookmarkStart w:id="112"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6"/>
        </w:numPr>
        <w:pStyle w:val="Compact"/>
      </w:pPr>
      <w:r>
        <w:t xml:space="preserve">Acid talons: in full woge, claw hits mark 2 boxes and ignore Tough and armor.</w:t>
      </w:r>
    </w:p>
    <w:p>
      <w:pPr>
        <w:numPr>
          <w:ilvl w:val="0"/>
          <w:numId w:val="1036"/>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bookmarkEnd w:id="112"/>
    <w:bookmarkStart w:id="113"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7"/>
        </w:numPr>
        <w:pStyle w:val="Compact"/>
      </w:pPr>
      <w:r>
        <w:t xml:space="preserve">Telekinesis: in full or partial woge, roll Will to throw a person or object with your mind (1 box), seize something out of reach, or turn aside one attack (+2 Dodge).</w:t>
      </w:r>
    </w:p>
    <w:p>
      <w:pPr>
        <w:numPr>
          <w:ilvl w:val="0"/>
          <w:numId w:val="1037"/>
        </w:numPr>
        <w:pStyle w:val="Compact"/>
      </w:pPr>
      <w:r>
        <w:t xml:space="preserve">Innate magic: you can work rituals with Occult like an Incantare, in the Hexenbiest style: curses, potions and sendings.</w:t>
      </w:r>
    </w:p>
    <w:p>
      <w:pPr>
        <w:numPr>
          <w:ilvl w:val="0"/>
          <w:numId w:val="1037"/>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bookmarkEnd w:id="113"/>
    <w:bookmarkStart w:id="114"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8"/>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bookmarkEnd w:id="114"/>
    <w:bookmarkEnd w:id="115"/>
    <w:bookmarkStart w:id="126"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6"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3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6"/>
    <w:bookmarkStart w:id="125" w:name="a-custom-heritage"/>
    <w:p>
      <w:pPr>
        <w:pStyle w:val="Heading2"/>
      </w:pPr>
      <w:r>
        <w:t xml:space="preserve">A custom heritage</w:t>
      </w:r>
    </w:p>
    <w:p>
      <w:pPr>
        <w:pStyle w:val="FirstParagraph"/>
      </w:pPr>
      <w:r>
        <w:t xml:space="preserve">Build it with the GM, one step at a time.</w:t>
      </w:r>
    </w:p>
    <w:bookmarkStart w:id="117"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17"/>
    <w:bookmarkStart w:id="118"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8"/>
    <w:bookmarkStart w:id="119"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19"/>
    <w:bookmarkStart w:id="120"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0"/>
    <w:bookmarkStart w:id="121"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21"/>
    <w:bookmarkStart w:id="122"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22"/>
    <w:bookmarkStart w:id="123"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3"/>
    <w:bookmarkStart w:id="124"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4"/>
    <w:bookmarkEnd w:id="125"/>
    <w:bookmarkEnd w:id="126"/>
    <w:bookmarkStart w:id="12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27"/>
    <w:bookmarkStart w:id="128"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Telling hit (by 5+ or natural 3–4): the attacker picks an effect; called shot −2 (small target −4).</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clears a box in a day at 1 box, three days at 2, a week at 3 (in someone’s care).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shrug off a telling hit, or establish a small preparation. Earn one from an accepted complication.</w:t>
      </w:r>
    </w:p>
    <w:bookmarkEnd w:id="1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2026-10-15T21:28:49Z</dcterms:created>
  <dcterms:modified xsi:type="dcterms:W3CDTF">2026-10-15T21:28:49Z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