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7"/>
    <w:bookmarkEnd w:id="98"/>
    <w:bookmarkStart w:id="102" w:name="quick-reference"/>
    <w:p>
      <w:pPr>
        <w:pStyle w:val="Heading1"/>
      </w:pPr>
      <w:r>
        <w:t xml:space="preserve">Quick reference</w:t>
      </w:r>
    </w:p>
    <w:bookmarkStart w:id="9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9"/>
    <w:bookmarkStart w:id="100" w:name="at-the-table"/>
    <w:p>
      <w:pPr>
        <w:pStyle w:val="Heading2"/>
      </w:pPr>
      <w:r>
        <w:t xml:space="preserve">At the table</w:t>
      </w:r>
    </w:p>
    <w:p>
      <w:pPr>
        <w:numPr>
          <w:ilvl w:val="0"/>
          <w:numId w:val="1018"/>
        </w:numPr>
        <w:pStyle w:val="Compact"/>
      </w:pPr>
      <w:r>
        <w:t xml:space="preserve">State your goal and approach.</w:t>
      </w:r>
    </w:p>
    <w:p>
      <w:pPr>
        <w:numPr>
          <w:ilvl w:val="0"/>
          <w:numId w:val="1018"/>
        </w:numPr>
        <w:pStyle w:val="Compact"/>
      </w:pPr>
      <w:r>
        <w:t xml:space="preserve">Choose the skill and apply modifiers.</w:t>
      </w:r>
    </w:p>
    <w:p>
      <w:pPr>
        <w:numPr>
          <w:ilvl w:val="0"/>
          <w:numId w:val="1018"/>
        </w:numPr>
        <w:pStyle w:val="Compact"/>
      </w:pPr>
      <w:r>
        <w:t xml:space="preserve">Resolve one assistant’s roll if applicable.</w:t>
      </w:r>
    </w:p>
    <w:p>
      <w:pPr>
        <w:numPr>
          <w:ilvl w:val="0"/>
          <w:numId w:val="1018"/>
        </w:numPr>
        <w:pStyle w:val="Compact"/>
      </w:pPr>
      <w:r>
        <w:t xml:space="preserve">Roll 3d6 at or below the adjusted skill.</w:t>
      </w:r>
    </w:p>
    <w:p>
      <w:pPr>
        <w:numPr>
          <w:ilvl w:val="0"/>
          <w:numId w:val="1018"/>
        </w:numPr>
        <w:pStyle w:val="Compact"/>
      </w:pPr>
      <w:r>
        <w:t xml:space="preserve">Apply the result and describe what changes.</w:t>
      </w:r>
    </w:p>
    <w:bookmarkEnd w:id="100"/>
    <w:bookmarkStart w:id="10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01"/>
    <w:bookmarkEnd w:id="102"/>
    <w:bookmarkStart w:id="105" w:name="discord-commands"/>
    <w:p>
      <w:pPr>
        <w:pStyle w:val="Heading1"/>
      </w:pPr>
      <w:r>
        <w:t xml:space="preserve">Discord commands</w:t>
      </w:r>
    </w:p>
    <w:p>
      <w:pPr>
        <w:pStyle w:val="FirstParagraph"/>
      </w:pPr>
      <w:r>
        <w:t xml:space="preserve">The table’s Discord bot rolls the dice and keeps the shared Duty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target:16 modifier:-2 label:Sensors</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Duty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target:16 opponent:13 opponent_name:"Klingon warrior"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label:"Repair the overload"</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Duty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Duty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Duty point, e.g. when you accept a complication the GM offers. With Extra Duty,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Communications, Transporters, Life support) and what each one means right now.</w:t>
            </w:r>
          </w:p>
        </w:tc>
      </w:tr>
    </w:tbl>
    <w:p>
      <w:pPr>
        <w:pStyle w:val="BodyText"/>
      </w:pPr>
      <w:r>
        <w:t xml:space="preserve">The bot’s original names still work:</w:t>
      </w:r>
      <w:r>
        <w:t xml:space="preserve"> </w:t>
      </w:r>
      <w:r>
        <w:rPr>
          <w:rStyle w:val="VerbatimChar"/>
        </w:rPr>
        <w:t xml:space="preserve">/pelion</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/duty</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03"/>
    <w:bookmarkStart w:id="10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game:USS Pelion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Duty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Duty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2026-10-10T20:16:57Z</dcterms:created>
  <dcterms:modified xsi:type="dcterms:W3CDTF">2026-10-10T20:16:57Z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