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space</w:t>
      </w:r>
      <w:r>
        <w:t xml:space="preserve"> </w:t>
      </w:r>
      <w:r>
        <w:t xml:space="preserve">opera:</w:t>
      </w:r>
      <w:r>
        <w:t xml:space="preserve"> </w:t>
      </w:r>
      <w:r>
        <w:t xml:space="preserve">jobs,</w:t>
      </w:r>
      <w:r>
        <w:t xml:space="preserve"> </w:t>
      </w:r>
      <w:r>
        <w:t xml:space="preserve">threats,</w:t>
      </w:r>
      <w:r>
        <w:t xml:space="preserve"> </w:t>
      </w:r>
      <w:r>
        <w:t xml:space="preserve">enemy</w:t>
      </w:r>
      <w:r>
        <w:t xml:space="preserve"> </w:t>
      </w:r>
      <w:r>
        <w:t xml:space="preserve">ships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threats and enemy ships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and-missions"/>
    <w:p>
      <w:pPr>
        <w:pStyle w:val="Heading1"/>
      </w:pPr>
      <w:r>
        <w:t xml:space="preserve">Running jobs and missions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20"/>
    <w:bookmarkEnd w:id="21"/>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Start w:id="22"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22"/>
    <w:bookmarkEnd w:id="23"/>
    <w:bookmarkStart w:id="27"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crew and one for each range band. Moving a token into the next lane moves it one band in or out.</w:t>
      </w:r>
    </w:p>
    <w:p>
      <w:pPr>
        <w:pStyle w:val="FirstParagraph"/>
      </w:pPr>
      <w:r>
        <w:rPr>
          <w:bCs/>
          <w:b/>
        </w:rPr>
        <w:t xml:space="preserve">Tokens.</w:t>
      </w:r>
      <w:r>
        <w:t xml:space="preserve"> </w:t>
      </w:r>
      <w:r>
        <w:t xml:space="preserve">The GM places the crew with one button. Their tokens stay linked to the characters in the GM view: marking Injury, Dying, the stunned condition or a Resolve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Ship fight.</w:t>
      </w:r>
      <w:r>
        <w:t xml:space="preserve"> </w:t>
      </w:r>
      <w:r>
        <w:t xml:space="preserve">In this setting the range track is for ship fights, with the bands Close (under 10 km), Short (up to 1,000 km), Medium (up to 10,000 km), Long (up to 100,000 km), Extreme (about a light-second).</w:t>
      </w:r>
      <w:r>
        <w:t xml:space="preserve"> </w:t>
      </w:r>
      <w:r>
        <w:rPr>
          <w:bCs/>
          <w:b/>
        </w:rPr>
        <w:t xml:space="preserve">Add our ship</w:t>
      </w:r>
      <w:r>
        <w:t xml:space="preserve"> </w:t>
      </w:r>
      <w:r>
        <w:t xml:space="preserve">places a token linked to the crew’s Hull track, so damage marked on the map is marked on the sheet. Enemy ships come from the Enemy ships table with their Hull boxes. Each lane is a range band from our ship. When the pilots make their opposed Piloting roll, drag the enemy one lane in or out. Weapons take −2 one band beyond their range and −4 two bands beyond.</w:t>
      </w:r>
    </w:p>
    <w:bookmarkEnd w:id="24"/>
    <w:bookmarkStart w:id="2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Resolve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25"/>
    <w:bookmarkStart w:id="26"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Countdown they race. Start a clock with its segments per phase (or a plain progress clock for a repair or a task in the same race), and fill it as the investigation rolls succeed. It stops at the Identify gate until you name the subject; then it shows every data record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When a clock fills,</w:t>
      </w:r>
      <w:r>
        <w:t xml:space="preserve"> </w:t>
      </w:r>
      <w:r>
        <w:rPr>
          <w:bCs/>
          <w:b/>
        </w:rPr>
        <w:t xml:space="preserve">Mint</w:t>
      </w:r>
      <w:r>
        <w:t xml:space="preserve"> </w:t>
      </w:r>
      <w:r>
        <w:t xml:space="preserve">gives the primary investigator the data record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GM’s Guide</dc:title>
  <dc:creator>Don Smallwood</dc:creator>
  <cp:keywords/>
  <dcterms:created xsi:type="dcterms:W3CDTF">2026-10-16T12:19:59Z</dcterms:created>
  <dcterms:modified xsi:type="dcterms:W3CDTF">2026-10-16T12:19:59Z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space opera: jobs, threats, enemy ships and the GM’s tools</vt:lpwstr>
  </property>
</Properties>
</file>