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p>
      <w:pPr>
        <w:pStyle w:val="BodyText"/>
      </w:pPr>
      <w:r>
        <w:t xml:space="preserve">Each setting also offers special Edges of its own, such as powers in Aurora; its Players’ Guide lists them.</w:t>
      </w:r>
    </w:p>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Legend points (three with Extra Legend)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a ranged skill</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p>
      <w:pPr>
        <w:pStyle w:val="BodyText"/>
      </w:pPr>
      <w:r>
        <w:rPr>
          <w:iCs/>
          <w:i/>
        </w:rPr>
        <w:t xml:space="preserve">Your setting pack supplies this (gear).</w:t>
      </w:r>
    </w:p>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legend-cards"/>
    <w:p>
      <w:pPr>
        <w:pStyle w:val="Heading2"/>
      </w:pPr>
      <w:r>
        <w:t xml:space="preserve">Discovery clocks and Legend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Legend card</w:t>
      </w:r>
      <w:r>
        <w:t xml:space="preserve">: what the characters learned, kept for good. A character’s Legend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earns a Legend card for what you established.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Legend card. Others</w:t>
      </w:r>
      <w:r>
        <w:t xml:space="preserve"> </w:t>
      </w:r>
      <w:r>
        <w:rPr>
          <w:bCs/>
          <w:b/>
        </w:rPr>
        <w:t xml:space="preserve">assist</w:t>
      </w:r>
      <w:r>
        <w:t xml:space="preserve"> </w:t>
      </w:r>
      <w:r>
        <w:t xml:space="preserve">under the usual assistance rules, rolling a relevant skill. A character who holds a relevant Legend card can assist with a method they couldn’t otherwise bring (the Legend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egend-card"/>
    <w:p>
      <w:pPr>
        <w:pStyle w:val="Heading3"/>
      </w:pPr>
      <w:r>
        <w:t xml:space="preserve">The Legend card</w:t>
      </w:r>
    </w:p>
    <w:p>
      <w:pPr>
        <w:pStyle w:val="FirstParagraph"/>
      </w:pPr>
      <w:r>
        <w:t xml:space="preserve">A Legend card is a permanent record of one specific thing the characters have established. It holds only what they found out, never the whole truth: later discoveries add to it with more Legend cards. It grants</w:t>
      </w:r>
      <w:r>
        <w:t xml:space="preserve"> </w:t>
      </w:r>
      <w:r>
        <w:rPr>
          <w:bCs/>
          <w:b/>
        </w:rPr>
        <w:t xml:space="preserve">no bonus</w:t>
      </w:r>
      <w:r>
        <w:t xml:space="preserve"> </w:t>
      </w:r>
      <w:r>
        <w:t xml:space="preserve">to any roll.</w:t>
      </w:r>
    </w:p>
    <w:p>
      <w:pPr>
        <w:numPr>
          <w:ilvl w:val="0"/>
          <w:numId w:val="1006"/>
        </w:numPr>
        <w:pStyle w:val="Compact"/>
      </w:pPr>
      <w:r>
        <w:rPr>
          <w:bCs/>
          <w:b/>
        </w:rPr>
        <w:t xml:space="preserve">Weaknesses work anyway.</w:t>
      </w:r>
      <w:r>
        <w:t xml:space="preserve"> </w:t>
      </w:r>
      <w:r>
        <w:t xml:space="preserve">A real weakness works whoever uses it, Legend card or no Legend card. An unfamiliar procedure still needs its method, the knowledge, the skill and the means.</w:t>
      </w:r>
    </w:p>
    <w:p>
      <w:pPr>
        <w:numPr>
          <w:ilvl w:val="0"/>
          <w:numId w:val="1006"/>
        </w:numPr>
        <w:pStyle w:val="Compact"/>
      </w:pPr>
      <w:r>
        <w:rPr>
          <w:bCs/>
          <w:b/>
        </w:rPr>
        <w:t xml:space="preserve">What a Legend card is for.</w:t>
      </w:r>
      <w:r>
        <w:t xml:space="preserve"> </w:t>
      </w:r>
      <w:r>
        <w:t xml:space="preserve">It’s what the character knows for certain and can rely on, plan around and teach. A correct deduction, a sensible experiment or an ordinary precaution needs no Legend card.</w:t>
      </w:r>
    </w:p>
    <w:p>
      <w:pPr>
        <w:numPr>
          <w:ilvl w:val="0"/>
          <w:numId w:val="1006"/>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Legend card never proves that this is that.</w:t>
      </w:r>
    </w:p>
    <w:p>
      <w:pPr>
        <w:numPr>
          <w:ilvl w:val="0"/>
          <w:numId w:val="1006"/>
        </w:numPr>
        <w:pStyle w:val="Compact"/>
      </w:pPr>
      <w:r>
        <w:rPr>
          <w:bCs/>
          <w:b/>
        </w:rPr>
        <w:t xml:space="preserve">Shared copies.</w:t>
      </w:r>
      <w:r>
        <w:t xml:space="preserve"> </w:t>
      </w:r>
      <w:r>
        <w:t xml:space="preserve">Everyone who establishes a finding, or is there when a Legend card is earned, gets a shared copy; one character is recorded as its owner. A character who wasn’t there can be taught it later, from a reliable account.</w:t>
      </w:r>
    </w:p>
    <w:p>
      <w:pPr>
        <w:numPr>
          <w:ilvl w:val="0"/>
          <w:numId w:val="1006"/>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49"/>
    <w:bookmarkStart w:id="50" w:name="earning-a-legend-card"/>
    <w:p>
      <w:pPr>
        <w:pStyle w:val="Heading3"/>
      </w:pPr>
      <w:r>
        <w:t xml:space="preserve">Earning a Legend card</w:t>
      </w:r>
    </w:p>
    <w:p>
      <w:pPr>
        <w:pStyle w:val="FirstParagraph"/>
      </w:pPr>
      <w:r>
        <w:t xml:space="preserve">A discovery clock is one way to earn a Legend card. The others need no clock: when a fact is established directly or taught reliably, the GM records the Legend card at once.</w:t>
      </w:r>
      <w:r>
        <w:t xml:space="preserve"> </w:t>
      </w:r>
      <w:r>
        <w:rPr>
          <w:bCs/>
          <w:b/>
        </w:rPr>
        <w:t xml:space="preserve">Information is never free:</w:t>
      </w:r>
      <w:r>
        <w:t xml:space="preserve"> </w:t>
      </w:r>
      <w:r>
        <w:t xml:space="preserve">each source has its price, marked when the Legend card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c>
          <w:tcPr/>
          <w:p>
            <w:pPr>
              <w:pStyle w:val="Compact"/>
              <w:jc w:val="left"/>
            </w:pPr>
            <w:r>
              <w:rPr>
                <w:sz w:val="19"/>
              </w:rPr>
              <w:t xml:space="preserve">threat clock +1 or a track +1</w:t>
            </w:r>
          </w:p>
        </w:tc>
      </w:tr>
      <w:tr>
        <w:tc>
          <w:tcPr/>
          <w:p>
            <w:pPr>
              <w:pStyle w:val="Compact"/>
              <w:jc w:val="left"/>
            </w:pPr>
            <w:r>
              <w:rPr>
                <w:bCs/>
                <w:b/>
                <w:sz w:val="19"/>
              </w:rPr>
              <w:t xml:space="preserve">A reliable account</w:t>
            </w:r>
          </w:p>
        </w:tc>
        <w:tc>
          <w:tcPr/>
          <w:p>
            <w:pPr>
              <w:pStyle w:val="Compact"/>
              <w:jc w:val="left"/>
            </w:pPr>
            <w:r>
              <w:rPr>
                <w:sz w:val="19"/>
              </w:rPr>
              <w:t xml:space="preserve">A witness, a record or a book the GM judges reliable. A source’s reputation alone doesn’t make it right, but a reliable account can establish a fact without anyone repeating a dangerous test.</w:t>
            </w:r>
          </w:p>
        </w:tc>
        <w:tc>
          <w:tcPr/>
          <w:p>
            <w:pPr>
              <w:pStyle w:val="Compact"/>
              <w:jc w:val="left"/>
            </w:pPr>
            <w:r>
              <w:rPr>
                <w:sz w:val="19"/>
              </w:rPr>
              <w:t xml:space="preserve">a track +1</w:t>
            </w:r>
          </w:p>
        </w:tc>
      </w:tr>
      <w:tr>
        <w:tc>
          <w:tcPr/>
          <w:p>
            <w:pPr>
              <w:pStyle w:val="Compact"/>
              <w:jc w:val="left"/>
            </w:pPr>
            <w:r>
              <w:rPr>
                <w:bCs/>
                <w:b/>
                <w:sz w:val="19"/>
              </w:rPr>
              <w:t xml:space="preserve">Its own word, backed up</w:t>
            </w:r>
          </w:p>
        </w:tc>
        <w:tc>
          <w:tcPr/>
          <w:p>
            <w:pPr>
              <w:pStyle w:val="Compact"/>
              <w:jc w:val="left"/>
            </w:pPr>
            <w:r>
              <w:rPr>
                <w:sz w:val="19"/>
              </w:rPr>
              <w:t xml:space="preserve">What the subject itself, or someone close to it, tells you, supported by evidence.</w:t>
            </w:r>
          </w:p>
        </w:tc>
        <w:tc>
          <w:tcPr/>
          <w:p>
            <w:pPr>
              <w:pStyle w:val="Compact"/>
              <w:jc w:val="left"/>
            </w:pPr>
            <w:r>
              <w:rPr>
                <w:sz w:val="19"/>
              </w:rPr>
              <w:t xml:space="preserve">a track +1</w:t>
            </w:r>
          </w:p>
        </w:tc>
      </w:tr>
    </w:tbl>
    <w:p>
      <w:pPr>
        <w:numPr>
          <w:ilvl w:val="0"/>
          <w:numId w:val="1007"/>
        </w:numPr>
        <w:pStyle w:val="Compact"/>
      </w:pPr>
      <w:r>
        <w:rPr>
          <w:bCs/>
          <w:b/>
        </w:rPr>
        <w:t xml:space="preserve">A basis for a proposal.</w:t>
      </w:r>
      <w:r>
        <w:t xml:space="preserve"> </w:t>
      </w:r>
      <w:r>
        <w:t xml:space="preserve">An investigation proposal needs a reasonable basis: what the characters have heard, evidence, testimony, their own experience, or a suspicion they can explain. Naming the right answer with nothing behind it doesn’t earn a Legend card. The GM asks what supports an approach, and never rejects it just because it matches the hidden truth.</w:t>
      </w:r>
    </w:p>
    <w:p>
      <w:pPr>
        <w:numPr>
          <w:ilvl w:val="0"/>
          <w:numId w:val="1007"/>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07"/>
        </w:numPr>
        <w:pStyle w:val="Compact"/>
      </w:pPr>
      <w:r>
        <w:rPr>
          <w:bCs/>
          <w:b/>
        </w:rPr>
        <w:t xml:space="preserve">Enough clues.</w:t>
      </w:r>
      <w:r>
        <w:t xml:space="preserve"> </w:t>
      </w:r>
      <w:r>
        <w:t xml:space="preserve">The GM provides enough clues, and more than one route to each answer: a mission shouldn’t stall on a single missed roll.</w:t>
      </w:r>
    </w:p>
    <w:bookmarkEnd w:id="50"/>
    <w:bookmarkStart w:id="51"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51"/>
    <w:bookmarkStart w:id="52"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Each setting names its Legend cards, their collection, the threat clock, the tracks investigating pushes, each source’s price and the methods. Trails of Blood &amp; Dust: lore cards in a hunter’s almanac; Fracture Lines: data records in an archive; The Shattered Crown: tales in a saga; Aurora: dossiers in a binder.</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4"/>
    <w:bookmarkEnd w:id="55"/>
    <w:bookmarkStart w:id="68"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p>
      <w:pPr>
        <w:pStyle w:val="BodyText"/>
      </w:pPr>
      <w:r>
        <w:rPr>
          <w:iCs/>
          <w:i/>
        </w:rPr>
        <w:t xml:space="preserve">Your setting pack supplies this (mounts).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3"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62"/>
    <w:bookmarkEnd w:id="63"/>
    <w:bookmarkStart w:id="6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4"/>
    <w:bookmarkStart w:id="65"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2"/>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5"/>
    <w:bookmarkStart w:id="66"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66"/>
    <w:bookmarkStart w:id="67" w:name="making-legend-cards"/>
    <w:p>
      <w:pPr>
        <w:pStyle w:val="Heading2"/>
      </w:pPr>
      <w:r>
        <w:t xml:space="preserve">Making Legend cards</w:t>
      </w:r>
    </w:p>
    <w:p>
      <w:pPr>
        <w:pStyle w:val="FirstParagraph"/>
      </w:pPr>
      <w:r>
        <w:t xml:space="preserve">For the GM: when a Legend card is earned, and how to write one. A Legend card is a record of what the characters established, so writing it well matters more than how often you hand one out.</w:t>
      </w:r>
    </w:p>
    <w:p>
      <w:pPr>
        <w:numPr>
          <w:ilvl w:val="0"/>
          <w:numId w:val="1013"/>
        </w:numPr>
        <w:pStyle w:val="Compact"/>
      </w:pPr>
      <w:r>
        <w:rPr>
          <w:bCs/>
          <w:b/>
        </w:rPr>
        <w:t xml:space="preserve">Decide that something is established.</w:t>
      </w:r>
      <w:r>
        <w:t xml:space="preserve"> </w:t>
      </w:r>
      <w:r>
        <w:t xml:space="preserve">A Legend card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Legend card once they’ve confirmed it.</w:t>
      </w:r>
    </w:p>
    <w:p>
      <w:pPr>
        <w:numPr>
          <w:ilvl w:val="0"/>
          <w:numId w:val="1013"/>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Legend cards. Never write the subject’s whole truth onto a Legend card; later discoveries add more Legend cards.</w:t>
      </w:r>
    </w:p>
    <w:p>
      <w:pPr>
        <w:numPr>
          <w:ilvl w:val="0"/>
          <w:numId w:val="1013"/>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13"/>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13"/>
        </w:numPr>
        <w:pStyle w:val="Compact"/>
      </w:pPr>
      <w:r>
        <w:rPr>
          <w:bCs/>
          <w:b/>
        </w:rPr>
        <w:t xml:space="preserve">Charge the price.</w:t>
      </w:r>
      <w:r>
        <w:t xml:space="preserve"> </w:t>
      </w:r>
      <w:r>
        <w:t xml:space="preserve">A Legend card from a discovery clock costs nothing more: the scenes, failed rolls and pushes were its price. Any other source has its price (see</w:t>
      </w:r>
      <w:r>
        <w:t xml:space="preserve"> </w:t>
      </w:r>
      <w:r>
        <w:rPr>
          <w:iCs/>
          <w:i/>
        </w:rPr>
        <w:t xml:space="preserve">Earning a Legend card</w:t>
      </w:r>
      <w:r>
        <w:t xml:space="preserve">): choose the one that fits how they learned it, and mark it.</w:t>
      </w:r>
    </w:p>
    <w:p>
      <w:pPr>
        <w:numPr>
          <w:ilvl w:val="0"/>
          <w:numId w:val="1013"/>
        </w:numPr>
        <w:pStyle w:val="Compact"/>
      </w:pPr>
      <w:r>
        <w:rPr>
          <w:bCs/>
          <w:b/>
        </w:rPr>
        <w:t xml:space="preserve">Choose the owner and the recipients.</w:t>
      </w:r>
      <w:r>
        <w:t xml:space="preserve"> </w:t>
      </w:r>
      <w:r>
        <w:t xml:space="preserve">Whoever did the finding owns the Legend card. Everyone who was there, or heard it from a reliable source, gets a shared copy.</w:t>
      </w:r>
    </w:p>
    <w:p>
      <w:pPr>
        <w:numPr>
          <w:ilvl w:val="0"/>
          <w:numId w:val="1013"/>
        </w:numPr>
        <w:pStyle w:val="Compact"/>
      </w:pPr>
      <w:r>
        <w:rPr>
          <w:bCs/>
          <w:b/>
        </w:rPr>
        <w:t xml:space="preserve">Record it.</w:t>
      </w:r>
      <w:r>
        <w:t xml:space="preserve"> </w:t>
      </w:r>
      <w:r>
        <w:t xml:space="preserve">Write it on each recipient’s sheet, under</w:t>
      </w:r>
      <w:r>
        <w:t xml:space="preserve"> </w:t>
      </w:r>
      <w:r>
        <w:rPr>
          <w:iCs/>
          <w:i/>
        </w:rPr>
        <w:t xml:space="preserve">Learned in play</w:t>
      </w:r>
      <w:r>
        <w:t xml:space="preserve">.</w:t>
      </w:r>
    </w:p>
    <w:p>
      <w:pPr>
        <w:pStyle w:val="FirstParagraph"/>
      </w:pPr>
      <w:r>
        <w:rPr>
          <w:iCs/>
          <w:i/>
        </w:rPr>
        <w:t xml:space="preserve">Example:</w:t>
      </w:r>
      <w:r>
        <w:t xml:space="preserve"> </w:t>
      </w:r>
      <w:r>
        <w:rPr>
          <w:bCs/>
          <w:b/>
        </w:rPr>
        <w:t xml:space="preserve">The thing in the mine.</w:t>
      </w:r>
      <w:r>
        <w:t xml:space="preserve"> </w:t>
      </w:r>
      <w:r>
        <w:t xml:space="preserve">Established:</w:t>
      </w:r>
      <w:r>
        <w:t xml:space="preserve"> </w:t>
      </w:r>
      <w:r>
        <w:rPr>
          <w:iCs/>
          <w:i/>
        </w:rPr>
        <w:t xml:space="preserve">Bright light drove it back down the shaft</w:t>
      </w:r>
      <w:r>
        <w:t xml:space="preserve">. Limits:</w:t>
      </w:r>
      <w:r>
        <w:t xml:space="preserve"> </w:t>
      </w:r>
      <w:r>
        <w:rPr>
          <w:iCs/>
          <w:i/>
        </w:rPr>
        <w:t xml:space="preserve">Seen once; not whether light harms it, or how long it stays away</w:t>
      </w:r>
      <w:r>
        <w:t xml:space="preserve">. Source: What the characters saw at the mine head (seen or tested firsthand). Cost: the threat clock +1 (the night spent watching).</w:t>
      </w:r>
    </w:p>
    <w:p>
      <w:pPr>
        <w:numPr>
          <w:ilvl w:val="0"/>
          <w:numId w:val="1014"/>
        </w:numPr>
        <w:pStyle w:val="Compact"/>
      </w:pPr>
      <w:r>
        <w:rPr>
          <w:bCs/>
          <w:b/>
        </w:rPr>
        <w:t xml:space="preserve">When a later finding disagrees.</w:t>
      </w:r>
      <w:r>
        <w:t xml:space="preserve"> </w:t>
      </w:r>
      <w:r>
        <w:t xml:space="preserve">Write a new Legend card that says what they now know; the old one stays on the sheet as what they believed then, and the new one’s limits can say so.</w:t>
      </w:r>
    </w:p>
    <w:p>
      <w:pPr>
        <w:numPr>
          <w:ilvl w:val="0"/>
          <w:numId w:val="1014"/>
        </w:numPr>
        <w:pStyle w:val="Compact"/>
      </w:pPr>
      <w:r>
        <w:rPr>
          <w:bCs/>
          <w:b/>
        </w:rPr>
        <w:t xml:space="preserve">A Legend card is never proof of identity.</w:t>
      </w:r>
      <w:r>
        <w:t xml:space="preserve"> </w:t>
      </w:r>
      <w:r>
        <w:t xml:space="preserve">Holding a Legend card about one subject doesn’t prove that the thing in front of them is that subject: the Identify phase does.</w:t>
      </w:r>
    </w:p>
    <w:p>
      <w:pPr>
        <w:numPr>
          <w:ilvl w:val="0"/>
          <w:numId w:val="1014"/>
        </w:numPr>
        <w:pStyle w:val="Compact"/>
      </w:pPr>
      <w:r>
        <w:rPr>
          <w:bCs/>
          <w:b/>
        </w:rPr>
        <w:t xml:space="preserve">Weaknesses work anyway.</w:t>
      </w:r>
      <w:r>
        <w:t xml:space="preserve"> </w:t>
      </w:r>
      <w:r>
        <w:t xml:space="preserve">Don’t hold back a real weakness because no one holds the Legend card: if they try it, it works.</w:t>
      </w:r>
    </w:p>
    <w:bookmarkEnd w:id="67"/>
    <w:bookmarkEnd w:id="68"/>
    <w:bookmarkStart w:id="74" w:name="medical-care"/>
    <w:p>
      <w:pPr>
        <w:pStyle w:val="Heading1"/>
      </w:pPr>
      <w:r>
        <w:t xml:space="preserve">Medical care</w:t>
      </w:r>
    </w:p>
    <w:bookmarkStart w:id="6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9"/>
    <w:bookmarkStart w:id="70"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70"/>
    <w:bookmarkStart w:id="71"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71"/>
    <w:bookmarkStart w:id="72"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proper infirmary,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2"/>
    <w:bookmarkStart w:id="7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3"/>
    <w:bookmarkEnd w:id="74"/>
    <w:bookmarkStart w:id="79"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75"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burst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burst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burst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burst, working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75"/>
    <w:bookmarkStart w:id="76" w:name="workings"/>
    <w:p>
      <w:pPr>
        <w:pStyle w:val="Heading2"/>
      </w:pPr>
      <w:r>
        <w:t xml:space="preserve">Workings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working takes a minute a roll at the very fastest. To use one in combat, finish it beforehand and store it in a charm.</w:t>
      </w:r>
    </w:p>
    <w:bookmarkEnd w:id="76"/>
    <w:bookmarkStart w:id="77"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7"/>
    <w:bookmarkStart w:id="7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working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8"/>
    <w:bookmarkEnd w:id="79"/>
    <w:bookmarkStart w:id="83" w:name="legend-points-and-tracks"/>
    <w:p>
      <w:pPr>
        <w:pStyle w:val="Heading1"/>
      </w:pPr>
      <w:r>
        <w:t xml:space="preserve">Legend points and tracks</w:t>
      </w:r>
    </w:p>
    <w:bookmarkStart w:id="80"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0"/>
    <w:bookmarkStart w:id="81" w:name="tracks"/>
    <w:p>
      <w:pPr>
        <w:pStyle w:val="Heading2"/>
      </w:pPr>
      <w:r>
        <w:t xml:space="preserve">Tracks</w:t>
      </w:r>
    </w:p>
    <w:p>
      <w:pPr>
        <w:pStyle w:val="FirstParagraph"/>
      </w:pPr>
      <w:r>
        <w:rPr>
          <w:iCs/>
          <w:i/>
        </w:rPr>
        <w:t xml:space="preserve">Your setting pack supplies this (tracks).</w:t>
      </w:r>
    </w:p>
    <w:bookmarkEnd w:id="81"/>
    <w:bookmarkStart w:id="8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2"/>
    <w:bookmarkEnd w:id="83"/>
    <w:bookmarkStart w:id="86" w:name="running-missions"/>
    <w:p>
      <w:pPr>
        <w:pStyle w:val="Heading1"/>
      </w:pPr>
      <w:r>
        <w:t xml:space="preserve">Running missions</w:t>
      </w:r>
    </w:p>
    <w:bookmarkStart w:id="84"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84"/>
    <w:bookmarkStart w:id="85" w:name="the-journal"/>
    <w:p>
      <w:pPr>
        <w:pStyle w:val="Heading2"/>
      </w:pPr>
      <w:r>
        <w:t xml:space="preserve">The journal</w:t>
      </w:r>
    </w:p>
    <w:p>
      <w:pPr>
        <w:pStyle w:val="FirstParagraph"/>
      </w:pPr>
      <w:r>
        <w:t xml:space="preserve">End each mission with a short entry, written together:</w:t>
      </w:r>
    </w:p>
    <w:p>
      <w:pPr>
        <w:numPr>
          <w:ilvl w:val="0"/>
          <w:numId w:val="1019"/>
        </w:numPr>
        <w:pStyle w:val="Compact"/>
      </w:pPr>
      <w:r>
        <w:rPr>
          <w:bCs/>
          <w:b/>
        </w:rPr>
        <w:t xml:space="preserve">The mission.</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mission, each character earns 1 advancement point; at a milestone, 2 more.</w:t>
      </w:r>
    </w:p>
    <w:bookmarkEnd w:id="85"/>
    <w:bookmarkEnd w:id="86"/>
    <w:bookmarkStart w:id="8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7"/>
    <w:bookmarkStart w:id="88"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8"/>
    <w:bookmarkStart w:id="89" w:name="origins"/>
    <w:p>
      <w:pPr>
        <w:pStyle w:val="Heading1"/>
      </w:pPr>
      <w:r>
        <w:t xml:space="preserve">Origins</w:t>
      </w:r>
    </w:p>
    <w:p>
      <w:pPr>
        <w:pStyle w:val="FirstParagraph"/>
      </w:pPr>
      <w:r>
        <w:rPr>
          <w:iCs/>
          <w:i/>
        </w:rPr>
        <w:t xml:space="preserve">Your setting pack supplies this (origins).</w:t>
      </w:r>
    </w:p>
    <w:bookmarkEnd w:id="89"/>
    <w:bookmarkStart w:id="10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90"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20"/>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20"/>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20"/>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20"/>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90"/>
    <w:bookmarkStart w:id="99" w:name="a-custom-origin"/>
    <w:p>
      <w:pPr>
        <w:pStyle w:val="Heading2"/>
      </w:pPr>
      <w:r>
        <w:t xml:space="preserve">A custom origin</w:t>
      </w:r>
    </w:p>
    <w:p>
      <w:pPr>
        <w:pStyle w:val="FirstParagraph"/>
      </w:pPr>
      <w:r>
        <w:t xml:space="preserve">Build it with the GM, one step at a time.</w:t>
      </w:r>
    </w:p>
    <w:bookmarkStart w:id="9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91"/>
    <w:bookmarkStart w:id="9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92"/>
    <w:bookmarkStart w:id="9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93"/>
    <w:bookmarkStart w:id="9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94"/>
    <w:bookmarkStart w:id="9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95"/>
    <w:bookmarkStart w:id="9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96"/>
    <w:bookmarkStart w:id="97" w:name="in-the-creator"/>
    <w:p>
      <w:pPr>
        <w:pStyle w:val="Heading3"/>
      </w:pPr>
      <w:r>
        <w:t xml:space="preserve">In the creator</w:t>
      </w:r>
    </w:p>
    <w:p>
      <w:pPr>
        <w:numPr>
          <w:ilvl w:val="0"/>
          <w:numId w:val="1021"/>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1"/>
        </w:numPr>
        <w:pStyle w:val="Compact"/>
      </w:pPr>
      <w:r>
        <w:t xml:space="preserve">Name it, choose the tier you agreed, and set its adjustments. The checklist confirms they total zero.</w:t>
      </w:r>
    </w:p>
    <w:p>
      <w:pPr>
        <w:numPr>
          <w:ilvl w:val="0"/>
          <w:numId w:val="102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1"/>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7"/>
    <w:bookmarkStart w:id="98"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8"/>
    <w:bookmarkEnd w:id="99"/>
    <w:bookmarkStart w:id="100"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22"/>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22"/>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22"/>
        </w:numPr>
        <w:pStyle w:val="Compact"/>
      </w:pPr>
      <w:r>
        <w:rPr>
          <w:bCs/>
          <w:b/>
        </w:rPr>
        <w:t xml:space="preserve">Edges.</w:t>
      </w:r>
      <w:r>
        <w:t xml:space="preserve"> </w:t>
      </w:r>
      <w:r>
        <w:t xml:space="preserve">An Edge is worth about as much as one of the book’s: a narrow, useful benefit, often once per session or per mission. Say exactly what it does.</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and Edges. They then work like the book’s, marked</w:t>
      </w:r>
      <w:r>
        <w:t xml:space="preserve"> </w:t>
      </w:r>
      <w:r>
        <w:rPr>
          <w:iCs/>
          <w:i/>
        </w:rPr>
        <w:t xml:space="preserve">homebrew</w:t>
      </w:r>
      <w:r>
        <w:t xml:space="preserve">: threats in the Encounter panel and on the battle map, weapons in characters’ gear and the roller, Edges in the creator. Players get them when they join your shared table, or from a homebrew file you give them. A special trait or Edge is a note the GM applies at the table.</w:t>
      </w:r>
    </w:p>
    <w:bookmarkEnd w:id="100"/>
    <w:bookmarkEnd w:id="101"/>
    <w:bookmarkStart w:id="10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102"/>
    <w:bookmarkStart w:id="103"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Specialist: one Specialty and nine Trained. Expert: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2026-10-23T13:14:48Z</dcterms:created>
  <dcterms:modified xsi:type="dcterms:W3CDTF">2026-10-23T13:14:48Z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