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superhero</w:t>
      </w:r>
      <w:r>
        <w:t xml:space="preserve"> </w:t>
      </w:r>
      <w:r>
        <w:t xml:space="preserve">setting:</w:t>
      </w:r>
      <w:r>
        <w:t xml:space="preserve"> </w:t>
      </w:r>
      <w:r>
        <w:t xml:space="preserve">cases,</w:t>
      </w:r>
      <w:r>
        <w:t xml:space="preserve"> </w:t>
      </w:r>
      <w:r>
        <w:t xml:space="preserve">notable</w:t>
      </w:r>
      <w:r>
        <w:t xml:space="preserve"> </w:t>
      </w:r>
      <w:r>
        <w:t xml:space="preserve">Operants,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case seeds, the notable Operants of the world,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20"/>
    <w:bookmarkEnd w:id="21"/>
    <w:bookmarkStart w:id="22"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22"/>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Escalation they race. Start a clock with its segments per phase (or a plain progress clock for a repair or a task in the same race), and fill it as the investigation rolls succeed. It stops at the Identify gate until you name the subject; then it shows every dossier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Escalation too. When a clock fills,</w:t>
      </w:r>
      <w:r>
        <w:t xml:space="preserve"> </w:t>
      </w:r>
      <w:r>
        <w:rPr>
          <w:bCs/>
          <w:b/>
        </w:rPr>
        <w:t xml:space="preserve">Mint</w:t>
      </w:r>
      <w:r>
        <w:t xml:space="preserve"> </w:t>
      </w:r>
      <w:r>
        <w:t xml:space="preserve">gives the primary investigator the dossier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GM’s Guide</dc:title>
  <dc:creator>Don Smallwood</dc:creator>
  <cp:keywords/>
  <dcterms:created xsi:type="dcterms:W3CDTF">2026-10-18T12:30:45Z</dcterms:created>
  <dcterms:modified xsi:type="dcterms:W3CDTF">2026-10-18T12:30:45Z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superhero setting: cases, notable Operants, threats and the GM’s tools</vt:lpwstr>
  </property>
</Properties>
</file>