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in a small town marks Whispers;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costs.</w:t>
      </w:r>
      <w:r>
        <w:t xml:space="preserve"> </w:t>
      </w:r>
      <w:r>
        <w:t xml:space="preserve">Buying silver in a small town gets talked about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3"/>
    <w:bookmarkStart w:id="13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2026-10-22T21:54:44Z</dcterms:created>
  <dcterms:modified xsi:type="dcterms:W3CDTF">2026-10-22T21:54:44Z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