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2"/>
    <w:bookmarkStart w:id="63"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1"/>
    <w:bookmarkEnd w:id="72"/>
    <w:bookmarkStart w:id="76" w:name="fortune-points-and-tracks"/>
    <w:p>
      <w:pPr>
        <w:pStyle w:val="Heading1"/>
      </w:pPr>
      <w:r>
        <w:t xml:space="preserve">Fortune points and tracks</w:t>
      </w:r>
    </w:p>
    <w:bookmarkStart w:id="7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5"/>
    <w:bookmarkEnd w:id="76"/>
    <w:bookmarkStart w:id="79" w:name="running-ventures"/>
    <w:p>
      <w:pPr>
        <w:pStyle w:val="Heading1"/>
      </w:pPr>
      <w:r>
        <w:t xml:space="preserve">Running ventures</w:t>
      </w:r>
    </w:p>
    <w:bookmarkStart w:id="7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7"/>
    <w:bookmarkStart w:id="78"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8"/>
    <w:bookmarkEnd w:id="79"/>
    <w:bookmarkStart w:id="8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0"/>
    <w:bookmarkStart w:id="8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1"/>
    <w:bookmarkEnd w:id="82"/>
    <w:bookmarkStart w:id="8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3"/>
    <w:bookmarkEnd w:id="84"/>
    <w:bookmarkStart w:id="8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5"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8"/>
    <w:bookmarkStart w:id="11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2026-10-16T10:12:50Z</dcterms:created>
  <dcterms:modified xsi:type="dcterms:W3CDTF">2026-10-16T10:12:50Z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