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5"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exactly the same creation rules as officers.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1"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End w:id="31"/>
    <w:bookmarkStart w:id="32"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p>
      <w:pPr>
        <w:numPr>
          <w:ilvl w:val="0"/>
          <w:numId w:val="1003"/>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2"/>
    <w:bookmarkStart w:id="33"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End w:id="33"/>
    <w:bookmarkStart w:id="34"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4"/>
        </w:numPr>
        <w:pStyle w:val="Compact"/>
      </w:pPr>
      <w:r>
        <w:rPr>
          <w:bCs/>
          <w:b/>
        </w:rPr>
        <w:t xml:space="preserve">Specialty:</w:t>
      </w:r>
      <w:r>
        <w:t xml:space="preserve"> </w:t>
      </w:r>
      <w:r>
        <w:t xml:space="preserve">Sensors 16.</w:t>
      </w:r>
    </w:p>
    <w:p>
      <w:pPr>
        <w:numPr>
          <w:ilvl w:val="0"/>
          <w:numId w:val="1004"/>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4"/>
        </w:numPr>
        <w:pStyle w:val="Compact"/>
      </w:pPr>
      <w:r>
        <w:rPr>
          <w:bCs/>
          <w:b/>
        </w:rPr>
        <w:t xml:space="preserve">Dodge:</w:t>
      </w:r>
      <w:r>
        <w:t xml:space="preserve"> </w:t>
      </w:r>
      <w:r>
        <w:t xml:space="preserve">Athletics is Untrained, so Dodge is 8.</w:t>
      </w:r>
    </w:p>
    <w:p>
      <w:pPr>
        <w:numPr>
          <w:ilvl w:val="0"/>
          <w:numId w:val="1004"/>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4"/>
    <w:bookmarkEnd w:id="35"/>
    <w:bookmarkStart w:id="38"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6"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6"/>
    <w:bookmarkStart w:id="37"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37"/>
    <w:bookmarkEnd w:id="38"/>
    <w:bookmarkStart w:id="44" w:name="actions-and-teamwork"/>
    <w:p>
      <w:pPr>
        <w:pStyle w:val="Heading1"/>
      </w:pPr>
      <w:r>
        <w:t xml:space="preserve">Actions and teamwork</w:t>
      </w:r>
    </w:p>
    <w:bookmarkStart w:id="39"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39"/>
    <w:bookmarkStart w:id="40"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0"/>
    <w:bookmarkStart w:id="41"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1"/>
    <w:bookmarkStart w:id="42"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2"/>
    <w:bookmarkStart w:id="43"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3"/>
    <w:bookmarkEnd w:id="44"/>
    <w:bookmarkStart w:id="51" w:name="personal-combat"/>
    <w:p>
      <w:pPr>
        <w:pStyle w:val="Heading1"/>
      </w:pPr>
      <w:r>
        <w:t xml:space="preserve">Personal combat</w:t>
      </w:r>
    </w:p>
    <w:bookmarkStart w:id="45"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45"/>
    <w:bookmarkStart w:id="46"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46"/>
    <w:bookmarkStart w:id="4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47" w:name="dying-and-death"/>
    <w:p>
      <w:pPr>
        <w:pStyle w:val="Heading3"/>
      </w:pPr>
      <w:r>
        <w:t xml:space="preserve">Dying and death</w:t>
      </w:r>
    </w:p>
    <w:p>
      <w:pPr>
        <w:pStyle w:val="FirstParagraph"/>
      </w:pPr>
      <w:r>
        <w:t xml:space="preserve">Two boxes hurt; they don’t kill. Death comes from three things:</w:t>
      </w:r>
    </w:p>
    <w:p>
      <w:pPr>
        <w:numPr>
          <w:ilvl w:val="0"/>
          <w:numId w:val="1005"/>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5"/>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5"/>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47"/>
    <w:bookmarkEnd w:id="48"/>
    <w:bookmarkStart w:id="4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49"/>
    <w:bookmarkStart w:id="50"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0"/>
    <w:bookmarkEnd w:id="51"/>
    <w:bookmarkStart w:id="59"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2"/>
    <w:bookmarkStart w:id="5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3"/>
    <w:bookmarkStart w:id="5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4"/>
    <w:bookmarkStart w:id="55"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06"/>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06"/>
        </w:numPr>
        <w:pStyle w:val="Compact"/>
      </w:pPr>
      <w:r>
        <w:rPr>
          <w:bCs/>
          <w:b/>
        </w:rPr>
        <w:t xml:space="preserve">Rest and medicine combine.</w:t>
      </w:r>
      <w:r>
        <w:t xml:space="preserve"> </w:t>
      </w:r>
      <w:r>
        <w:t xml:space="preserve">Treatment clears boxes immediately; rest clears what remains, one box a day.</w:t>
      </w:r>
    </w:p>
    <w:p>
      <w:pPr>
        <w:numPr>
          <w:ilvl w:val="0"/>
          <w:numId w:val="1006"/>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55"/>
    <w:bookmarkStart w:id="56"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56"/>
    <w:bookmarkStart w:id="58"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57">
        <w:r>
          <w:rPr>
            <w:rStyle w:val="Hyperlink"/>
          </w:rPr>
          <w:t xml:space="preserve">https://www.startrek.com/news/mccoys-medical-knowledge-saved-the-day</w:t>
        </w:r>
      </w:hyperlink>
    </w:p>
    <w:bookmarkEnd w:id="58"/>
    <w:bookmarkEnd w:id="59"/>
    <w:bookmarkStart w:id="64" w:name="duty-points-and-bridge-duty"/>
    <w:p>
      <w:pPr>
        <w:pStyle w:val="Heading1"/>
      </w:pPr>
      <w:r>
        <w:t xml:space="preserve">Duty points and bridge duty</w:t>
      </w:r>
    </w:p>
    <w:bookmarkStart w:id="60"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0"/>
    <w:bookmarkStart w:id="61"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1"/>
    <w:bookmarkStart w:id="62" w:name="ship-encounters"/>
    <w:p>
      <w:pPr>
        <w:pStyle w:val="Heading2"/>
      </w:pPr>
      <w:r>
        <w:t xml:space="preserve">Ship encounters</w:t>
      </w:r>
    </w:p>
    <w:p>
      <w:pPr>
        <w:pStyle w:val="FirstParagraph"/>
      </w:pPr>
      <w:r>
        <w:t xml:space="preserve">Ship encounters use descriptive consequences. The GM states what is at stake before rolls and describes changes to shields, hull, systems, and position afterward. Numerical ship damage is outside this guide’s scope.</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w:t>
      </w:r>
    </w:p>
    <w:bookmarkEnd w:id="63"/>
    <w:bookmarkEnd w:id="64"/>
    <w:bookmarkStart w:id="6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65"/>
    <w:bookmarkStart w:id="79"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66"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66"/>
    <w:bookmarkStart w:id="67"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67"/>
    <w:bookmarkStart w:id="68"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68"/>
    <w:bookmarkStart w:id="69"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69"/>
    <w:bookmarkStart w:id="70"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70"/>
    <w:bookmarkStart w:id="71"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71"/>
    <w:bookmarkStart w:id="72"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72"/>
    <w:bookmarkStart w:id="73"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73"/>
    <w:bookmarkStart w:id="74"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74"/>
    <w:bookmarkStart w:id="75"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75"/>
    <w:bookmarkStart w:id="76"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76"/>
    <w:bookmarkStart w:id="77"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77"/>
    <w:bookmarkStart w:id="78"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78"/>
    <w:bookmarkEnd w:id="79"/>
    <w:bookmarkStart w:id="8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80"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80"/>
    <w:bookmarkEnd w:id="81"/>
    <w:bookmarkStart w:id="85" w:name="quick-reference"/>
    <w:p>
      <w:pPr>
        <w:pStyle w:val="Heading1"/>
      </w:pPr>
      <w:r>
        <w:t xml:space="preserve">Quick reference</w:t>
      </w:r>
    </w:p>
    <w:bookmarkStart w:id="82"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82"/>
    <w:bookmarkStart w:id="83" w:name="at-the-table"/>
    <w:p>
      <w:pPr>
        <w:pStyle w:val="Heading2"/>
      </w:pPr>
      <w:r>
        <w:t xml:space="preserve">At the table</w:t>
      </w:r>
    </w:p>
    <w:p>
      <w:pPr>
        <w:numPr>
          <w:ilvl w:val="0"/>
          <w:numId w:val="1007"/>
        </w:numPr>
        <w:pStyle w:val="Compact"/>
      </w:pPr>
      <w:r>
        <w:t xml:space="preserve">State your goal and approach.</w:t>
      </w:r>
    </w:p>
    <w:p>
      <w:pPr>
        <w:numPr>
          <w:ilvl w:val="0"/>
          <w:numId w:val="1007"/>
        </w:numPr>
        <w:pStyle w:val="Compact"/>
      </w:pPr>
      <w:r>
        <w:t xml:space="preserve">Choose the skill and apply modifiers.</w:t>
      </w:r>
    </w:p>
    <w:p>
      <w:pPr>
        <w:numPr>
          <w:ilvl w:val="0"/>
          <w:numId w:val="1007"/>
        </w:numPr>
        <w:pStyle w:val="Compact"/>
      </w:pPr>
      <w:r>
        <w:t xml:space="preserve">Resolve one assistant’s roll if applicable.</w:t>
      </w:r>
    </w:p>
    <w:p>
      <w:pPr>
        <w:numPr>
          <w:ilvl w:val="0"/>
          <w:numId w:val="1007"/>
        </w:numPr>
        <w:pStyle w:val="Compact"/>
      </w:pPr>
      <w:r>
        <w:t xml:space="preserve">Roll 3d6 at or below the adjusted skill.</w:t>
      </w:r>
    </w:p>
    <w:p>
      <w:pPr>
        <w:numPr>
          <w:ilvl w:val="0"/>
          <w:numId w:val="1007"/>
        </w:numPr>
        <w:pStyle w:val="Compact"/>
      </w:pPr>
      <w:r>
        <w:t xml:space="preserve">Apply the result and describe what changes.</w:t>
      </w:r>
    </w:p>
    <w:bookmarkEnd w:id="83"/>
    <w:bookmarkStart w:id="84"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2026-10-10T04:02:29Z</dcterms:created>
  <dcterms:modified xsi:type="dcterms:W3CDTF">2026-10-10T04:02:29Z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