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guide presents the Pelion rules in a form you can use at the table.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four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Numerical ship combat is outside this guide’s scope.</w:t>
      </w:r>
    </w:p>
    <w:bookmarkEnd w:id="22"/>
    <w:bookmarkStart w:id="35"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r>
    </w:tbl>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exactly the same creation rules as officers.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Half-Vulcan</w:t>
            </w:r>
          </w:p>
        </w:tc>
        <w:tc>
          <w:tcPr/>
          <w:p>
            <w:pPr>
              <w:pStyle w:val="Compact"/>
              <w:jc w:val="left"/>
            </w:pPr>
            <w:r>
              <w:rPr>
                <w:sz w:val="19"/>
              </w:rPr>
              <w:t xml:space="preserve">Intellect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Half-Vulcan.</w:t>
      </w:r>
      <w:r>
        <w:t xml:space="preserve"> </w:t>
      </w:r>
      <w:r>
        <w:t xml:space="preserve">Raised between two cultures, like Spock. Vulcan training and a human heritage that does not always stay quiet.</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bookmarkEnd w:id="28"/>
    <w:bookmarkStart w:id="29" w:name="custom-species"/>
    <w:p>
      <w:pPr>
        <w:pStyle w:val="Heading3"/>
      </w:pPr>
      <w:r>
        <w:t xml:space="preserve">Custom species</w:t>
      </w:r>
    </w:p>
    <w:p>
      <w:pPr>
        <w:pStyle w:val="FirstParagraph"/>
      </w:pPr>
      <w:r>
        <w:t xml:space="preserve">Agree on a species with the GM and give it adjustments from −2 to +2 per attribute that total zero. The normal starting maximum and species base rules apply.</w:t>
      </w:r>
    </w:p>
    <w:bookmarkEnd w:id="29"/>
    <w:bookmarkEnd w:id="30"/>
    <w:bookmarkStart w:id="31"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End w:id="31"/>
    <w:bookmarkStart w:id="32"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p>
      <w:pPr>
        <w:numPr>
          <w:ilvl w:val="0"/>
          <w:numId w:val="1003"/>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2"/>
    <w:bookmarkStart w:id="33"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Begin uninjured, with two Duty points and your assigned equipment. Describe one connection to another crew member.</w:t>
      </w:r>
    </w:p>
    <w:bookmarkEnd w:id="33"/>
    <w:bookmarkStart w:id="34"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4"/>
        </w:numPr>
        <w:pStyle w:val="Compact"/>
      </w:pPr>
      <w:r>
        <w:rPr>
          <w:bCs/>
          <w:b/>
        </w:rPr>
        <w:t xml:space="preserve">Specialty:</w:t>
      </w:r>
      <w:r>
        <w:t xml:space="preserve"> </w:t>
      </w:r>
      <w:r>
        <w:t xml:space="preserve">Sensors 16.</w:t>
      </w:r>
    </w:p>
    <w:p>
      <w:pPr>
        <w:numPr>
          <w:ilvl w:val="0"/>
          <w:numId w:val="1004"/>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4"/>
        </w:numPr>
        <w:pStyle w:val="Compact"/>
      </w:pPr>
      <w:r>
        <w:rPr>
          <w:bCs/>
          <w:b/>
        </w:rPr>
        <w:t xml:space="preserve">Dodge:</w:t>
      </w:r>
      <w:r>
        <w:t xml:space="preserve"> </w:t>
      </w:r>
      <w:r>
        <w:t xml:space="preserve">Athletics is Untrained, so Dodge is 8.</w:t>
      </w:r>
    </w:p>
    <w:p>
      <w:pPr>
        <w:numPr>
          <w:ilvl w:val="0"/>
          <w:numId w:val="1004"/>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4"/>
    <w:bookmarkEnd w:id="35"/>
    <w:bookmarkStart w:id="38"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6"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6"/>
    <w:bookmarkStart w:id="37" w:name="standard-equipment"/>
    <w:p>
      <w:pPr>
        <w:pStyle w:val="Heading2"/>
      </w:pPr>
      <w:r>
        <w:t xml:space="preserve">Standard equipment</w:t>
      </w:r>
    </w:p>
    <w:p>
      <w:pPr>
        <w:pStyle w:val="FirstParagraph"/>
      </w:pPr>
      <w:r>
        <w:t xml:space="preserve">A communicator provides contact when range and interference permit. A tricorder gathers readings using Sensors; interpreting unusual results may need a science skill. An engineering kit or medical kit enables appropriate work. Ordinary equipment grants no blanket bonus; exceptional tools or preparation may justify +2. Missing essential tools can make a task impossible.</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37"/>
    <w:bookmarkEnd w:id="38"/>
    <w:bookmarkStart w:id="44" w:name="actions-and-teamwork"/>
    <w:p>
      <w:pPr>
        <w:pStyle w:val="Heading1"/>
      </w:pPr>
      <w:r>
        <w:t xml:space="preserve">Actions and teamwork</w:t>
      </w:r>
    </w:p>
    <w:bookmarkStart w:id="39"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39"/>
    <w:bookmarkStart w:id="40"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0"/>
    <w:bookmarkStart w:id="41"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1"/>
    <w:bookmarkStart w:id="42"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2"/>
    <w:bookmarkStart w:id="43"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3"/>
    <w:bookmarkEnd w:id="44"/>
    <w:bookmarkStart w:id="49" w:name="personal-combat"/>
    <w:p>
      <w:pPr>
        <w:pStyle w:val="Heading1"/>
      </w:pPr>
      <w:r>
        <w:t xml:space="preserve">Personal combat</w:t>
      </w:r>
    </w:p>
    <w:bookmarkStart w:id="45"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45"/>
    <w:bookmarkStart w:id="46" w:name="attacking-and-defending"/>
    <w:p>
      <w:pPr>
        <w:pStyle w:val="Heading2"/>
      </w:pPr>
      <w:r>
        <w:t xml:space="preserve">Attacking and defending</w:t>
      </w:r>
    </w:p>
    <w:p>
      <w:pPr>
        <w:pStyle w:val="FirstParagraph"/>
      </w:pPr>
      <w:r>
        <w:t xml:space="preserve">Roll Phasers for a ranged attack or Unarmed Combat for a melee attack. If the attack succeeds, an aware target able to move may attempt Dodge. Dodge is Agility −2, with +1 for Trained Athletics or +2 for Athletics as a Specialty. Untrained Athletics adds nothing. Use the training level, not the final Athletics score. Each target gets one Dodge attempt per round, refreshed at the start of the round. A successful Dodge cancels the hit. Apply physical injury penalties to Dodge.</w:t>
      </w:r>
    </w:p>
    <w:p>
      <w:pPr>
        <w:pStyle w:val="BodyText"/>
      </w:pPr>
      <w:r>
        <w:t xml:space="preserve">Solid cover blocks a shot. Partial cover imposes −2 on the attack. Other difficult conditions use the normal modifier scale. Weapon effects apply after a hit survives any Dodge. Success margin does not increase damage under these rules.</w:t>
      </w:r>
    </w:p>
    <w:bookmarkEnd w:id="46"/>
    <w:bookmarkStart w:id="47"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Injury penalties replace each other rather than stacking. They apply to movement, attacks, Dodge, and other tasks the injury physically hinders. The GM announces especially lethal hazards before resolution where possible. Disintegration and comparable hazards can bypass the track; further injury at three boxes may be fatal.</w:t>
      </w:r>
    </w:p>
    <w:bookmarkEnd w:id="47"/>
    <w:bookmarkStart w:id="48"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Lethal</w:t>
            </w:r>
          </w:p>
        </w:tc>
        <w:tc>
          <w:tcPr/>
          <w:p>
            <w:pPr>
              <w:pStyle w:val="Compact"/>
              <w:jc w:val="left"/>
            </w:pPr>
            <w:r>
              <w:rPr>
                <w:sz w:val="19"/>
              </w:rPr>
              <w:t xml:space="preserve">Marks two injury boxes.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48"/>
    <w:bookmarkEnd w:id="49"/>
    <w:bookmarkStart w:id="56"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50"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Stabilization alone removes no injury boxes. A patient at three boxes remains incapacitated until treatment clears a box.</w:t>
      </w:r>
    </w:p>
    <w:bookmarkEnd w:id="50"/>
    <w:bookmarkStart w:id="51"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51"/>
    <w:bookmarkStart w:id="52"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52"/>
    <w:bookmarkStart w:id="53"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53"/>
    <w:bookmarkStart w:id="55"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54">
        <w:r>
          <w:rPr>
            <w:rStyle w:val="Hyperlink"/>
          </w:rPr>
          <w:t xml:space="preserve">https://www.startrek.com/news/mccoys-medical-knowledge-saved-the-day</w:t>
        </w:r>
      </w:hyperlink>
    </w:p>
    <w:bookmarkEnd w:id="55"/>
    <w:bookmarkEnd w:id="56"/>
    <w:bookmarkStart w:id="61" w:name="duty-points-and-bridge-duty"/>
    <w:p>
      <w:pPr>
        <w:pStyle w:val="Heading1"/>
      </w:pPr>
      <w:r>
        <w:t xml:space="preserve">Duty points and bridge duty</w:t>
      </w:r>
    </w:p>
    <w:bookmarkStart w:id="57"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57"/>
    <w:bookmarkStart w:id="58"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Leadership to coordinate; Diplomacy to negotiate</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p>
      <w:pPr>
        <w:pStyle w:val="BodyText"/>
      </w:pPr>
      <w:r>
        <w:t xml:space="preserve">Leadership can assist another officer when orders or coordination meaningfully help. It uses the normal assistance rule and does not provide an automatic bonus to every station.</w:t>
      </w:r>
    </w:p>
    <w:bookmarkEnd w:id="58"/>
    <w:bookmarkStart w:id="59" w:name="ship-encounters"/>
    <w:p>
      <w:pPr>
        <w:pStyle w:val="Heading2"/>
      </w:pPr>
      <w:r>
        <w:t xml:space="preserve">Ship encounters</w:t>
      </w:r>
    </w:p>
    <w:p>
      <w:pPr>
        <w:pStyle w:val="FirstParagraph"/>
      </w:pPr>
      <w:r>
        <w:t xml:space="preserve">Ship encounters use descriptive consequences. The GM states what is at stake before rolls and describes changes to shields, hull, systems, and position afterward. Numerical ship damage is outside this guide’s scope.</w:t>
      </w:r>
    </w:p>
    <w:bookmarkEnd w:id="59"/>
    <w:bookmarkStart w:id="60"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to reflect events. Skills retain the same three training levels after advancement. Advancement follows mission milestones. Attribute and species changes require a separate agreement.</w:t>
      </w:r>
    </w:p>
    <w:bookmarkEnd w:id="60"/>
    <w:bookmarkEnd w:id="61"/>
    <w:bookmarkStart w:id="62"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after spending your preceding action aiming at the same visible target without attacking or moving. The bonus applies to one shot; losing sight of the target cancels it.</w:t>
            </w:r>
          </w:p>
        </w:tc>
      </w:tr>
    </w:tbl>
    <w:bookmarkEnd w:id="62"/>
    <w:bookmarkStart w:id="73"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63"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63"/>
    <w:bookmarkStart w:id="64"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64"/>
    <w:bookmarkStart w:id="65"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65"/>
    <w:bookmarkStart w:id="66"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66"/>
    <w:bookmarkStart w:id="67"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67"/>
    <w:bookmarkStart w:id="68"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68"/>
    <w:bookmarkStart w:id="69" w:name="half-vulcan"/>
    <w:p>
      <w:pPr>
        <w:pStyle w:val="Heading2"/>
      </w:pPr>
      <w:r>
        <w:t xml:space="preserve">Half-Vulcan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Between Two Worlds</w:t>
            </w:r>
          </w:p>
        </w:tc>
        <w:tc>
          <w:tcPr/>
          <w:p>
            <w:pPr>
              <w:pStyle w:val="Compact"/>
              <w:jc w:val="left"/>
            </w:pPr>
            <w:r>
              <w:rPr>
                <w:sz w:val="19"/>
              </w:rPr>
              <w:t xml:space="preserve">+2 to Diplomacy when mediating between logic-driven and emotional parties, or bridging a misunderstanding between Vulcan and human ways.</w:t>
            </w:r>
          </w:p>
        </w:tc>
        <w:tc>
          <w:tcPr/>
          <w:p>
            <w:pPr>
              <w:pStyle w:val="Compact"/>
              <w:jc w:val="left"/>
            </w:pPr>
            <w:r>
              <w:rPr>
                <w:bCs/>
                <w:b/>
                <w:sz w:val="19"/>
              </w:rPr>
              <w:t xml:space="preserve">Divided Self.</w:t>
            </w:r>
            <w:r>
              <w:rPr>
                <w:sz w:val="19"/>
              </w:rPr>
              <w:t xml:space="preserve"> </w:t>
            </w:r>
            <w:r>
              <w:rPr>
                <w:sz w:val="19"/>
              </w:rPr>
              <w:t xml:space="preserve">When a situation forces a choice between logic and feeling, your inner conflict surfaces. Accept hesitation or an emotional outburst.</w:t>
            </w:r>
          </w:p>
        </w:tc>
      </w:tr>
      <w:tr>
        <w:tc>
          <w:tcPr/>
          <w:p>
            <w:pPr>
              <w:pStyle w:val="Compact"/>
              <w:jc w:val="left"/>
            </w:pPr>
            <w:r>
              <w:rPr>
                <w:b/>
                <w:sz w:val="19"/>
              </w:rPr>
              <w:t xml:space="preserve">Vulcan Strength</w:t>
            </w:r>
          </w:p>
        </w:tc>
        <w:tc>
          <w:tcPr/>
          <w:p>
            <w:pPr>
              <w:pStyle w:val="Compact"/>
              <w:jc w:val="left"/>
            </w:pPr>
            <w:r>
              <w:rPr>
                <w:sz w:val="19"/>
              </w:rPr>
              <w:t xml:space="preserve">+2 to Body when lifting, forcing, or holding something through raw strength.</w:t>
            </w:r>
          </w:p>
        </w:tc>
        <w:tc>
          <w:tcPr/>
          <w:p>
            <w:pPr>
              <w:pStyle w:val="Compact"/>
              <w:jc w:val="left"/>
            </w:pPr>
            <w:r>
              <w:rPr>
                <w:bCs/>
                <w:b/>
                <w:sz w:val="19"/>
              </w:rPr>
              <w:t xml:space="preserve">Neither One Nor the Other.</w:t>
            </w:r>
            <w:r>
              <w:rPr>
                <w:sz w:val="19"/>
              </w:rPr>
              <w:t xml:space="preserve"> </w:t>
            </w:r>
            <w:r>
              <w:rPr>
                <w:sz w:val="19"/>
              </w:rPr>
              <w:t xml:space="preserve">Members of either culture doubt where you belong. Accept a slight, exclusion, or challenge to your judgment that matters.</w:t>
            </w:r>
          </w:p>
        </w:tc>
      </w:tr>
    </w:tbl>
    <w:bookmarkEnd w:id="69"/>
    <w:bookmarkStart w:id="70"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70"/>
    <w:bookmarkStart w:id="71"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71"/>
    <w:bookmarkStart w:id="72"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72"/>
    <w:bookmarkEnd w:id="73"/>
    <w:bookmarkStart w:id="75"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74"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74"/>
    <w:bookmarkEnd w:id="75"/>
    <w:bookmarkStart w:id="79" w:name="quick-reference"/>
    <w:p>
      <w:pPr>
        <w:pStyle w:val="Heading1"/>
      </w:pPr>
      <w:r>
        <w:t xml:space="preserve">Quick reference</w:t>
      </w:r>
    </w:p>
    <w:bookmarkStart w:id="76"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76"/>
    <w:bookmarkStart w:id="77" w:name="at-the-table"/>
    <w:p>
      <w:pPr>
        <w:pStyle w:val="Heading2"/>
      </w:pPr>
      <w:r>
        <w:t xml:space="preserve">At the table</w:t>
      </w:r>
    </w:p>
    <w:p>
      <w:pPr>
        <w:numPr>
          <w:ilvl w:val="0"/>
          <w:numId w:val="1005"/>
        </w:numPr>
        <w:pStyle w:val="Compact"/>
      </w:pPr>
      <w:r>
        <w:t xml:space="preserve">State your goal and approach.</w:t>
      </w:r>
    </w:p>
    <w:p>
      <w:pPr>
        <w:numPr>
          <w:ilvl w:val="0"/>
          <w:numId w:val="1005"/>
        </w:numPr>
        <w:pStyle w:val="Compact"/>
      </w:pPr>
      <w:r>
        <w:t xml:space="preserve">Choose the skill and apply modifiers.</w:t>
      </w:r>
    </w:p>
    <w:p>
      <w:pPr>
        <w:numPr>
          <w:ilvl w:val="0"/>
          <w:numId w:val="1005"/>
        </w:numPr>
        <w:pStyle w:val="Compact"/>
      </w:pPr>
      <w:r>
        <w:t xml:space="preserve">Resolve one assistant’s roll if applicable.</w:t>
      </w:r>
    </w:p>
    <w:p>
      <w:pPr>
        <w:numPr>
          <w:ilvl w:val="0"/>
          <w:numId w:val="1005"/>
        </w:numPr>
        <w:pStyle w:val="Compact"/>
      </w:pPr>
      <w:r>
        <w:t xml:space="preserve">Roll 3d6 at or below the adjusted skill.</w:t>
      </w:r>
    </w:p>
    <w:p>
      <w:pPr>
        <w:numPr>
          <w:ilvl w:val="0"/>
          <w:numId w:val="1005"/>
        </w:numPr>
        <w:pStyle w:val="Compact"/>
      </w:pPr>
      <w:r>
        <w:t xml:space="preserve">Apply the result and describe what changes.</w:t>
      </w:r>
    </w:p>
    <w:bookmarkEnd w:id="77"/>
    <w:bookmarkStart w:id="78"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4"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54"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2026-10-10T02:38:35Z</dcterms:created>
  <dcterms:modified xsi:type="dcterms:W3CDTF">2026-10-10T02:38:35Z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