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GM’s</w:t>
      </w:r>
      <w:r>
        <w:t xml:space="preserve"> </w:t>
      </w:r>
      <w:r>
        <w:t xml:space="preserve">Guide</w:t>
      </w:r>
    </w:p>
    <w:p>
      <w:pPr>
        <w:pStyle w:val="Subtitle"/>
      </w:pPr>
      <w:r>
        <w:t xml:space="preserve">Running</w:t>
      </w:r>
      <w:r>
        <w:t xml:space="preserve"> </w:t>
      </w:r>
      <w:r>
        <w:t xml:space="preserve">sword</w:t>
      </w:r>
      <w:r>
        <w:t xml:space="preserve"> </w:t>
      </w:r>
      <w:r>
        <w:t xml:space="preserve">and</w:t>
      </w:r>
      <w:r>
        <w:t xml:space="preserve"> </w:t>
      </w:r>
      <w:r>
        <w:t xml:space="preserve">sorcery:</w:t>
      </w:r>
      <w:r>
        <w:t xml:space="preserve"> </w:t>
      </w:r>
      <w:r>
        <w:t xml:space="preserve">ventures,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venture seeds,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ventures"/>
    <w:p>
      <w:pPr>
        <w:pStyle w:val="Heading1"/>
      </w:pPr>
      <w:r>
        <w:t xml:space="preserve">Running ventures</w:t>
      </w:r>
    </w:p>
    <w:bookmarkStart w:id="20"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20"/>
    <w:bookmarkEnd w:id="21"/>
    <w:bookmarkStart w:id="22"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22"/>
    <w:bookmarkStart w:id="25" w:name="the-gms-tools"/>
    <w:p>
      <w:pPr>
        <w:pStyle w:val="Heading1"/>
      </w:pPr>
      <w:r>
        <w:t xml:space="preserve">The GM’s tools</w:t>
      </w:r>
    </w:p>
    <w:bookmarkStart w:id="23"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Fortune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23"/>
    <w:bookmarkStart w:id="24"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Fortune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 For each attack, choose what it’s made of (cold iron, silver or fire), and the panel applies the rules that turn on it: a shapechanger’s Tough in their form (and what gets past it), a weakness that marks one box more, and a creature only the right weapon can hurt.</w:t>
      </w:r>
    </w:p>
    <w:p>
      <w:pPr>
        <w:pStyle w:val="BodyText"/>
      </w:pPr>
      <w:r>
        <w:rPr>
          <w:bCs/>
          <w:b/>
        </w:rPr>
        <w:t xml:space="preserve">The shared table.</w:t>
      </w:r>
      <w:r>
        <w:t xml:space="preserve"> </w:t>
      </w:r>
      <w:r>
        <w:t xml:space="preserve">The GM can start a shared table from the GM view and give the players its code; each player joins from their character’s Adventure tab. While they’re connected, every roll from a sheet is rolled by the table server, so the whole table sees the same dice as they land, in a live log on the Adventure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Adventure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GM’s Guide</dc:title>
  <dc:creator>Don Smallwood</dc:creator>
  <cp:keywords/>
  <dcterms:created xsi:type="dcterms:W3CDTF">2026-10-18T14:20:39Z</dcterms:created>
  <dcterms:modified xsi:type="dcterms:W3CDTF">2026-10-18T14:20:39Z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sword and sorcery: ventures, threats and the GM’s tools</vt:lpwstr>
  </property>
</Properties>
</file>