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B960" w14:textId="2033EA25" w:rsidR="0088241C" w:rsidRDefault="0088241C" w:rsidP="0088241C">
      <w:pPr>
        <w:pStyle w:val="Heading1"/>
        <w:bidi w:val="0"/>
      </w:pPr>
      <w:r>
        <w:t xml:space="preserve">Final project: </w:t>
      </w:r>
    </w:p>
    <w:p w14:paraId="7749523B" w14:textId="15FE8ABE" w:rsidR="00881DA0" w:rsidRDefault="00881DA0" w:rsidP="0088241C">
      <w:pPr>
        <w:pStyle w:val="Heading1"/>
        <w:bidi w:val="0"/>
      </w:pPr>
      <w:r>
        <w:t>Latent Dependency Structure + Flow IAF optimization on Variational Autoencoder</w:t>
      </w:r>
    </w:p>
    <w:p w14:paraId="3EF7180A" w14:textId="77777777" w:rsidR="0088241C" w:rsidRDefault="0088241C" w:rsidP="00881DA0">
      <w:pPr>
        <w:pStyle w:val="Heading2"/>
        <w:bidi w:val="0"/>
      </w:pPr>
    </w:p>
    <w:p w14:paraId="3C056EC2" w14:textId="4C3AEA2C" w:rsidR="00881DA0" w:rsidRDefault="00881DA0" w:rsidP="0088241C">
      <w:pPr>
        <w:pStyle w:val="Heading2"/>
        <w:bidi w:val="0"/>
      </w:pPr>
      <w:r>
        <w:t>Abstract</w:t>
      </w:r>
    </w:p>
    <w:p w14:paraId="0C737178" w14:textId="5C587833" w:rsidR="00881DA0" w:rsidRDefault="00C70E37" w:rsidP="00881DA0">
      <w:pPr>
        <w:bidi w:val="0"/>
      </w:pPr>
      <w:r>
        <w:t>We propose a method that combines both learning a dependency structure between latent variables and adding an Inverse autoregressive flow</w:t>
      </w:r>
      <w:r w:rsidR="002F12C3">
        <w:t xml:space="preserve">. </w:t>
      </w:r>
      <w:r>
        <w:t xml:space="preserve"> </w:t>
      </w:r>
      <w:r w:rsidR="002F12C3">
        <w:t>This</w:t>
      </w:r>
      <w:r>
        <w:t xml:space="preserve"> provides a flexible variational inference of posteriors over latent variables and a probabilistic graphical structure in latent space on a deep latent variable model. In practice, we model a variation</w:t>
      </w:r>
      <w:r w:rsidR="00FE3CDA">
        <w:t>al</w:t>
      </w:r>
      <w:r>
        <w:t xml:space="preserve"> autoencoder (VAE) and learn a flexible dependency structure of the latent variables</w:t>
      </w:r>
      <w:r w:rsidR="002F12C3">
        <w:t xml:space="preserve"> with an IAF normalizing flow.</w:t>
      </w:r>
      <w:r>
        <w:t xml:space="preserve"> </w:t>
      </w:r>
      <w:r w:rsidR="002F12C3">
        <w:t>In the inference model we produce expectations over latent variable structures and incorporate top-down and bottom-up reasoning over latent variable values, then a flow network that consists of a chain of invertible transformations which are based on autoregressive neural network</w:t>
      </w:r>
      <w:r w:rsidR="00FF3A6E">
        <w:t xml:space="preserve"> is added</w:t>
      </w:r>
      <w:r w:rsidR="002F12C3">
        <w:t>. The model is validated on MNIST experiments and compared to separate methods of VAE + IAF and VAE with latent dependency structure.</w:t>
      </w:r>
    </w:p>
    <w:p w14:paraId="1E43FD74" w14:textId="265EFD41" w:rsidR="00881DA0" w:rsidRDefault="00881DA0" w:rsidP="00881DA0">
      <w:pPr>
        <w:pStyle w:val="Heading2"/>
        <w:bidi w:val="0"/>
      </w:pPr>
      <w:r>
        <w:t>Introduction</w:t>
      </w:r>
    </w:p>
    <w:p w14:paraId="27A0D919" w14:textId="4D9C0276" w:rsidR="00881DA0" w:rsidRDefault="002D1284" w:rsidP="00881DA0">
      <w:pPr>
        <w:bidi w:val="0"/>
      </w:pPr>
      <w:r>
        <w:t xml:space="preserve">Provided large amount of data and a good network architecture, deep latent variable models such as Variational Autoencoders (VAE) are very effective at learning compressed representations that can produce highly realistic content (images, text, sound, </w:t>
      </w:r>
      <w:proofErr w:type="spellStart"/>
      <w:r>
        <w:t>etc</w:t>
      </w:r>
      <w:proofErr w:type="spellEnd"/>
      <w:r>
        <w:t>). Using Neural networks for both inference network and generative model to model the latent data distributions. Although successful, these models</w:t>
      </w:r>
      <w:r w:rsidR="0006380B">
        <w:t xml:space="preserve"> usually initialize a gaussian prior distribution</w:t>
      </w:r>
      <w:r w:rsidR="009730E6">
        <w:t xml:space="preserve"> with</w:t>
      </w:r>
      <w:r w:rsidR="0006380B">
        <w:t xml:space="preserve"> the assumption that each latent variable is sampled independently.</w:t>
      </w:r>
      <w:r w:rsidR="009730E6">
        <w:t xml:space="preserve"> Ignoring the depen</w:t>
      </w:r>
      <w:r w:rsidR="008000CB">
        <w:t xml:space="preserve">dencies between variables can limit the </w:t>
      </w:r>
      <w:r w:rsidR="00506CCA">
        <w:t>model's</w:t>
      </w:r>
      <w:r w:rsidR="008000CB">
        <w:t xml:space="preserve"> flexibility to fit the data. </w:t>
      </w:r>
    </w:p>
    <w:p w14:paraId="4C726727" w14:textId="5B7CE361" w:rsidR="002E0A7E" w:rsidRDefault="009730E6" w:rsidP="00AF3E36">
      <w:pPr>
        <w:bidi w:val="0"/>
      </w:pPr>
      <w:r>
        <w:t xml:space="preserve">One can incorporate structured dependencies into all phases of the forward process, </w:t>
      </w:r>
      <w:r w:rsidR="008000CB">
        <w:t xml:space="preserve">particularly </w:t>
      </w:r>
      <w:r w:rsidR="002E0A7E">
        <w:t>one</w:t>
      </w:r>
      <w:r w:rsidR="008000CB">
        <w:t xml:space="preserve"> can add dependencies by constructing a hierarchical latent representation</w:t>
      </w:r>
      <w:r w:rsidR="002E0A7E">
        <w:t xml:space="preserve"> </w:t>
      </w:r>
      <w:r w:rsidR="008000CB">
        <w:t>with empirical priors</w:t>
      </w:r>
      <w:r w:rsidR="002E0A7E">
        <w:t xml:space="preserve"> that are connected to parent latent variables</w:t>
      </w:r>
      <w:r w:rsidR="00AF3E36">
        <w:t>.</w:t>
      </w:r>
    </w:p>
    <w:p w14:paraId="53B21E03" w14:textId="45F5FCE1" w:rsidR="009730E6" w:rsidRDefault="002E0A7E" w:rsidP="002E0A7E">
      <w:pPr>
        <w:bidi w:val="0"/>
      </w:pPr>
      <w:r>
        <w:t>A</w:t>
      </w:r>
      <w:r w:rsidR="00AF3E36">
        <w:t>nother general</w:t>
      </w:r>
      <w:r>
        <w:t xml:space="preserve"> approach to improving VAE </w:t>
      </w:r>
      <w:r w:rsidR="00AF3E36">
        <w:t xml:space="preserve">performance is to build flexible inference networks with normalizing flows by learning a mapping from a simple </w:t>
      </w:r>
      <w:r w:rsidR="00726DBB">
        <w:t xml:space="preserve">posterior </w:t>
      </w:r>
      <w:r w:rsidR="00AF3E36">
        <w:t xml:space="preserve">distribution to a more complex </w:t>
      </w:r>
      <w:r w:rsidR="00726DBB">
        <w:t xml:space="preserve">posterior. </w:t>
      </w:r>
      <w:r w:rsidR="00AF3E36">
        <w:t xml:space="preserve">This can be done using inverse autoregressive flow. </w:t>
      </w:r>
    </w:p>
    <w:p w14:paraId="43FC28AA" w14:textId="18D890B4" w:rsidR="00AF3E36" w:rsidRDefault="00AF3E36" w:rsidP="00AF3E36">
      <w:pPr>
        <w:bidi w:val="0"/>
      </w:pPr>
      <w:r>
        <w:t xml:space="preserve">In this work, we propose to improve VAE performance by both adding hierarchical latent dependencies and </w:t>
      </w:r>
      <w:r w:rsidR="00EC1D0E">
        <w:t xml:space="preserve">building an inference network with normalizing flow. We </w:t>
      </w:r>
      <w:r>
        <w:t>us</w:t>
      </w:r>
      <w:r w:rsidR="00506CCA">
        <w:t>e</w:t>
      </w:r>
      <w:r>
        <w:t xml:space="preserve"> the method</w:t>
      </w:r>
      <w:r w:rsidR="00506CCA">
        <w:t xml:space="preserve">s </w:t>
      </w:r>
      <w:r>
        <w:t>from the paper "VARIATIONAL AUTOENCODERS WITH JOINTLY OPTIMIZED LATENT DEPENDENCY STRUCTURE"</w:t>
      </w:r>
      <w:r w:rsidR="00880D8D">
        <w:t xml:space="preserve">[1] </w:t>
      </w:r>
      <w:r>
        <w:t xml:space="preserve"> that suggests learning these</w:t>
      </w:r>
      <w:r w:rsidR="00EC1D0E">
        <w:t xml:space="preserve"> latent</w:t>
      </w:r>
      <w:r>
        <w:t xml:space="preserve"> dependencies, rather than using predefined models with potentially limited performance</w:t>
      </w:r>
      <w:r w:rsidR="00506CCA">
        <w:t>,</w:t>
      </w:r>
      <w:r w:rsidR="00EC1D0E">
        <w:t xml:space="preserve"> </w:t>
      </w:r>
      <w:r w:rsidR="00506CCA">
        <w:t>a</w:t>
      </w:r>
      <w:r w:rsidR="00EC1D0E">
        <w:t>nd the paper "Improved Variational Inference with Inverse Autoregressive Flow"</w:t>
      </w:r>
      <w:r w:rsidR="00880D8D">
        <w:t xml:space="preserve">[2] </w:t>
      </w:r>
      <w:r w:rsidR="00EC1D0E">
        <w:t xml:space="preserve">that suggests a new type of normalizing flow framework, inverse autoregressive flow (IAF), which improves on the diagonal Gaussian approximate posteriors and </w:t>
      </w:r>
      <w:r w:rsidR="00EC1D0E" w:rsidRPr="00E94A72">
        <w:t>scales well to high-dimensional latent space</w:t>
      </w:r>
      <w:r w:rsidR="00EC1D0E">
        <w:t>.</w:t>
      </w:r>
      <w:r w:rsidR="00506CCA">
        <w:t xml:space="preserve"> </w:t>
      </w:r>
    </w:p>
    <w:p w14:paraId="6DB8C77A" w14:textId="4F849ADD" w:rsidR="00506CCA" w:rsidRPr="00E94A72" w:rsidRDefault="00506CCA" w:rsidP="00506CCA">
      <w:pPr>
        <w:bidi w:val="0"/>
      </w:pPr>
      <w:r>
        <w:t xml:space="preserve">By combining elements from both </w:t>
      </w:r>
      <w:r w:rsidR="004C023B">
        <w:t>papers,</w:t>
      </w:r>
      <w:r>
        <w:t xml:space="preserve"> we </w:t>
      </w:r>
      <w:r w:rsidRPr="00E94A72">
        <w:t>benefit from both improvement</w:t>
      </w:r>
      <w:r w:rsidR="004C023B">
        <w:t>s</w:t>
      </w:r>
      <w:r>
        <w:t xml:space="preserve"> of</w:t>
      </w:r>
      <w:r w:rsidRPr="00E94A72">
        <w:t xml:space="preserve"> prior and posterior </w:t>
      </w:r>
      <w:r w:rsidR="004C023B">
        <w:t xml:space="preserve">distributions </w:t>
      </w:r>
      <w:r w:rsidRPr="00E94A72">
        <w:t xml:space="preserve">on VAE, which can produce better results and </w:t>
      </w:r>
      <w:r>
        <w:t xml:space="preserve">a </w:t>
      </w:r>
      <w:r w:rsidRPr="00E94A72">
        <w:t>more flexible latent space.</w:t>
      </w:r>
    </w:p>
    <w:p w14:paraId="1A9AB7C3" w14:textId="0ED94C5A" w:rsidR="004C023B" w:rsidRDefault="004C023B" w:rsidP="004C023B">
      <w:pPr>
        <w:pStyle w:val="Heading2"/>
        <w:bidi w:val="0"/>
      </w:pPr>
      <w:r>
        <w:lastRenderedPageBreak/>
        <w:t>Background</w:t>
      </w:r>
    </w:p>
    <w:p w14:paraId="48E1A205" w14:textId="5F880544" w:rsidR="007C21E8" w:rsidRDefault="007C21E8" w:rsidP="004C023B">
      <w:pPr>
        <w:bidi w:val="0"/>
        <w:rPr>
          <w:u w:val="single"/>
        </w:rPr>
      </w:pPr>
      <w:r w:rsidRPr="007C21E8">
        <w:rPr>
          <w:u w:val="single"/>
        </w:rPr>
        <w:t>Variational Autoencoders with jointly optimized latent dependency structure</w:t>
      </w:r>
      <w:r w:rsidR="0066274B">
        <w:rPr>
          <w:u w:val="single"/>
        </w:rPr>
        <w:t xml:space="preserve"> </w:t>
      </w:r>
    </w:p>
    <w:p w14:paraId="003EDBEC" w14:textId="3BD948F3" w:rsidR="0066274B" w:rsidRPr="007C21E8" w:rsidRDefault="0066274B" w:rsidP="0066274B">
      <w:pPr>
        <w:bidi w:val="0"/>
        <w:rPr>
          <w:u w:val="single"/>
        </w:rPr>
      </w:pPr>
      <w:r>
        <w:t>We will refer to this model as "VAE with dependency structure"</w:t>
      </w:r>
      <w:r>
        <w:rPr>
          <w:u w:val="single"/>
        </w:rPr>
        <w:t>.</w:t>
      </w:r>
    </w:p>
    <w:p w14:paraId="7D0361DF" w14:textId="0EEE0C26" w:rsidR="001F1C07" w:rsidRDefault="001F1C07" w:rsidP="0076649A">
      <w:pPr>
        <w:bidi w:val="0"/>
      </w:pPr>
      <w:r>
        <w:t>This paper implements a</w:t>
      </w:r>
      <w:r w:rsidR="0076649A">
        <w:t xml:space="preserve"> Variational Autoencoder model with</w:t>
      </w:r>
      <w:r>
        <w:t xml:space="preserve"> learned</w:t>
      </w:r>
      <w:r w:rsidR="0076649A">
        <w:t xml:space="preserve"> graphical structures</w:t>
      </w:r>
      <w:r>
        <w:t xml:space="preserve"> on the latent space.</w:t>
      </w:r>
      <w:r w:rsidR="0076649A">
        <w:t xml:space="preserve"> </w:t>
      </w:r>
      <w:r>
        <w:t xml:space="preserve">A </w:t>
      </w:r>
      <w:r w:rsidR="0076649A">
        <w:t>set of binary global variables</w:t>
      </w:r>
      <w:r>
        <w:t xml:space="preserve"> (</w:t>
      </w:r>
      <m:oMath>
        <m:r>
          <w:rPr>
            <w:rFonts w:ascii="Cambria Math" w:hAnsi="Cambria Math"/>
          </w:rPr>
          <m:t>c~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) is introduced</w:t>
      </w:r>
      <w:r w:rsidR="0076649A">
        <w:t xml:space="preserve"> to gate the latent dependencies. </w:t>
      </w:r>
      <w:r w:rsidR="00B7668E">
        <w:t>The variable c specifies the presence (c=1) or absence (c=0) of a latent dependency between nodes. The prior on the latent variables is expressed by</w:t>
      </w:r>
      <w:r w:rsidR="00195513">
        <w:t xml:space="preserve"> (Eq.6 in paper)</w:t>
      </w:r>
      <w:r w:rsidR="00B7668E">
        <w:t>:</w:t>
      </w:r>
    </w:p>
    <w:p w14:paraId="5CD402F1" w14:textId="77777777" w:rsidR="001F1C07" w:rsidRDefault="00053F3A" w:rsidP="001F1C07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,n)</m:t>
                  </m:r>
                </m:sub>
              </m:sSub>
            </m:e>
          </m:nary>
        </m:oMath>
      </m:oMathPara>
    </w:p>
    <w:p w14:paraId="3CEB08B7" w14:textId="5BBB2B6D" w:rsidR="002309B1" w:rsidRDefault="00B7668E" w:rsidP="00655F9A">
      <w:pPr>
        <w:bidi w:val="0"/>
      </w:pPr>
      <w:r>
        <w:t xml:space="preserve">where </w:t>
      </w:r>
      <w:proofErr w:type="spellStart"/>
      <w:r>
        <w:t>c</w:t>
      </w:r>
      <w:r w:rsidRPr="00B7668E">
        <w:rPr>
          <w:vertAlign w:val="subscript"/>
        </w:rPr>
        <w:t>pa</w:t>
      </w:r>
      <w:proofErr w:type="spellEnd"/>
      <w:r w:rsidRPr="00B7668E">
        <w:rPr>
          <w:vertAlign w:val="subscript"/>
        </w:rPr>
        <w:t>(n</w:t>
      </w:r>
      <w:proofErr w:type="gramStart"/>
      <w:r w:rsidRPr="00B7668E">
        <w:rPr>
          <w:vertAlign w:val="subscript"/>
        </w:rPr>
        <w:t>),n</w:t>
      </w:r>
      <w:proofErr w:type="gramEnd"/>
      <w:r w:rsidRPr="00B7668E">
        <w:rPr>
          <w:vertAlign w:val="subscript"/>
        </w:rPr>
        <w:t xml:space="preserve"> </w:t>
      </w:r>
      <w:r>
        <w:t xml:space="preserve">denotes the gate variables associated with the dependencies between node </w:t>
      </w:r>
      <w:proofErr w:type="spellStart"/>
      <w:r>
        <w:t>z</w:t>
      </w:r>
      <w:r w:rsidRPr="00B7668E">
        <w:rPr>
          <w:vertAlign w:val="subscript"/>
        </w:rPr>
        <w:t>n</w:t>
      </w:r>
      <w:proofErr w:type="spellEnd"/>
      <w:r>
        <w:t xml:space="preserve"> and its parents, </w:t>
      </w:r>
      <w:proofErr w:type="spellStart"/>
      <w:r>
        <w:t>z</w:t>
      </w:r>
      <w:r w:rsidRPr="00B7668E">
        <w:rPr>
          <w:vertAlign w:val="subscript"/>
        </w:rPr>
        <w:t>pa</w:t>
      </w:r>
      <w:proofErr w:type="spellEnd"/>
      <w:r w:rsidRPr="00B7668E">
        <w:rPr>
          <w:vertAlign w:val="subscript"/>
        </w:rPr>
        <w:t>(n)</w:t>
      </w:r>
      <w:r>
        <w:t xml:space="preserve"> . Note that </w:t>
      </w:r>
      <w:proofErr w:type="spellStart"/>
      <w:r>
        <w:t>z</w:t>
      </w:r>
      <w:r w:rsidRPr="00B7668E">
        <w:rPr>
          <w:vertAlign w:val="subscript"/>
        </w:rPr>
        <w:t>pa</w:t>
      </w:r>
      <w:proofErr w:type="spellEnd"/>
      <w:r w:rsidRPr="00B7668E">
        <w:rPr>
          <w:vertAlign w:val="subscript"/>
        </w:rPr>
        <w:t xml:space="preserve">(n) </w:t>
      </w:r>
      <w:r>
        <w:t xml:space="preserve">denotes the set of all possible parents of node </w:t>
      </w:r>
      <w:proofErr w:type="spellStart"/>
      <w:r>
        <w:t>z</w:t>
      </w:r>
      <w:r w:rsidRPr="00B7668E">
        <w:rPr>
          <w:vertAlign w:val="subscript"/>
        </w:rPr>
        <w:t>n</w:t>
      </w:r>
      <w:proofErr w:type="spellEnd"/>
      <w:r>
        <w:t xml:space="preserve"> in the </w:t>
      </w:r>
      <w:proofErr w:type="spellStart"/>
      <w:r>
        <w:t>fullyconnected</w:t>
      </w:r>
      <w:proofErr w:type="spellEnd"/>
      <w:r>
        <w:t xml:space="preserve"> DAG, i.e. </w:t>
      </w:r>
      <w:proofErr w:type="spellStart"/>
      <w:r>
        <w:t>z</w:t>
      </w:r>
      <w:r w:rsidRPr="00B7668E">
        <w:rPr>
          <w:vertAlign w:val="subscript"/>
        </w:rPr>
        <w:t>pa</w:t>
      </w:r>
      <w:proofErr w:type="spellEnd"/>
      <w:r w:rsidRPr="00B7668E">
        <w:rPr>
          <w:vertAlign w:val="subscript"/>
        </w:rPr>
        <w:t xml:space="preserve">(n) </w:t>
      </w:r>
      <w:r>
        <w:t>= {z</w:t>
      </w:r>
      <w:r w:rsidRPr="00B7668E">
        <w:rPr>
          <w:vertAlign w:val="subscript"/>
        </w:rPr>
        <w:t>n+1</w:t>
      </w:r>
      <w:r>
        <w:t xml:space="preserve">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z</w:t>
      </w:r>
      <w:r w:rsidRPr="00B7668E">
        <w:rPr>
          <w:vertAlign w:val="subscript"/>
        </w:rPr>
        <w:t>N</w:t>
      </w:r>
      <w:proofErr w:type="spellEnd"/>
      <w:r w:rsidRPr="00B7668E">
        <w:rPr>
          <w:vertAlign w:val="subscript"/>
        </w:rPr>
        <w:t xml:space="preserve"> </w:t>
      </w:r>
      <w:r>
        <w:t>}.</w:t>
      </w:r>
    </w:p>
    <w:p w14:paraId="6EA30025" w14:textId="0FEF2F36" w:rsidR="004E339E" w:rsidRDefault="002309B1" w:rsidP="002309B1">
      <w:pPr>
        <w:bidi w:val="0"/>
      </w:pPr>
      <w:r>
        <w:rPr>
          <w:rFonts w:eastAsiaTheme="minorEastAsia"/>
        </w:rPr>
        <w:t xml:space="preserve">The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,n)</m:t>
            </m:r>
          </m:sub>
        </m:sSub>
      </m:oMath>
      <w:r>
        <w:t xml:space="preserve"> is given by the Gaussian </w:t>
      </w:r>
      <w:r w:rsidR="004E339E">
        <w:t xml:space="preserve">density with the parameters </w:t>
      </w:r>
      <w:proofErr w:type="spellStart"/>
      <w:r w:rsidR="004E339E">
        <w:t>ψ̂</w:t>
      </w:r>
      <w:r w:rsidR="004E339E" w:rsidRPr="007D49C1">
        <w:rPr>
          <w:vertAlign w:val="subscript"/>
        </w:rPr>
        <w:t>n</w:t>
      </w:r>
      <w:proofErr w:type="spellEnd"/>
      <w:r w:rsidR="004E339E">
        <w:t xml:space="preserve"> = (µ̂</w:t>
      </w:r>
      <w:r w:rsidR="004E339E" w:rsidRPr="007D49C1">
        <w:rPr>
          <w:vertAlign w:val="subscript"/>
        </w:rPr>
        <w:t>n</w:t>
      </w:r>
      <w:r w:rsidR="004E339E">
        <w:t xml:space="preserve">, </w:t>
      </w:r>
      <w:proofErr w:type="spellStart"/>
      <w:r w:rsidR="004E339E">
        <w:t>Σ̂</w:t>
      </w:r>
      <w:r w:rsidR="004E339E" w:rsidRPr="007D49C1">
        <w:rPr>
          <w:vertAlign w:val="subscript"/>
        </w:rPr>
        <w:t>n</w:t>
      </w:r>
      <w:proofErr w:type="spellEnd"/>
      <w:r w:rsidR="004E339E">
        <w:t xml:space="preserve">). These parameters are obtained by recursively multiplying samples of </w:t>
      </w:r>
      <w:proofErr w:type="spellStart"/>
      <w:r w:rsidR="004E339E">
        <w:t>z</w:t>
      </w:r>
      <w:r w:rsidR="004E339E" w:rsidRPr="00B7668E">
        <w:rPr>
          <w:vertAlign w:val="subscript"/>
        </w:rPr>
        <w:t>pa</w:t>
      </w:r>
      <w:proofErr w:type="spellEnd"/>
      <w:r w:rsidR="004E339E" w:rsidRPr="00B7668E">
        <w:rPr>
          <w:vertAlign w:val="subscript"/>
        </w:rPr>
        <w:t>(n)</w:t>
      </w:r>
      <w:r w:rsidR="004E339E">
        <w:t xml:space="preserve"> (parents of node </w:t>
      </w:r>
      <w:proofErr w:type="spellStart"/>
      <w:r w:rsidR="004E339E">
        <w:t>z</w:t>
      </w:r>
      <w:r w:rsidR="004E339E">
        <w:rPr>
          <w:vertAlign w:val="subscript"/>
        </w:rPr>
        <w:t>n</w:t>
      </w:r>
      <w:proofErr w:type="spellEnd"/>
      <w:r w:rsidR="004E339E">
        <w:t xml:space="preserve">) with the corresponding gating parameters </w:t>
      </w:r>
      <w:proofErr w:type="spellStart"/>
      <w:r w:rsidR="004E339E">
        <w:t>c</w:t>
      </w:r>
      <w:r w:rsidR="004E339E" w:rsidRPr="00B7668E">
        <w:rPr>
          <w:vertAlign w:val="subscript"/>
        </w:rPr>
        <w:t>pa</w:t>
      </w:r>
      <w:proofErr w:type="spellEnd"/>
      <w:r w:rsidR="004E339E" w:rsidRPr="00B7668E">
        <w:rPr>
          <w:vertAlign w:val="subscript"/>
        </w:rPr>
        <w:t>(n</w:t>
      </w:r>
      <w:proofErr w:type="gramStart"/>
      <w:r w:rsidR="004E339E" w:rsidRPr="00B7668E">
        <w:rPr>
          <w:vertAlign w:val="subscript"/>
        </w:rPr>
        <w:t>),n</w:t>
      </w:r>
      <w:proofErr w:type="gramEnd"/>
      <w:r w:rsidR="004E339E">
        <w:t xml:space="preserve"> and </w:t>
      </w:r>
      <w:r w:rsidR="007D49C1">
        <w:t>inputting</w:t>
      </w:r>
      <w:r w:rsidR="004E339E">
        <w:t xml:space="preserve"> a concatenation of the </w:t>
      </w:r>
      <w:r w:rsidR="00E426EA">
        <w:t>multiplication</w:t>
      </w:r>
      <w:r w:rsidR="004E339E">
        <w:t xml:space="preserve"> into a MLP(Top Down)n layer</w:t>
      </w:r>
      <w:r w:rsidR="00BD1FA4">
        <w:t>,</w:t>
      </w:r>
      <w:r w:rsidR="004E339E">
        <w:t xml:space="preserve"> predicting </w:t>
      </w:r>
      <w:proofErr w:type="spellStart"/>
      <w:r w:rsidR="004E339E">
        <w:t>ψ̂</w:t>
      </w:r>
      <w:r w:rsidR="004E339E" w:rsidRPr="007D49C1">
        <w:rPr>
          <w:vertAlign w:val="subscript"/>
        </w:rPr>
        <w:t>n</w:t>
      </w:r>
      <w:proofErr w:type="spellEnd"/>
      <w:r w:rsidR="004E339E">
        <w:t xml:space="preserve"> .</w:t>
      </w:r>
      <w:r w:rsidR="00195513">
        <w:t xml:space="preserve"> The top-down recursion starts at the root node </w:t>
      </w:r>
      <w:proofErr w:type="spellStart"/>
      <w:r w:rsidR="00195513">
        <w:t>z</w:t>
      </w:r>
      <w:r w:rsidR="00195513" w:rsidRPr="00195513">
        <w:rPr>
          <w:vertAlign w:val="subscript"/>
        </w:rPr>
        <w:t>N</w:t>
      </w:r>
      <w:proofErr w:type="spellEnd"/>
      <w:r w:rsidR="00195513" w:rsidRPr="00195513">
        <w:rPr>
          <w:vertAlign w:val="subscript"/>
        </w:rPr>
        <w:t xml:space="preserve"> </w:t>
      </w:r>
      <w:r w:rsidR="00195513">
        <w:rPr>
          <w:rFonts w:ascii="Cambria Math" w:hAnsi="Cambria Math" w:cs="Cambria Math"/>
        </w:rPr>
        <w:t>∼</w:t>
      </w:r>
      <w:r w:rsidR="00195513">
        <w:t xml:space="preserve"> </w:t>
      </w:r>
      <w:proofErr w:type="gramStart"/>
      <w:r w:rsidR="00195513">
        <w:t>p(</w:t>
      </w:r>
      <w:proofErr w:type="spellStart"/>
      <w:proofErr w:type="gramEnd"/>
      <w:r w:rsidR="00195513">
        <w:t>z</w:t>
      </w:r>
      <w:r w:rsidR="00195513" w:rsidRPr="00195513">
        <w:rPr>
          <w:vertAlign w:val="subscript"/>
        </w:rPr>
        <w:t>N</w:t>
      </w:r>
      <w:proofErr w:type="spellEnd"/>
      <w:r w:rsidR="00195513">
        <w:t xml:space="preserve"> ) = N (0, I).</w:t>
      </w:r>
    </w:p>
    <w:p w14:paraId="65F2D1CD" w14:textId="42538077" w:rsidR="00BD1FA4" w:rsidRDefault="00BD1FA4" w:rsidP="00BD1FA4">
      <w:pPr>
        <w:bidi w:val="0"/>
      </w:pPr>
      <w:r>
        <w:t xml:space="preserve">Illustration of the model taken from the paper </w:t>
      </w:r>
      <w:r w:rsidRPr="00BD1FA4">
        <w:rPr>
          <w:vertAlign w:val="subscript"/>
        </w:rPr>
        <w:t>[1]</w:t>
      </w:r>
      <w:r>
        <w:t>:</w:t>
      </w:r>
    </w:p>
    <w:p w14:paraId="4C8D0B5D" w14:textId="78D80BE6" w:rsidR="00195513" w:rsidRDefault="00195513" w:rsidP="00195513">
      <w:pPr>
        <w:bidi w:val="0"/>
      </w:pPr>
      <w:r>
        <w:rPr>
          <w:noProof/>
        </w:rPr>
        <w:drawing>
          <wp:inline distT="0" distB="0" distL="0" distR="0" wp14:anchorId="134D5F15" wp14:editId="1D7B4C7D">
            <wp:extent cx="5274310" cy="3364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E1A6" w14:textId="581685D2" w:rsidR="007D49C1" w:rsidRDefault="007D49C1" w:rsidP="007D49C1">
      <w:pPr>
        <w:bidi w:val="0"/>
      </w:pPr>
      <w:r>
        <w:t xml:space="preserve">The approximate posterior, </w:t>
      </w:r>
      <w:proofErr w:type="spellStart"/>
      <w:r>
        <w:t>q</w:t>
      </w:r>
      <w:proofErr w:type="gramStart"/>
      <w:r w:rsidRPr="007D49C1">
        <w:rPr>
          <w:vertAlign w:val="subscript"/>
        </w:rPr>
        <w:t>φ</w:t>
      </w:r>
      <w:proofErr w:type="spellEnd"/>
      <w:r>
        <w:t>(</w:t>
      </w:r>
      <w:proofErr w:type="spellStart"/>
      <w:proofErr w:type="gramEnd"/>
      <w:r>
        <w:t>z</w:t>
      </w:r>
      <w:r>
        <w:rPr>
          <w:rFonts w:ascii="Cambria Math" w:hAnsi="Cambria Math" w:cs="Cambria Math"/>
        </w:rPr>
        <w:t>∣</w:t>
      </w:r>
      <w:r>
        <w:t>x</w:t>
      </w:r>
      <w:proofErr w:type="spellEnd"/>
      <w:r>
        <w:t xml:space="preserve">, c), must approximate </w:t>
      </w:r>
      <w:proofErr w:type="spellStart"/>
      <w:r>
        <w:t>p</w:t>
      </w:r>
      <w:r w:rsidRPr="007D49C1">
        <w:rPr>
          <w:rFonts w:ascii="Calibri" w:hAnsi="Calibri" w:cs="Calibri"/>
          <w:vertAlign w:val="subscript"/>
        </w:rPr>
        <w:t>θ</w:t>
      </w:r>
      <w:proofErr w:type="spellEnd"/>
      <w:r>
        <w:t>(</w:t>
      </w:r>
      <w:proofErr w:type="spellStart"/>
      <w:r>
        <w:t>z</w:t>
      </w:r>
      <w:r>
        <w:rPr>
          <w:rFonts w:ascii="Cambria Math" w:hAnsi="Cambria Math" w:cs="Cambria Math"/>
        </w:rPr>
        <w:t>∣</w:t>
      </w:r>
      <w:r>
        <w:t>x</w:t>
      </w:r>
      <w:proofErr w:type="spellEnd"/>
      <w:r>
        <w:t>, c).</w:t>
      </w:r>
    </w:p>
    <w:p w14:paraId="7318BE19" w14:textId="18743943" w:rsidR="007D49C1" w:rsidRDefault="007D49C1" w:rsidP="007D49C1">
      <w:pPr>
        <w:bidi w:val="0"/>
      </w:pPr>
      <w:r>
        <w:t>The approximate posterior is expressed as</w:t>
      </w:r>
      <w:r w:rsidR="00BD1FA4">
        <w:t xml:space="preserve"> </w:t>
      </w:r>
      <w:r w:rsidR="00195513">
        <w:t>(Eq.7 in paper)</w:t>
      </w:r>
      <w:r>
        <w:t>:</w:t>
      </w:r>
    </w:p>
    <w:p w14:paraId="269F69FB" w14:textId="20F865FB" w:rsidR="007D49C1" w:rsidRPr="00195513" w:rsidRDefault="00053F3A" w:rsidP="007D49C1">
      <w:pPr>
        <w:bidi w:val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x,c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∅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pa(n)</m:t>
                  </m:r>
                </m:sub>
              </m:sSub>
            </m:e>
          </m:nary>
        </m:oMath>
      </m:oMathPara>
    </w:p>
    <w:p w14:paraId="5178DB2D" w14:textId="45025D58" w:rsidR="00376D29" w:rsidRPr="00376D29" w:rsidRDefault="003740E1" w:rsidP="00A4677D">
      <w:pPr>
        <w:bidi w:val="0"/>
      </w:pPr>
      <w:r>
        <w:t xml:space="preserve">The prediction for the parameters of the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pa(n)</m:t>
            </m:r>
          </m:sub>
        </m:sSub>
      </m:oMath>
      <w:r w:rsidR="00BD1FA4">
        <w:rPr>
          <w:rFonts w:eastAsiaTheme="minorEastAsia"/>
        </w:rPr>
        <w:t>)</w:t>
      </w:r>
      <w:r>
        <w:rPr>
          <w:rFonts w:eastAsiaTheme="minorEastAsia"/>
        </w:rPr>
        <w:t xml:space="preserve"> are </w:t>
      </w:r>
      <w:r>
        <w:t xml:space="preserve">predicted by a weighted fusion of the top-down prediction </w:t>
      </w:r>
      <w:proofErr w:type="spellStart"/>
      <w:r>
        <w:t>ψ̂n</w:t>
      </w:r>
      <w:proofErr w:type="spellEnd"/>
      <w:r>
        <w:t xml:space="preserve"> and a bottom-up prediction with gaussian </w:t>
      </w:r>
      <w:r w:rsidRPr="002610F6">
        <w:t>density parameters</w:t>
      </w:r>
      <w:r w:rsidR="002610F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∑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610F6">
        <w:t>.</w:t>
      </w:r>
      <w:r w:rsidR="00BD1FA4">
        <w:t xml:space="preserve"> T</w:t>
      </w:r>
      <w:r w:rsidR="002610F6">
        <w:t xml:space="preserve">he bottom-up </w:t>
      </w:r>
      <w:r w:rsidR="00BD1FA4">
        <w:t xml:space="preserve">is </w:t>
      </w:r>
      <w:r w:rsidR="002610F6">
        <w:t xml:space="preserve">obtained by encoding x into a generic feature that is used as an input to a </w:t>
      </w:r>
      <w:proofErr w:type="gramStart"/>
      <w:r w:rsidR="002610F6">
        <w:t>MLP(</w:t>
      </w:r>
      <w:proofErr w:type="gramEnd"/>
      <w:r w:rsidR="002610F6">
        <w:t>Bottom Up)n</w:t>
      </w:r>
      <w:r w:rsidR="00BD1FA4">
        <w:t>,</w:t>
      </w:r>
      <w:r w:rsidR="002610F6">
        <w:t xml:space="preserve"> predicting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55865">
        <w:t>.</w:t>
      </w:r>
    </w:p>
    <w:p w14:paraId="79F655E1" w14:textId="77777777" w:rsidR="0066274B" w:rsidRDefault="00C55865" w:rsidP="007C21E8">
      <w:pPr>
        <w:bidi w:val="0"/>
      </w:pPr>
      <w:r w:rsidRPr="007C21E8">
        <w:rPr>
          <w:u w:val="single"/>
        </w:rPr>
        <w:t>Improved Variational Inference with Inverse Autoregressive Flow</w:t>
      </w:r>
    </w:p>
    <w:p w14:paraId="7A498B86" w14:textId="40D13629" w:rsidR="0066274B" w:rsidRPr="007C21E8" w:rsidRDefault="0066274B" w:rsidP="0066274B">
      <w:pPr>
        <w:bidi w:val="0"/>
        <w:rPr>
          <w:u w:val="single"/>
        </w:rPr>
      </w:pPr>
      <w:r>
        <w:t xml:space="preserve">We will refer to this model as "VAE </w:t>
      </w:r>
      <w:r w:rsidR="008C207D">
        <w:t>+</w:t>
      </w:r>
      <w:r>
        <w:t xml:space="preserve"> IAF"</w:t>
      </w:r>
      <w:r>
        <w:rPr>
          <w:u w:val="single"/>
        </w:rPr>
        <w:t>.</w:t>
      </w:r>
    </w:p>
    <w:p w14:paraId="2F75C2AF" w14:textId="16AF79F6" w:rsidR="008778D3" w:rsidRDefault="008778D3" w:rsidP="0066274B">
      <w:pPr>
        <w:bidi w:val="0"/>
      </w:pPr>
      <w:r w:rsidRPr="00E94A72">
        <w:t xml:space="preserve">Normalizing Flow frameworks help build </w:t>
      </w:r>
      <w:r w:rsidRPr="00E94A72">
        <w:rPr>
          <w:rFonts w:hint="cs"/>
        </w:rPr>
        <w:t>ﬂ</w:t>
      </w:r>
      <w:r w:rsidRPr="00E94A72">
        <w:t>exible posterior distributions through an iterative procedure. The general idea is to start off with an initial random variable</w:t>
      </w:r>
      <w:r w:rsidR="00BD1FA4">
        <w:t xml:space="preserve"> z</w:t>
      </w:r>
      <w:r w:rsidR="00BD1FA4">
        <w:rPr>
          <w:vertAlign w:val="subscript"/>
        </w:rPr>
        <w:t>0</w:t>
      </w:r>
      <w:r w:rsidR="00BD1FA4">
        <w:t>,</w:t>
      </w:r>
      <w:r w:rsidRPr="00E94A72">
        <w:t xml:space="preserve"> with a relatively simple distribution with known (and computationally cheap) probability density function, and then apply a chain of invertible parameterized transformations</w:t>
      </w:r>
      <w:r>
        <w:t xml:space="preserve"> f</w:t>
      </w:r>
      <w:r>
        <w:rPr>
          <w:vertAlign w:val="subscript"/>
        </w:rPr>
        <w:t>t</w:t>
      </w:r>
      <w:r w:rsidRPr="00E94A72">
        <w:t xml:space="preserve">, such that the last iterate </w:t>
      </w:r>
      <w:proofErr w:type="spellStart"/>
      <w:r w:rsidRPr="00E94A72">
        <w:t>z</w:t>
      </w:r>
      <w:r w:rsidR="00BD1FA4">
        <w:rPr>
          <w:vertAlign w:val="subscript"/>
        </w:rPr>
        <w:t>t</w:t>
      </w:r>
      <w:proofErr w:type="spellEnd"/>
      <w:r w:rsidRPr="00E94A72">
        <w:t xml:space="preserve"> has a more </w:t>
      </w:r>
      <w:r w:rsidRPr="00E94A72">
        <w:rPr>
          <w:rFonts w:hint="cs"/>
        </w:rPr>
        <w:t>ﬂ</w:t>
      </w:r>
      <w:r w:rsidRPr="00E94A72">
        <w:t>exible distribution</w:t>
      </w:r>
      <w:r>
        <w:t>.</w:t>
      </w:r>
    </w:p>
    <w:p w14:paraId="3D05A753" w14:textId="16D3AB16" w:rsidR="008778D3" w:rsidRDefault="00053F3A" w:rsidP="008778D3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~q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t-1,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∀t=1….T</m:t>
          </m:r>
        </m:oMath>
      </m:oMathPara>
    </w:p>
    <w:p w14:paraId="4909592A" w14:textId="3E73E0FD" w:rsidR="008778D3" w:rsidRDefault="00047FA2" w:rsidP="008778D3">
      <w:pPr>
        <w:bidi w:val="0"/>
        <w:rPr>
          <w:noProof/>
        </w:rPr>
      </w:pPr>
      <w:r>
        <w:rPr>
          <w:noProof/>
        </w:rPr>
        <w:t>T</w:t>
      </w:r>
      <w:r w:rsidR="008778D3">
        <w:rPr>
          <w:noProof/>
        </w:rPr>
        <w:t xml:space="preserve">he log posterior </w:t>
      </w:r>
      <w:r w:rsidR="00947BEC">
        <w:rPr>
          <w:noProof/>
        </w:rPr>
        <w:t xml:space="preserve">can be computed </w:t>
      </w:r>
      <w:r w:rsidR="008778D3">
        <w:rPr>
          <w:noProof/>
        </w:rPr>
        <w:t xml:space="preserve">as long as the Jacobian determinant of each of the transformations can be computed. </w:t>
      </w:r>
      <w:r>
        <w:rPr>
          <w:noProof/>
        </w:rPr>
        <w:t>And is given by the following equation:</w:t>
      </w:r>
    </w:p>
    <w:p w14:paraId="78937313" w14:textId="68C7616B" w:rsidR="008778D3" w:rsidRPr="00EC3F9F" w:rsidRDefault="00053F3A" w:rsidP="00EC3F9F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43F13224" w14:textId="1619C5EB" w:rsidR="00EC3F9F" w:rsidRDefault="00EC3F9F" w:rsidP="00EC3F9F">
      <w:pPr>
        <w:bidi w:val="0"/>
      </w:pPr>
      <w:r>
        <w:t xml:space="preserve">In this paper </w:t>
      </w:r>
      <w:r w:rsidR="00885089">
        <w:t xml:space="preserve">the normalizing flow is an autoregressive flow. The initial encoder outputs </w:t>
      </w:r>
      <w:r w:rsidR="00885089">
        <w:rPr>
          <w:rFonts w:ascii="Arial" w:hAnsi="Arial" w:cs="Arial"/>
        </w:rPr>
        <w:t>µ</w:t>
      </w:r>
      <w:r w:rsidR="00885089">
        <w:rPr>
          <w:vertAlign w:val="subscript"/>
        </w:rPr>
        <w:t>0</w:t>
      </w:r>
      <w:r w:rsidR="00885089">
        <w:t xml:space="preserve"> and </w:t>
      </w:r>
      <w:r w:rsidR="00885089">
        <w:rPr>
          <w:rFonts w:ascii="Arial" w:hAnsi="Arial" w:cs="Arial"/>
        </w:rPr>
        <w:t>∑</w:t>
      </w:r>
      <w:proofErr w:type="gramStart"/>
      <w:r w:rsidR="00885089">
        <w:rPr>
          <w:vertAlign w:val="subscript"/>
        </w:rPr>
        <w:t xml:space="preserve">0 </w:t>
      </w:r>
      <w:r w:rsidR="00885089">
        <w:t xml:space="preserve"> and</w:t>
      </w:r>
      <w:proofErr w:type="gramEnd"/>
      <w:r w:rsidR="00885089">
        <w:t xml:space="preserve"> an additional output h, which serves as an additional input to each step in the flow. </w:t>
      </w:r>
    </w:p>
    <w:p w14:paraId="75CA8B47" w14:textId="62FF145E" w:rsidR="00885089" w:rsidRDefault="00885089" w:rsidP="00885089">
      <w:pPr>
        <w:bidi w:val="0"/>
      </w:pPr>
      <w:r>
        <w:t>A random sample</w:t>
      </w:r>
      <w:r w:rsidR="00FA2D8D">
        <w:t xml:space="preserve"> </w:t>
      </w:r>
      <w:r w:rsidRPr="00FA2D8D">
        <w:t>is</w:t>
      </w:r>
      <w:r>
        <w:t xml:space="preserve"> drawn from </w:t>
      </w:r>
      <m:oMath>
        <m:r>
          <w:rPr>
            <w:rFonts w:ascii="Cambria Math" w:hAnsi="Cambria Math"/>
          </w:rPr>
          <m:t>ε~N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</m:e>
        </m:d>
      </m:oMath>
      <w:r>
        <w:t xml:space="preserve"> and the chain is initialized:</w:t>
      </w:r>
    </w:p>
    <w:p w14:paraId="2157D5E7" w14:textId="4FC9331E" w:rsidR="00885089" w:rsidRPr="00FA2D8D" w:rsidRDefault="00053F3A" w:rsidP="00885089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⨀ε</m:t>
          </m:r>
        </m:oMath>
      </m:oMathPara>
    </w:p>
    <w:p w14:paraId="0A4AD658" w14:textId="0248779A" w:rsidR="005B57EF" w:rsidRDefault="00FA2D8D" w:rsidP="00FA2D8D">
      <w:pPr>
        <w:bidi w:val="0"/>
      </w:pPr>
      <w:r>
        <w:t xml:space="preserve">Illustration of the model taken from the paper </w:t>
      </w:r>
      <w:r w:rsidRPr="00BD1FA4">
        <w:rPr>
          <w:vertAlign w:val="subscript"/>
        </w:rPr>
        <w:t>[</w:t>
      </w:r>
      <w:r>
        <w:rPr>
          <w:vertAlign w:val="subscript"/>
        </w:rPr>
        <w:t>2</w:t>
      </w:r>
      <w:r w:rsidRPr="00BD1FA4">
        <w:rPr>
          <w:vertAlign w:val="subscript"/>
        </w:rPr>
        <w:t>]</w:t>
      </w:r>
      <w:r>
        <w:t>:</w:t>
      </w:r>
      <w:r w:rsidR="005B57EF">
        <w:rPr>
          <w:noProof/>
        </w:rPr>
        <w:drawing>
          <wp:inline distT="0" distB="0" distL="0" distR="0" wp14:anchorId="46075EC6" wp14:editId="1E320C3D">
            <wp:extent cx="5274310" cy="1894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652D" w14:textId="098A83B1" w:rsidR="005B57EF" w:rsidRDefault="005B57EF" w:rsidP="005B57EF">
      <w:pPr>
        <w:bidi w:val="0"/>
      </w:pPr>
      <w:r>
        <w:t>The flow consists of a chain of T of the following transformations</w:t>
      </w:r>
      <w:r w:rsidR="00402A53">
        <w:t>:</w:t>
      </w:r>
    </w:p>
    <w:p w14:paraId="4BA6A64A" w14:textId="1A9EC72F" w:rsidR="00402A53" w:rsidRPr="00885089" w:rsidRDefault="00053F3A" w:rsidP="00402A53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B1630E" w14:textId="77777777" w:rsidR="0066274B" w:rsidRDefault="0066274B">
      <w:pPr>
        <w:bidi w:val="0"/>
        <w:rPr>
          <w:rFonts w:ascii="Calibri Light" w:eastAsia="Times New Roman" w:hAnsi="Calibri Light" w:cs="Calibri Light"/>
          <w:color w:val="2F5496"/>
          <w:sz w:val="26"/>
          <w:szCs w:val="26"/>
        </w:rPr>
      </w:pPr>
      <w:r>
        <w:rPr>
          <w:rFonts w:ascii="Calibri Light" w:eastAsia="Times New Roman" w:hAnsi="Calibri Light" w:cs="Calibri Light"/>
          <w:color w:val="2F5496"/>
          <w:sz w:val="26"/>
          <w:szCs w:val="26"/>
        </w:rPr>
        <w:br w:type="page"/>
      </w:r>
    </w:p>
    <w:p w14:paraId="2B458A27" w14:textId="5B1DA0DF" w:rsidR="0005652D" w:rsidRPr="0005652D" w:rsidRDefault="0005652D" w:rsidP="0066274B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05652D">
        <w:rPr>
          <w:rFonts w:ascii="Calibri Light" w:eastAsia="Times New Roman" w:hAnsi="Calibri Light" w:cs="Calibri Light"/>
          <w:color w:val="2F5496"/>
          <w:sz w:val="26"/>
          <w:szCs w:val="26"/>
        </w:rPr>
        <w:lastRenderedPageBreak/>
        <w:t>Method </w:t>
      </w:r>
    </w:p>
    <w:p w14:paraId="63B7252D" w14:textId="03D70EF2" w:rsidR="0005652D" w:rsidRPr="0005652D" w:rsidRDefault="00E507A4" w:rsidP="0005652D">
      <w:p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5652D">
        <w:rPr>
          <w:noProof/>
        </w:rPr>
        <w:drawing>
          <wp:anchor distT="0" distB="0" distL="114300" distR="114300" simplePos="0" relativeHeight="251691008" behindDoc="1" locked="0" layoutInCell="1" allowOverlap="1" wp14:anchorId="6688DAFA" wp14:editId="17BD56C9">
            <wp:simplePos x="0" y="0"/>
            <wp:positionH relativeFrom="column">
              <wp:posOffset>-368300</wp:posOffset>
            </wp:positionH>
            <wp:positionV relativeFrom="paragraph">
              <wp:posOffset>1005205</wp:posOffset>
            </wp:positionV>
            <wp:extent cx="6232856" cy="2813897"/>
            <wp:effectExtent l="0" t="0" r="0" b="5715"/>
            <wp:wrapTight wrapText="bothSides">
              <wp:wrapPolygon edited="0">
                <wp:start x="0" y="0"/>
                <wp:lineTo x="0" y="21498"/>
                <wp:lineTo x="21523" y="21498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56" cy="28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52D" w:rsidRPr="0005652D">
        <w:rPr>
          <w:rFonts w:ascii="Calibri" w:eastAsia="Times New Roman" w:hAnsi="Calibri" w:cs="Calibri"/>
        </w:rPr>
        <w:t>We propose to combine elements of both papers </w:t>
      </w:r>
      <w:r w:rsidR="0066274B">
        <w:rPr>
          <w:rFonts w:ascii="Calibri" w:eastAsia="Times New Roman" w:hAnsi="Calibri" w:cs="Calibri"/>
        </w:rPr>
        <w:t xml:space="preserve">by using the same encoder suggested in the VAE with dependency structure model and </w:t>
      </w:r>
      <w:r w:rsidR="0005652D" w:rsidRPr="0005652D">
        <w:rPr>
          <w:rFonts w:ascii="Calibri" w:eastAsia="Times New Roman" w:hAnsi="Calibri" w:cs="Calibri"/>
        </w:rPr>
        <w:t>adding an additional output </w:t>
      </w:r>
      <w:proofErr w:type="spellStart"/>
      <w:r w:rsidR="0005652D" w:rsidRPr="0005652D">
        <w:rPr>
          <w:rFonts w:ascii="Calibri" w:eastAsia="Times New Roman" w:hAnsi="Calibri" w:cs="Calibri"/>
        </w:rPr>
        <w:t>h</w:t>
      </w:r>
      <w:r w:rsidR="0005652D" w:rsidRPr="0005652D">
        <w:rPr>
          <w:rFonts w:ascii="Calibri" w:eastAsia="Times New Roman" w:hAnsi="Calibri" w:cs="Calibri"/>
          <w:sz w:val="17"/>
          <w:szCs w:val="17"/>
          <w:vertAlign w:val="subscript"/>
        </w:rPr>
        <w:t>n</w:t>
      </w:r>
      <w:proofErr w:type="spellEnd"/>
      <w:r w:rsidR="0005652D" w:rsidRPr="0005652D">
        <w:rPr>
          <w:rFonts w:ascii="Calibri" w:eastAsia="Times New Roman" w:hAnsi="Calibri" w:cs="Calibri"/>
        </w:rPr>
        <w:t> from the encoders MLP(BU)</w:t>
      </w:r>
      <w:proofErr w:type="gramStart"/>
      <w:r w:rsidR="0005652D" w:rsidRPr="0005652D">
        <w:rPr>
          <w:rFonts w:ascii="Calibri" w:eastAsia="Times New Roman" w:hAnsi="Calibri" w:cs="Calibri"/>
          <w:sz w:val="17"/>
          <w:szCs w:val="17"/>
          <w:vertAlign w:val="subscript"/>
        </w:rPr>
        <w:t>n</w:t>
      </w:r>
      <w:r w:rsidR="0005652D" w:rsidRPr="0005652D">
        <w:rPr>
          <w:rFonts w:ascii="Calibri" w:eastAsia="Times New Roman" w:hAnsi="Calibri" w:cs="Calibri"/>
        </w:rPr>
        <w:t> </w:t>
      </w:r>
      <w:r w:rsidR="0066274B">
        <w:rPr>
          <w:rFonts w:ascii="Calibri" w:eastAsia="Times New Roman" w:hAnsi="Calibri" w:cs="Calibri"/>
        </w:rPr>
        <w:t>.</w:t>
      </w:r>
      <w:proofErr w:type="gramEnd"/>
      <w:r w:rsidR="0066274B" w:rsidRPr="0005652D">
        <w:rPr>
          <w:rFonts w:ascii="Calibri" w:eastAsia="Times New Roman" w:hAnsi="Calibri" w:cs="Calibri"/>
        </w:rPr>
        <w:t xml:space="preserve"> </w:t>
      </w:r>
      <w:r w:rsidR="0066274B">
        <w:rPr>
          <w:rFonts w:ascii="Calibri" w:eastAsia="Times New Roman" w:hAnsi="Calibri" w:cs="Calibri"/>
        </w:rPr>
        <w:t>Then we use the</w:t>
      </w:r>
      <w:r w:rsidR="0005652D" w:rsidRPr="0005652D">
        <w:rPr>
          <w:rFonts w:ascii="Calibri" w:eastAsia="Times New Roman" w:hAnsi="Calibri" w:cs="Calibri"/>
        </w:rPr>
        <w:t xml:space="preserve"> inference </w:t>
      </w:r>
      <w:proofErr w:type="spellStart"/>
      <w:r w:rsidR="008B2556">
        <w:rPr>
          <w:rFonts w:ascii="Calibri" w:eastAsia="Times New Roman" w:hAnsi="Calibri" w:cs="Calibri"/>
        </w:rPr>
        <w:t>fussion</w:t>
      </w:r>
      <w:proofErr w:type="spellEnd"/>
      <w:r w:rsidR="0005652D" w:rsidRPr="0005652D">
        <w:rPr>
          <w:rFonts w:ascii="Calibri" w:eastAsia="Times New Roman" w:hAnsi="Calibri" w:cs="Calibri"/>
        </w:rPr>
        <w:t> output, </w:t>
      </w:r>
      <w:r w:rsidR="0005652D" w:rsidRPr="0005652D">
        <w:rPr>
          <w:rFonts w:ascii="MathJax_Math-italic" w:eastAsia="Times New Roman" w:hAnsi="MathJax_Math-italic" w:cs="Segoe UI"/>
          <w:color w:val="000000"/>
          <w:sz w:val="23"/>
          <w:szCs w:val="23"/>
          <w:bdr w:val="none" w:sz="0" w:space="0" w:color="auto" w:frame="1"/>
        </w:rPr>
        <w:t>z</w:t>
      </w:r>
      <w:r w:rsidR="0005652D" w:rsidRPr="0005652D">
        <w:rPr>
          <w:rFonts w:ascii="MathJax_Math-italic" w:eastAsia="Times New Roman" w:hAnsi="MathJax_Math-italic" w:cs="Segoe UI"/>
          <w:color w:val="000000"/>
          <w:sz w:val="16"/>
          <w:szCs w:val="16"/>
          <w:bdr w:val="none" w:sz="0" w:space="0" w:color="auto" w:frame="1"/>
        </w:rPr>
        <w:t>n</w:t>
      </w:r>
      <w:r w:rsidR="0005652D" w:rsidRPr="0005652D">
        <w:rPr>
          <w:rFonts w:ascii="MathJax_Main" w:eastAsia="Times New Roman" w:hAnsi="MathJax_Main" w:cs="Segoe UI"/>
          <w:color w:val="000000"/>
          <w:sz w:val="16"/>
          <w:szCs w:val="16"/>
          <w:bdr w:val="none" w:sz="0" w:space="0" w:color="auto" w:frame="1"/>
        </w:rPr>
        <w:t>0</w:t>
      </w:r>
      <w:r w:rsidR="0005652D" w:rsidRPr="0005652D">
        <w:rPr>
          <w:rFonts w:ascii="Calibri" w:eastAsia="Times New Roman" w:hAnsi="Calibri" w:cs="Calibri"/>
          <w:color w:val="000000"/>
        </w:rPr>
        <w:t>, and </w:t>
      </w:r>
      <w:proofErr w:type="spellStart"/>
      <w:r w:rsidR="0005652D" w:rsidRPr="0005652D">
        <w:rPr>
          <w:rFonts w:ascii="Calibri" w:eastAsia="Times New Roman" w:hAnsi="Calibri" w:cs="Calibri"/>
          <w:color w:val="000000"/>
        </w:rPr>
        <w:t>h</w:t>
      </w:r>
      <w:r w:rsidR="0005652D" w:rsidRPr="0005652D">
        <w:rPr>
          <w:rFonts w:ascii="Calibri" w:eastAsia="Times New Roman" w:hAnsi="Calibri" w:cs="Calibri"/>
          <w:color w:val="000000"/>
          <w:sz w:val="17"/>
          <w:szCs w:val="17"/>
          <w:vertAlign w:val="subscript"/>
        </w:rPr>
        <w:t>n</w:t>
      </w:r>
      <w:proofErr w:type="spellEnd"/>
      <w:r w:rsidR="0005652D" w:rsidRPr="0005652D">
        <w:rPr>
          <w:rFonts w:ascii="Calibri" w:eastAsia="Times New Roman" w:hAnsi="Calibri" w:cs="Calibri"/>
          <w:color w:val="000000"/>
        </w:rPr>
        <w:t> as the input to the IAF layers</w:t>
      </w:r>
      <w:r w:rsidR="0066274B">
        <w:rPr>
          <w:rFonts w:ascii="Calibri" w:eastAsia="Times New Roman" w:hAnsi="Calibri" w:cs="Calibri"/>
          <w:color w:val="000000"/>
        </w:rPr>
        <w:t xml:space="preserve"> from the VAE + IAF model</w:t>
      </w:r>
      <w:r w:rsidR="0005652D" w:rsidRPr="0005652D">
        <w:rPr>
          <w:rFonts w:ascii="Calibri" w:eastAsia="Times New Roman" w:hAnsi="Calibri" w:cs="Calibri"/>
          <w:color w:val="000000"/>
        </w:rPr>
        <w:t>. The output of the IAF layers </w:t>
      </w:r>
      <w:proofErr w:type="spellStart"/>
      <w:r w:rsidR="0005652D" w:rsidRPr="0005652D">
        <w:rPr>
          <w:rFonts w:ascii="Calibri" w:eastAsia="Times New Roman" w:hAnsi="Calibri" w:cs="Calibri"/>
          <w:color w:val="000000"/>
        </w:rPr>
        <w:t>z</w:t>
      </w:r>
      <w:r w:rsidR="0005652D" w:rsidRPr="0005652D">
        <w:rPr>
          <w:rFonts w:ascii="Calibri" w:eastAsia="Times New Roman" w:hAnsi="Calibri" w:cs="Calibri"/>
          <w:color w:val="000000"/>
          <w:sz w:val="17"/>
          <w:szCs w:val="17"/>
          <w:vertAlign w:val="subscript"/>
        </w:rPr>
        <w:t>nT</w:t>
      </w:r>
      <w:proofErr w:type="spellEnd"/>
      <w:r w:rsidR="0005652D" w:rsidRPr="0005652D">
        <w:rPr>
          <w:rFonts w:ascii="Calibri" w:eastAsia="Times New Roman" w:hAnsi="Calibri" w:cs="Calibri"/>
          <w:color w:val="000000"/>
        </w:rPr>
        <w:t> is added to the next nodes parents </w:t>
      </w:r>
      <w:proofErr w:type="spellStart"/>
      <w:r w:rsidR="0005652D" w:rsidRPr="0005652D">
        <w:rPr>
          <w:rFonts w:ascii="Calibri" w:eastAsia="Times New Roman" w:hAnsi="Calibri" w:cs="Calibri"/>
          <w:color w:val="000000"/>
        </w:rPr>
        <w:t>z</w:t>
      </w:r>
      <w:r w:rsidR="0005652D" w:rsidRPr="0005652D">
        <w:rPr>
          <w:rFonts w:ascii="Calibri" w:eastAsia="Times New Roman" w:hAnsi="Calibri" w:cs="Calibri"/>
          <w:color w:val="000000"/>
          <w:sz w:val="17"/>
          <w:szCs w:val="17"/>
          <w:vertAlign w:val="subscript"/>
        </w:rPr>
        <w:t>pa</w:t>
      </w:r>
      <w:proofErr w:type="spellEnd"/>
      <w:r w:rsidR="0005652D" w:rsidRPr="0005652D">
        <w:rPr>
          <w:rFonts w:ascii="Calibri" w:eastAsia="Times New Roman" w:hAnsi="Calibri" w:cs="Calibri"/>
          <w:color w:val="000000"/>
          <w:sz w:val="17"/>
          <w:szCs w:val="17"/>
          <w:vertAlign w:val="subscript"/>
        </w:rPr>
        <w:t>(n+1),</w:t>
      </w:r>
      <w:r w:rsidR="0005652D" w:rsidRPr="0005652D">
        <w:rPr>
          <w:rFonts w:ascii="Calibri" w:eastAsia="Times New Roman" w:hAnsi="Calibri" w:cs="Calibri"/>
          <w:color w:val="000000"/>
        </w:rPr>
        <w:t> as can be seen from the following structure: </w:t>
      </w:r>
    </w:p>
    <w:p w14:paraId="041A1A93" w14:textId="78FFAE85" w:rsidR="0005652D" w:rsidRPr="0005652D" w:rsidRDefault="0005652D" w:rsidP="00AE0724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FF752AB" w14:textId="15E6D185" w:rsidR="0005652D" w:rsidRDefault="0005652D" w:rsidP="00CD5E5A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05652D">
        <w:rPr>
          <w:rFonts w:ascii="Calibri" w:eastAsia="Times New Roman" w:hAnsi="Calibri" w:cs="Calibri"/>
        </w:rPr>
        <w:t>The root node </w:t>
      </w:r>
      <w:proofErr w:type="spellStart"/>
      <w:r w:rsidRPr="0005652D">
        <w:rPr>
          <w:rFonts w:ascii="Calibri" w:eastAsia="Times New Roman" w:hAnsi="Calibri" w:cs="Calibri"/>
        </w:rPr>
        <w:t>z</w:t>
      </w:r>
      <w:r w:rsidRPr="0005652D">
        <w:rPr>
          <w:rFonts w:ascii="Calibri" w:eastAsia="Times New Roman" w:hAnsi="Calibri" w:cs="Calibri"/>
          <w:sz w:val="17"/>
          <w:szCs w:val="17"/>
          <w:vertAlign w:val="subscript"/>
        </w:rPr>
        <w:t>N</w:t>
      </w:r>
      <w:proofErr w:type="spellEnd"/>
      <w:r w:rsidRPr="0005652D">
        <w:rPr>
          <w:rFonts w:ascii="Calibri" w:eastAsia="Times New Roman" w:hAnsi="Calibri" w:cs="Calibri"/>
        </w:rPr>
        <w:t> is initially obtained only by the bottom-up parameter prediction</w:t>
      </w:r>
      <w:r w:rsidR="008B2556">
        <w:rPr>
          <w:rFonts w:ascii="Calibri" w:eastAsia="Times New Roman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652D">
        <w:rPr>
          <w:rFonts w:ascii="Calibri" w:eastAsia="Times New Roman" w:hAnsi="Calibri" w:cs="Calibri"/>
        </w:rPr>
        <w:t>, as there are no parent nodes to consider</w:t>
      </w:r>
      <w:r w:rsidR="008B2556">
        <w:rPr>
          <w:rFonts w:ascii="Calibri" w:eastAsia="Times New Roman" w:hAnsi="Calibri" w:cs="Calibri"/>
        </w:rPr>
        <w:t xml:space="preserve">, it is </w:t>
      </w:r>
      <w:r w:rsidRPr="0005652D">
        <w:rPr>
          <w:rFonts w:ascii="Calibri" w:eastAsia="Times New Roman" w:hAnsi="Calibri" w:cs="Calibri"/>
        </w:rPr>
        <w:t>then passed through the IAF layers. </w:t>
      </w:r>
    </w:p>
    <w:p w14:paraId="53009A2E" w14:textId="5927BFC2" w:rsidR="008B2556" w:rsidRDefault="008B2556" w:rsidP="008B2556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CBABCC1" w14:textId="16614072" w:rsidR="00E97C3D" w:rsidRDefault="00DD62EC" w:rsidP="00E97C3D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</w:t>
      </w:r>
      <w:r w:rsidR="008B2556">
        <w:rPr>
          <w:rFonts w:ascii="Calibri" w:eastAsia="Times New Roman" w:hAnsi="Calibri" w:cs="Calibri"/>
        </w:rPr>
        <w:t xml:space="preserve"> optimize our model, we optimize </w:t>
      </w:r>
      <w:r w:rsidR="00E97C3D">
        <w:rPr>
          <w:rFonts w:ascii="Calibri" w:eastAsia="Times New Roman" w:hAnsi="Calibri" w:cs="Calibri"/>
        </w:rPr>
        <w:t xml:space="preserve">a </w:t>
      </w:r>
      <w:r w:rsidR="008B2556">
        <w:rPr>
          <w:rFonts w:ascii="Calibri" w:eastAsia="Times New Roman" w:hAnsi="Calibri" w:cs="Calibri"/>
        </w:rPr>
        <w:t xml:space="preserve">monte </w:t>
      </w:r>
      <w:r w:rsidR="00181E16">
        <w:rPr>
          <w:rFonts w:ascii="Calibri" w:eastAsia="Times New Roman" w:hAnsi="Calibri" w:cs="Calibri"/>
        </w:rPr>
        <w:t>C</w:t>
      </w:r>
      <w:r w:rsidR="008B2556">
        <w:rPr>
          <w:rFonts w:ascii="Calibri" w:eastAsia="Times New Roman" w:hAnsi="Calibri" w:cs="Calibri"/>
        </w:rPr>
        <w:t xml:space="preserve">arlo </w:t>
      </w:r>
      <w:r w:rsidR="002C73AA">
        <w:rPr>
          <w:rFonts w:ascii="Calibri" w:eastAsia="Times New Roman" w:hAnsi="Calibri" w:cs="Calibri"/>
        </w:rPr>
        <w:t>estimation</w:t>
      </w:r>
      <w:r w:rsidR="004D010A">
        <w:rPr>
          <w:rFonts w:ascii="Calibri" w:eastAsia="Times New Roman" w:hAnsi="Calibri" w:cs="Calibri"/>
        </w:rPr>
        <w:t>,</w:t>
      </w:r>
      <w:r w:rsidR="002C73AA">
        <w:rPr>
          <w:rFonts w:ascii="Calibri" w:eastAsia="Times New Roman" w:hAnsi="Calibri" w:cs="Calibri"/>
        </w:rPr>
        <w:t xml:space="preserve"> </w:t>
      </w:r>
      <w:r w:rsidR="00E97C3D">
        <w:rPr>
          <w:rFonts w:ascii="Calibri" w:eastAsia="Times New Roman" w:hAnsi="Calibri" w:cs="Calibri"/>
        </w:rPr>
        <w:t xml:space="preserve">of a combined </w:t>
      </w:r>
      <w:r w:rsidR="008B2556">
        <w:rPr>
          <w:rFonts w:ascii="Calibri" w:eastAsia="Times New Roman" w:hAnsi="Calibri" w:cs="Calibri"/>
        </w:rPr>
        <w:t>loss function</w:t>
      </w:r>
      <w:r w:rsidR="00CF2911">
        <w:rPr>
          <w:rFonts w:ascii="Calibri" w:eastAsia="Times New Roman" w:hAnsi="Calibri" w:cs="Calibri"/>
        </w:rPr>
        <w:t>:</w:t>
      </w:r>
    </w:p>
    <w:p w14:paraId="6380B0B6" w14:textId="1FA515E7" w:rsidR="00BD4EEC" w:rsidRDefault="00F06406" w:rsidP="00BD4EEC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m:oMathPara>
        <m:oMath>
          <m:r>
            <w:rPr>
              <w:rFonts w:ascii="Cambria Math" w:eastAsia="Times New Roman" w:hAnsi="Cambria Math" w:cs="Calibri"/>
            </w:rPr>
            <m:t xml:space="preserve">ELBO= </m:t>
          </m:r>
          <m:sSub>
            <m:sSubPr>
              <m:ctrlPr>
                <w:rPr>
                  <w:rFonts w:ascii="Cambria Math" w:eastAsia="Times New Roman" w:hAnsi="Cambria Math" w:cs="Calibri"/>
                  <w:i/>
                </w:rPr>
              </m:ctrlPr>
            </m:sSubPr>
            <m:e>
              <m:r>
                <w:rPr>
                  <w:rFonts w:ascii="Cambria Math" w:eastAsia="Times New Roman" w:hAnsi="Cambria Math" w:cs="Calibri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c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q(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</w:rPr>
                    <m:t>|x,c)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Calibr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Calibr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log⁡</m:t>
                  </m:r>
                  <m:r>
                    <w:rPr>
                      <w:rFonts w:ascii="Cambria Math" w:eastAsia="Times New Roman" w:hAnsi="Cambria Math" w:cs="Calibri"/>
                    </w:rPr>
                    <m:t>(p(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</w:rPr>
                    <m:t>|c)-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Calibri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581CCA10" w14:textId="77777777" w:rsidR="00BD4EEC" w:rsidRDefault="00BD4EEC" w:rsidP="00BD4EEC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6F7BDE9" w14:textId="18892FA5" w:rsidR="00CF2911" w:rsidRDefault="00F06406" w:rsidP="00CF2911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m:oMathPara>
        <m:oMath>
          <m:r>
            <w:rPr>
              <w:rFonts w:ascii="Cambria Math" w:eastAsia="Times New Roman" w:hAnsi="Cambria Math" w:cs="Calibri"/>
            </w:rPr>
            <m:t xml:space="preserve">ELBO= </m:t>
          </m:r>
          <m:sSub>
            <m:sSubPr>
              <m:ctrlPr>
                <w:rPr>
                  <w:rFonts w:ascii="Cambria Math" w:eastAsia="Times New Roman" w:hAnsi="Cambria Math" w:cs="Calibri"/>
                  <w:i/>
                </w:rPr>
              </m:ctrlPr>
            </m:sSubPr>
            <m:e>
              <m:r>
                <w:rPr>
                  <w:rFonts w:ascii="Cambria Math" w:eastAsia="Times New Roman" w:hAnsi="Cambria Math" w:cs="Calibri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</w:rPr>
                <m:t>p(c)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q(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</w:rPr>
                    <m:t>|x,c)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Calibr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Calibr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log⁡</m:t>
                  </m:r>
                  <m:r>
                    <w:rPr>
                      <w:rFonts w:ascii="Cambria Math" w:eastAsia="Times New Roman" w:hAnsi="Cambria Math" w:cs="Calibri"/>
                    </w:rPr>
                    <m:t>(p(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</w:rPr>
                    <m:t>|c)-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Calibri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Calibri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</w:rPr>
                                    <m:t>dz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</w:rPr>
                                    <m:t>dz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</m:d>
            </m:e>
          </m:d>
        </m:oMath>
      </m:oMathPara>
    </w:p>
    <w:p w14:paraId="0133BFD6" w14:textId="77777777" w:rsidR="00F06406" w:rsidRDefault="00E97C3D" w:rsidP="00F06406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</w:p>
    <w:p w14:paraId="6A6BEE4D" w14:textId="3600EF6B" w:rsidR="00E97C3D" w:rsidRDefault="00F06406" w:rsidP="00F06406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 also find the log likelihood for 100 samples (M=100) on the test set</w:t>
      </w:r>
      <w:r w:rsidR="00C5503D">
        <w:rPr>
          <w:rFonts w:ascii="Calibri" w:eastAsia="Times New Roman" w:hAnsi="Calibri" w:cs="Calibri"/>
        </w:rPr>
        <w:t xml:space="preserve"> using the monte-</w:t>
      </w:r>
      <w:proofErr w:type="spellStart"/>
      <w:r w:rsidR="00C5503D">
        <w:rPr>
          <w:rFonts w:ascii="Calibri" w:eastAsia="Times New Roman" w:hAnsi="Calibri" w:cs="Calibri"/>
        </w:rPr>
        <w:t>carlo</w:t>
      </w:r>
      <w:proofErr w:type="spellEnd"/>
      <w:r w:rsidR="00C5503D">
        <w:rPr>
          <w:rFonts w:ascii="Calibri" w:eastAsia="Times New Roman" w:hAnsi="Calibri" w:cs="Calibri"/>
        </w:rPr>
        <w:t xml:space="preserve"> estimation</w:t>
      </w:r>
      <w:r>
        <w:rPr>
          <w:rFonts w:ascii="Calibri" w:eastAsia="Times New Roman" w:hAnsi="Calibri" w:cs="Calibri"/>
        </w:rPr>
        <w:t>.</w:t>
      </w:r>
    </w:p>
    <w:p w14:paraId="380010E3" w14:textId="3B2F6789" w:rsidR="00C5503D" w:rsidRDefault="00C5503D" w:rsidP="00C5503D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m:oMathPara>
        <m:oMath>
          <m:r>
            <w:rPr>
              <w:rFonts w:ascii="Cambria Math" w:eastAsia="Times New Roman" w:hAnsi="Cambria Math" w:cs="Calibri"/>
            </w:rPr>
            <m:t>p</m:t>
          </m:r>
          <m:d>
            <m:dPr>
              <m:ctrlPr>
                <w:rPr>
                  <w:rFonts w:ascii="Cambria Math" w:eastAsia="Times New Roman" w:hAnsi="Cambria Math" w:cs="Calibri"/>
                  <w:i/>
                </w:rPr>
              </m:ctrlPr>
            </m:dPr>
            <m:e>
              <m:r>
                <w:rPr>
                  <w:rFonts w:ascii="Cambria Math" w:eastAsia="Times New Roman" w:hAnsi="Cambria Math" w:cs="Calibri"/>
                </w:rPr>
                <m:t>x</m:t>
              </m:r>
            </m:e>
          </m:d>
          <m:r>
            <w:rPr>
              <w:rFonts w:ascii="Cambria Math" w:eastAsia="Times New Roman" w:hAnsi="Cambria Math" w:cs="Calibr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Calibri"/>
                  <w:i/>
                </w:rPr>
              </m:ctrlPr>
            </m:naryPr>
            <m:sub>
              <m:r>
                <w:rPr>
                  <w:rFonts w:ascii="Cambria Math" w:eastAsia="Times New Roman" w:hAnsi="Cambria Math" w:cs="Calibri"/>
                </w:rPr>
                <m:t>z</m:t>
              </m:r>
            </m:sub>
            <m:sup/>
            <m:e>
              <m:r>
                <w:rPr>
                  <w:rFonts w:ascii="Cambria Math" w:eastAsia="Times New Roman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x,z</m:t>
                  </m:r>
                </m:e>
              </m:d>
              <m:r>
                <w:rPr>
                  <w:rFonts w:ascii="Cambria Math" w:eastAsia="Times New Roman" w:hAnsi="Cambria Math" w:cs="Calibri"/>
                </w:rPr>
                <m:t xml:space="preserve"> dz</m:t>
              </m:r>
            </m:e>
          </m:nary>
          <m:r>
            <w:rPr>
              <w:rFonts w:ascii="Cambria Math" w:eastAsia="Times New Roman" w:hAnsi="Cambria Math" w:cs="Calibr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Calibri"/>
                  <w:i/>
                </w:rPr>
              </m:ctrlPr>
            </m:naryPr>
            <m:sub>
              <m:r>
                <w:rPr>
                  <w:rFonts w:ascii="Cambria Math" w:eastAsia="Times New Roman" w:hAnsi="Cambria Math" w:cs="Calibri"/>
                </w:rPr>
                <m:t>z</m:t>
              </m:r>
            </m:sub>
            <m:sup/>
            <m:e>
              <m:r>
                <w:rPr>
                  <w:rFonts w:ascii="Cambria Math" w:eastAsia="Times New Roman" w:hAnsi="Cambria Math" w:cs="Calibri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x,z</m:t>
                  </m:r>
                </m:e>
              </m:d>
              <m:f>
                <m:f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</w:rPr>
                    <m:t>q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Times New Roman" w:hAnsi="Cambria Math" w:cs="Calibri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Calibri"/>
                    </w:rPr>
                    <m:t>q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Times New Roman" w:hAnsi="Cambria Math" w:cs="Calibri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Calibri"/>
                </w:rPr>
                <m:t xml:space="preserve">dz= 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z~q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Times New Roman" w:hAnsi="Cambria Math" w:cs="Calibri"/>
                        </w:rPr>
                        <m:t>x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="Times New Roman" w:hAnsi="Cambria Math" w:cs="Calibr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Calibri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49BC5C58" w14:textId="5A2F7249" w:rsidR="00F06406" w:rsidRDefault="00F06406" w:rsidP="00F06406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9403DF2" w14:textId="10959BBE" w:rsidR="00F06406" w:rsidRDefault="00053F3A" w:rsidP="00F06406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m:oMathPara>
        <m:oMath>
          <m:box>
            <m:boxPr>
              <m:opEmu m:val="1"/>
              <m:ctrlPr>
                <w:rPr>
                  <w:rFonts w:ascii="Cambria Math" w:eastAsia="Times New Roman" w:hAnsi="Cambria Math" w:cs="Calibri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alibri"/>
                        </w:rPr>
                        <m:t xml:space="preserve">Monte-Carlo </m:t>
                      </m:r>
                    </m:e>
                    <m:e>
                      <m:r>
                        <w:rPr>
                          <w:rFonts w:ascii="Cambria Math" w:eastAsia="Times New Roman" w:hAnsi="Cambria Math" w:cs="Calibri"/>
                        </w:rPr>
                        <m:t>estimation</m:t>
                      </m:r>
                    </m:e>
                  </m:eqArr>
                </m:e>
              </m:groupChr>
            </m:e>
          </m:box>
          <m:r>
            <w:rPr>
              <w:rFonts w:ascii="Cambria Math" w:eastAsia="Times New Roman" w:hAnsi="Cambria Math" w:cs="Calibri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alibri"/>
                  <w:i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</w:rPr>
              </m:ctrlPr>
            </m:naryPr>
            <m:sub>
              <m:r>
                <w:rPr>
                  <w:rFonts w:ascii="Cambria Math" w:eastAsia="Times New Roman" w:hAnsi="Cambria Math" w:cs="Calibri"/>
                </w:rPr>
                <m:t>j=1</m:t>
              </m:r>
            </m:sub>
            <m:sup>
              <m:r>
                <w:rPr>
                  <w:rFonts w:ascii="Cambria Math" w:eastAsia="Times New Roman" w:hAnsi="Cambria Math" w:cs="Calibri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Calibri"/>
                    </w:rPr>
                    <m:t>q(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</w:rPr>
                    <m:t>)</m:t>
                  </m:r>
                </m:den>
              </m:f>
            </m:e>
          </m:nary>
        </m:oMath>
      </m:oMathPara>
    </w:p>
    <w:p w14:paraId="724E8A19" w14:textId="4A14CBC8" w:rsidR="00F06406" w:rsidRDefault="00F06406" w:rsidP="00F06406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ADA844F" w14:textId="2C6C79A1" w:rsidR="00F06406" w:rsidRDefault="00F06406" w:rsidP="00F06406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C8B43B" w14:textId="5DE50562" w:rsidR="00E97C3D" w:rsidRDefault="00625C7F" w:rsidP="00E97C3D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model </w:t>
      </w:r>
      <w:r w:rsidR="00470043">
        <w:rPr>
          <w:rFonts w:ascii="Calibri" w:eastAsia="Times New Roman" w:hAnsi="Calibri" w:cs="Calibri"/>
        </w:rPr>
        <w:t>is</w:t>
      </w:r>
      <w:r>
        <w:rPr>
          <w:rFonts w:ascii="Calibri" w:eastAsia="Times New Roman" w:hAnsi="Calibri" w:cs="Calibri"/>
        </w:rPr>
        <w:t xml:space="preserve"> tested on the binarized M</w:t>
      </w:r>
      <w:r w:rsidR="00E746DF">
        <w:rPr>
          <w:rFonts w:ascii="Calibri" w:eastAsia="Times New Roman" w:hAnsi="Calibri" w:cs="Calibri"/>
        </w:rPr>
        <w:t>NIST</w:t>
      </w:r>
      <w:r>
        <w:rPr>
          <w:rFonts w:ascii="Calibri" w:eastAsia="Times New Roman" w:hAnsi="Calibri" w:cs="Calibri"/>
        </w:rPr>
        <w:t xml:space="preserve"> dataset. </w:t>
      </w:r>
      <w:r w:rsidR="00E97C3D">
        <w:rPr>
          <w:rFonts w:ascii="Calibri" w:eastAsia="Times New Roman" w:hAnsi="Calibri" w:cs="Calibri"/>
        </w:rPr>
        <w:t>We</w:t>
      </w:r>
      <w:r w:rsidR="001A79BD">
        <w:rPr>
          <w:rFonts w:ascii="Calibri" w:eastAsia="Times New Roman" w:hAnsi="Calibri" w:cs="Calibri"/>
        </w:rPr>
        <w:t xml:space="preserve"> train the model with 5 nodes.</w:t>
      </w:r>
      <w:r w:rsidR="00E97C3D">
        <w:rPr>
          <w:rFonts w:ascii="Calibri" w:eastAsia="Times New Roman" w:hAnsi="Calibri" w:cs="Calibri"/>
        </w:rPr>
        <w:t xml:space="preserve"> </w:t>
      </w:r>
      <w:r w:rsidR="001A79BD">
        <w:rPr>
          <w:rFonts w:ascii="Calibri" w:eastAsia="Times New Roman" w:hAnsi="Calibri" w:cs="Calibri"/>
        </w:rPr>
        <w:t xml:space="preserve">Initially we </w:t>
      </w:r>
      <w:r w:rsidR="00E97C3D">
        <w:rPr>
          <w:rFonts w:ascii="Calibri" w:eastAsia="Times New Roman" w:hAnsi="Calibri" w:cs="Calibri"/>
        </w:rPr>
        <w:t xml:space="preserve">train the model </w:t>
      </w:r>
      <w:r>
        <w:rPr>
          <w:rFonts w:ascii="Calibri" w:eastAsia="Times New Roman" w:hAnsi="Calibri" w:cs="Calibri"/>
        </w:rPr>
        <w:t xml:space="preserve">for 200 epochs until the gating parameters converge. We then use the learned c gates as fixed parameters in the model and retrain the model for </w:t>
      </w:r>
      <w:r w:rsidR="00E746DF">
        <w:rPr>
          <w:rFonts w:ascii="Calibri" w:eastAsia="Times New Roman" w:hAnsi="Calibri" w:cs="Calibri"/>
        </w:rPr>
        <w:t>600</w:t>
      </w:r>
      <w:r>
        <w:rPr>
          <w:rFonts w:ascii="Calibri" w:eastAsia="Times New Roman" w:hAnsi="Calibri" w:cs="Calibri"/>
        </w:rPr>
        <w:t xml:space="preserve"> epochs until convergence for the specific trained latent dependency structure.</w:t>
      </w:r>
    </w:p>
    <w:p w14:paraId="02A18EE4" w14:textId="505AF97A" w:rsidR="00F06406" w:rsidRDefault="00F06406" w:rsidP="00625C7F">
      <w:pPr>
        <w:bidi w:val="0"/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32931A0B" w14:textId="441AE8BE" w:rsidR="00625C7F" w:rsidRDefault="00625C7F" w:rsidP="00470043">
      <w:pPr>
        <w:bidi w:val="0"/>
        <w:rPr>
          <w:rFonts w:ascii="Calibri" w:eastAsia="Times New Roman" w:hAnsi="Calibri" w:cs="Calibri"/>
        </w:rPr>
      </w:pPr>
    </w:p>
    <w:p w14:paraId="67C07574" w14:textId="5302A90E" w:rsidR="00CD5E5A" w:rsidRDefault="00CD5E5A" w:rsidP="00CD5E5A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E1B64ED" w14:textId="575F9C83" w:rsidR="00CD5E5A" w:rsidRPr="00CD5E5A" w:rsidRDefault="00470043" w:rsidP="00CD5E5A">
      <w:pPr>
        <w:bidi w:val="0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br/>
      </w:r>
    </w:p>
    <w:p w14:paraId="7E9D8EEF" w14:textId="328DB437" w:rsidR="00881DA0" w:rsidRDefault="00881DA0" w:rsidP="0005652D">
      <w:pPr>
        <w:pStyle w:val="Heading2"/>
        <w:bidi w:val="0"/>
      </w:pPr>
      <w:r>
        <w:t>Results</w:t>
      </w:r>
    </w:p>
    <w:p w14:paraId="198A3B04" w14:textId="30E64F7B" w:rsidR="00254014" w:rsidRDefault="00254014" w:rsidP="00254014">
      <w:pPr>
        <w:bidi w:val="0"/>
      </w:pPr>
      <w:r>
        <w:t xml:space="preserve">We evaluate our results against two other methods. The first is an implementation of the </w:t>
      </w:r>
      <w:r w:rsidR="007B171F">
        <w:t>VAE with dependency structure model</w:t>
      </w:r>
      <w:r>
        <w:t xml:space="preserve">, where we optimize a Monte-Carlo estimated loss rather than the suggested analytical approach to get a more uniform comparison to our model which is also optimized with a Monte-Carlo estimated loss. The second comparison is to an implementation of the </w:t>
      </w:r>
      <w:r w:rsidR="007B171F">
        <w:t>VAE + IAF model</w:t>
      </w:r>
      <w:r>
        <w:t xml:space="preserve">. Note that we evaluate against results we obtained for 600 epochs for a code implementation, these results are different to the recorded results shown in the relative papers. </w:t>
      </w:r>
    </w:p>
    <w:p w14:paraId="57BE4606" w14:textId="60ACEF0B" w:rsidR="00A4677D" w:rsidRDefault="00254014" w:rsidP="00A4677D">
      <w:pPr>
        <w:tabs>
          <w:tab w:val="left" w:pos="794"/>
        </w:tabs>
        <w:bidi w:val="0"/>
      </w:pPr>
      <w:r>
        <w:t>After convergence (200 epochs), t</w:t>
      </w:r>
      <w:r w:rsidR="00A4677D">
        <w:t>he learned gate parameters c has dependencies between all nodes apart from the connection Z</w:t>
      </w:r>
      <w:r w:rsidR="00A4677D">
        <w:rPr>
          <w:vertAlign w:val="subscript"/>
        </w:rPr>
        <w:t>2</w:t>
      </w:r>
      <w:r w:rsidR="00A4677D">
        <w:t xml:space="preserve"> - Z</w:t>
      </w:r>
      <w:r w:rsidR="00A4677D">
        <w:rPr>
          <w:vertAlign w:val="subscript"/>
        </w:rPr>
        <w:t>3</w:t>
      </w:r>
      <w:r w:rsidR="00A4677D">
        <w:t>, as seen in the following graph:</w:t>
      </w:r>
    </w:p>
    <w:p w14:paraId="2F854AA1" w14:textId="2CE491E8" w:rsidR="00EF59A0" w:rsidRDefault="00F06406" w:rsidP="00A4677D">
      <w:pPr>
        <w:tabs>
          <w:tab w:val="left" w:pos="794"/>
        </w:tabs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A525E4" wp14:editId="1DE41AF7">
                <wp:simplePos x="0" y="0"/>
                <wp:positionH relativeFrom="column">
                  <wp:posOffset>1220932</wp:posOffset>
                </wp:positionH>
                <wp:positionV relativeFrom="paragraph">
                  <wp:posOffset>164811</wp:posOffset>
                </wp:positionV>
                <wp:extent cx="1333154" cy="1352435"/>
                <wp:effectExtent l="0" t="0" r="0" b="6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154" cy="1352435"/>
                          <a:chOff x="0" y="0"/>
                          <a:chExt cx="1333154" cy="135243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493568" y="1122219"/>
                            <a:ext cx="312247" cy="5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333154" cy="1352435"/>
                            <a:chOff x="0" y="0"/>
                            <a:chExt cx="1333154" cy="1352435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4464"/>
                              <a:ext cx="32004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7F981" w14:textId="68A92E2C" w:rsidR="003961DC" w:rsidRPr="003961DC" w:rsidRDefault="003961D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818" y="955964"/>
                              <a:ext cx="32004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F4D30" w14:textId="5268E23A" w:rsidR="003961DC" w:rsidRPr="003961DC" w:rsidRDefault="003961DC" w:rsidP="003961D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100" y="966355"/>
                              <a:ext cx="32004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F96958" w14:textId="2CDFD80F" w:rsidR="003961DC" w:rsidRPr="003961DC" w:rsidRDefault="003961DC" w:rsidP="003961D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114" y="394855"/>
                              <a:ext cx="32004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AF426F" w14:textId="27965C8B" w:rsidR="003961DC" w:rsidRPr="003961DC" w:rsidRDefault="003961DC" w:rsidP="003961D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373" y="0"/>
                              <a:ext cx="32004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8F9026" w14:textId="77777777" w:rsidR="003961DC" w:rsidRPr="003961DC" w:rsidRDefault="003961DC" w:rsidP="003961DC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410441" y="264969"/>
                              <a:ext cx="187036" cy="7273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150668" y="202623"/>
                              <a:ext cx="919596" cy="810491"/>
                              <a:chOff x="0" y="0"/>
                              <a:chExt cx="919596" cy="810491"/>
                            </a:xfrm>
                          </wpg:grpSpPr>
                          <wps:wsp>
                            <wps:cNvPr id="15" name="Straight Connector 15"/>
                            <wps:cNvCnPr/>
                            <wps:spPr>
                              <a:xfrm flipH="1">
                                <a:off x="88323" y="0"/>
                                <a:ext cx="280554" cy="249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14350" y="77932"/>
                                <a:ext cx="249382" cy="7117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633846" y="10391"/>
                                <a:ext cx="275359" cy="2385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140277" y="348096"/>
                                <a:ext cx="743469" cy="10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311727" y="431223"/>
                                <a:ext cx="607869" cy="379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477982"/>
                                <a:ext cx="139758" cy="3169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A525E4" id="Group 27" o:spid="_x0000_s1026" style="position:absolute;margin-left:96.15pt;margin-top:13pt;width:104.95pt;height:106.5pt;z-index:251686912" coordsize="13331,1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d6MAUAAKEiAAAOAAAAZHJzL2Uyb0RvYy54bWzsWttu2zYYvh+wdyB0v1gkdTTiFF3aZAO6&#10;rWi6B2BkyRYqkRrFxE6ffj9/UrKbOsmSFkmTOReOKJ4/fv+ROny1bhtyWeq+VnIW0IMwIKUs1LyW&#10;i1nw98eTX7KA9EbIuWiULGfBVdkHr45+/ulw1U1LppaqmZeawCCyn666WbA0pptOJn2xLFvRH6iu&#10;lFBZKd0KA0W9mMy1WMHobTNhYZhMVkrPO62Ksu/h7RtXGRzh+FVVFuavqupLQ5pZAGsz+Kvx99z+&#10;To4OxXShRbesC78M8YBVtKKWMOk41BthBLnQ9VdDtXWhVa8qc1CodqKqqi5K3APshobXdnOq1UWH&#10;e1lMV4tuhAmgvYbTg4ct/rx8r0k9nwUsDYgULZwRTkugDOCsusUU2pzq7qx7r/2LhSvZ/a4r3dr/&#10;sBOyRlivRljLtSEFvKSccxpHASmgjvKYRTx2wBdLOJ2v+hXLt3f0nAwTT+z6xuWsOiBRv8Gp/zac&#10;zpaiKxH+3mIw4EQHnM6MFvViacixkhKYpjRh1IGGHY6lR6yf9gDeABepmrr7DZBAwnjgopzHCciK&#10;RYgyxmjuEBow5PAyghOyEMY0R/xGFMS00705LVVL7MMsaGppFy6m4vJdb+DUoOnQBAoWJ7cifDJX&#10;TWkbN/JDWQEX7JFhb5TC8rjR5FKA/Mw/4e5gLGxpu1R104ydwts7+ba2W4mS+V87jq1xRiXN2LGt&#10;pdK7ZjXrYamVaz/s2u3Vbvtcza/wfBAOoI0jO5Jp5P1w5kDeL2Qjcse8lw2L5EY28gGmj5a3v6o1&#10;YVvyYDUIMWt4PRKse6eKTz2R6ngp5KJ8rbVaLUsxB8l1B+jHt13toTjekvPVH2oOmkpcGIXHv1MN&#10;8SyKEjwpYJzXKByMRgSGwMoRz5IwQxNwsyRpkGucYackialUJyACaEUaSVazII9ZjB22atragJFr&#10;6nYWZKH9c7JtN/pWzrGzEXXjnlG8BrqO2zbr8zVq34G4RCtnzMD4wsNS6c8BWYEhmwX9PxdClwFp&#10;fpeAY04ju2GDhShOGRT0ds35do2QBQw1C0xA3OOxQWtpRa/vXgPeJzUqlI0I+bV6CXoEDUxhB04a&#10;n5hmLEwz6pR2Hsf5S+IaugSjMXO68v9MudHoPzHlQH9Q0B/WT8iThMfekXoJ6s15oYO92FOO/SBa&#10;joaUUwoekDWZeZS9OM7xPee8n0v5D8K5KMt4CosBynln6cVoOB867P24gCYD23ZE0lDp/V0IL+4V&#10;SdMwisBcA3VYEuXJtUCaZmnIYWIbAKQs5QlK/80BwD6U/s6h9KhifJrJa997hdI0DhOfLWEhSxiO&#10;sQnyckiQ5P6MM6BDjo6smN6Vbtrdb+TGEySbaHybiKDz5yPk+4gIKFeAbIdyZVkYD4k6BimpDMP3&#10;EYBNEmmfZ3IpsYfmmR4jSh7zubu0q0/u3pantCG/z07GFFK2LupI05wjKzbi5pniVCqlaYqD71nz&#10;3bOTj8EaSGe43Mou1mR32+Qt1iQcMnCghsHS0pAPSnhw5Fga8xgShtYQM57FDA31njXPkjVj4ncX&#10;a/BgH2CmaBQy0CWWPzzKQrDomCodCJRGPALvDgk08mvPn+fIH5uTvlHrQOXDIgHIWoCHj/yJ7P3Z&#10;NS8xgeztwB+e5gwcSphnT6BnSaAxWbZDAbHtS6gb/OQts+X8nAgcHef+bhwdyvM0BgOJl0c0ybPh&#10;knG4fhruWPfu8be4x5s4C6+W/AW/f4bvIFBI/Tcb9kOL7TK22nxZcvQvAAAA//8DAFBLAwQUAAYA&#10;CAAAACEAKwADXuAAAAAKAQAADwAAAGRycy9kb3ducmV2LnhtbEyPwU7DMBBE70j8g7VI3KgdByqa&#10;xqmqCjhVSLRIqDc33iZRYzuK3ST9e5YTPc7s0+xMvppsywbsQ+OdgmQmgKErvWlcpeB7//70CixE&#10;7YxuvUMFVwywKu7vcp0ZP7ovHHaxYhTiQqYV1DF2GeehrNHqMPMdOrqdfG91JNlX3PR6pHDbcinE&#10;nFvdOPpQ6w43NZbn3cUq+Bj1uE6Tt2F7Pm2uh/3L5882QaUeH6b1EljEKf7D8FefqkNBnY7+4kxg&#10;LemFTAlVIOe0iYBnISWwIxnpQgAvcn47ofgFAAD//wMAUEsBAi0AFAAGAAgAAAAhALaDOJL+AAAA&#10;4QEAABMAAAAAAAAAAAAAAAAAAAAAAFtDb250ZW50X1R5cGVzXS54bWxQSwECLQAUAAYACAAAACEA&#10;OP0h/9YAAACUAQAACwAAAAAAAAAAAAAAAAAvAQAAX3JlbHMvLnJlbHNQSwECLQAUAAYACAAAACEA&#10;xKA3ejAFAAChIgAADgAAAAAAAAAAAAAAAAAuAgAAZHJzL2Uyb0RvYy54bWxQSwECLQAUAAYACAAA&#10;ACEAKwADXuAAAAAKAQAADwAAAAAAAAAAAAAAAACKBwAAZHJzL2Rvd25yZXYueG1sUEsFBgAAAAAE&#10;AAQA8wAAAJcIAAAAAA==&#10;">
                <v:line id="Straight Connector 21" o:spid="_x0000_s1027" style="position:absolute;flip:x;visibility:visible;mso-wrap-style:square" from="4935,11222" to="8058,11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group id="Group 24" o:spid="_x0000_s1028" style="position:absolute;width:13331;height:13524" coordsize="13331,1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3844;width:320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2017F981" w14:textId="68A92E2C" w:rsidR="003961DC" w:rsidRPr="003961DC" w:rsidRDefault="003961DC">
                          <w:pPr>
                            <w:rPr>
                              <w:rtl/>
                            </w:rPr>
                          </w:pPr>
                          <w:r>
                            <w:t>Z</w:t>
                          </w:r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078;top:9559;width:320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706F4D30" w14:textId="5268E23A" w:rsidR="003961DC" w:rsidRPr="003961DC" w:rsidRDefault="003961DC" w:rsidP="003961DC">
                          <w:pPr>
                            <w:rPr>
                              <w:rtl/>
                            </w:rPr>
                          </w:pPr>
                          <w:r>
                            <w:t>Z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8001;top:9663;width:320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46F96958" w14:textId="2CDFD80F" w:rsidR="003961DC" w:rsidRPr="003961DC" w:rsidRDefault="003961DC" w:rsidP="003961DC">
                          <w:pPr>
                            <w:rPr>
                              <w:rtl/>
                            </w:rPr>
                          </w:pPr>
                          <w:r>
                            <w:t>Z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0131;top:3948;width:320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14:paraId="35AF426F" w14:textId="27965C8B" w:rsidR="003961DC" w:rsidRPr="003961DC" w:rsidRDefault="003961DC" w:rsidP="003961DC">
                          <w:pPr>
                            <w:rPr>
                              <w:rtl/>
                            </w:rPr>
                          </w:pPr>
                          <w:r>
                            <w:t>Z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4883;width:320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98F9026" w14:textId="77777777" w:rsidR="003961DC" w:rsidRPr="003961DC" w:rsidRDefault="003961DC" w:rsidP="003961DC">
                          <w:pPr>
                            <w:rPr>
                              <w:rtl/>
                            </w:rPr>
                          </w:pPr>
                          <w:r>
                            <w:t>Z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16" o:spid="_x0000_s1034" style="position:absolute;flip:x;visibility:visible;mso-wrap-style:square" from="4104,2649" to="5974,9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<v:stroke joinstyle="miter"/>
                  </v:line>
                  <v:group id="Group 23" o:spid="_x0000_s1035" style="position:absolute;left:1506;top:2026;width:9196;height:8105" coordsize="9195,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15" o:spid="_x0000_s1036" style="position:absolute;flip:x;visibility:visible;mso-wrap-style:square" from="883,0" to="3688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  <v:line id="Straight Connector 17" o:spid="_x0000_s1037" style="position:absolute;visibility:visible;mso-wrap-style:square" from="5143,779" to="7637,7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<v:stroke joinstyle="miter"/>
                    </v:line>
                    <v:line id="Straight Connector 18" o:spid="_x0000_s1038" style="position:absolute;visibility:visible;mso-wrap-style:square" from="6338,103" to="9092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<v:stroke joinstyle="miter"/>
                    </v:line>
                    <v:line id="Straight Connector 19" o:spid="_x0000_s1039" style="position:absolute;flip:x;visibility:visible;mso-wrap-style:square" from="1402,3480" to="8837,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  <v:stroke joinstyle="miter"/>
                    </v:line>
                    <v:line id="Straight Connector 20" o:spid="_x0000_s1040" style="position:absolute;flip:x;visibility:visible;mso-wrap-style:square" from="3117,4312" to="9195,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  <v:stroke joinstyle="miter"/>
                    </v:line>
                    <v:line id="Straight Connector 22" o:spid="_x0000_s1041" style="position:absolute;visibility:visible;mso-wrap-style:square" from="0,4779" to="1397,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F54FCD9" wp14:editId="33E13DB0">
                <wp:simplePos x="0" y="0"/>
                <wp:positionH relativeFrom="column">
                  <wp:posOffset>1220932</wp:posOffset>
                </wp:positionH>
                <wp:positionV relativeFrom="paragraph">
                  <wp:posOffset>190789</wp:posOffset>
                </wp:positionV>
                <wp:extent cx="1304059" cy="1215735"/>
                <wp:effectExtent l="0" t="0" r="10795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059" cy="1215735"/>
                          <a:chOff x="0" y="0"/>
                          <a:chExt cx="1304059" cy="121573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509154" y="0"/>
                            <a:ext cx="280555" cy="25977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0" y="384463"/>
                            <a:ext cx="280555" cy="25977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213013" y="955963"/>
                            <a:ext cx="280555" cy="25977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Connector 7"/>
                        <wps:cNvSpPr/>
                        <wps:spPr>
                          <a:xfrm>
                            <a:off x="805295" y="955963"/>
                            <a:ext cx="280555" cy="25977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1023504" y="384463"/>
                            <a:ext cx="280555" cy="25977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D98BE" id="Group 26" o:spid="_x0000_s1026" style="position:absolute;left:0;text-align:left;margin-left:96.15pt;margin-top:15pt;width:102.7pt;height:95.75pt;z-index:251665408" coordsize="13040,12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KjogMAALAVAAAOAAAAZHJzL2Uyb0RvYy54bWzsWN9P2zAQfp+0/8Hy+8iPJrSNCAiVgSah&#10;gQYTz8Z1mkiJ7dkuKfvrd7aTFAEqolOnIbUPac72nc+f77tzfHSyamr0wJSuBM9xdBBixDgV84ov&#10;cvzz9vzLBCNtCJ+TWnCW40em8cnx509HrcxYLEpRz5lCYITrrJU5Lo2RWRBoWrKG6AMhGYfOQqiG&#10;GBDVIpgr0oL1pg7iMDwMWqHmUgnKtIbWM9+Jj539omDUXBWFZgbVOQbfjHsq97y3z+D4iGQLRWRZ&#10;0c4NsoUXDak4TDqYOiOGoKWqXphqKqqEFoU5oKIJRFFUlLk1wGqi8NlqLpRYSreWRdYu5AATQPsM&#10;p63N0u8P1wpV8xzHhxhx0sAeuWkRyABOKxcZjLlQ8kZeq65h4SW73lWhGvsPK0ErB+vjACtbGUSh&#10;MRqFSZhOMaLQF8VROh6lHnhawu680KPl1zc0g37iwPo3uNNKCCK9xkn/HU43JZHMwa8tBj1OPUzn&#10;tWhpSZTJ0ExwDqEmFIo9aE5hQExnGsB7Ba40nEZpgtFLzOJJmKaphyxOp+OxMzysm2RSaXPBRIPs&#10;S44LcGZmnRlcceFIHi61gV0DxV4BBIuT98i9mceaWedq/oMVEAuwZbHTdixks1qhBwL8IZQybiLf&#10;VZI5881pCD+7bJhk0HCSM2gtF1VdD7Y7A5bhL217M914q8ociQflcJNjXnnQcDMLbgblpuJCvWag&#10;hlV1M/vxPUgeGovSvZg/QgQo4VOIlvS8AuQviTbXREHOgOwCedBcwcNuRo5F94ZRKdTv19rteAhR&#10;6MWohRyUY/1rSRTDqP7GIXinUZLYpOWEJB3HIKinPfdPe/iymQnYpggyrqTu1Y43dd9aKNHcQbo8&#10;tbNCF+EU5s4xNaoXZsbnRki4lJ2eumGQqCQxl/xGUmvcompj6XZ1R5Tsws8A17+LnjAkexZ3fqzV&#10;5OJ0aURRuaBc49rhDeS1KecfsHi0kcWjd7EYoAQCjyZJcugUIWi7/PX/srgj+E5Y3KeqrVjcK+9Z&#10;vGfxk4Ndn1pscljXYiiQ/sjyai12h4xO4e1aHEejMIK0AFSepun041A52WFBTvqy6Av4+wpyr7yn&#10;8p7Kb1J5vJHK43cVZDg7x1PIDR+Oyoc7pLL7nIMj+lZVuVfeU3lP5TepDFc+G6ry5F1UjsJ4lIb+&#10;E/ljnbBHO+Sy+8zYlsu98p7LH5vL7u4LrgXdVUt3hWnvHZ/K7rt6fdF6/AcAAP//AwBQSwMEFAAG&#10;AAgAAAAhAHgGe6jhAAAACgEAAA8AAABkcnMvZG93bnJldi54bWxMj01Lw0AQhu+C/2EZwZvdfFBr&#10;YzalFPVUBFuh9DbNTpPQ7G7IbpP03zue9PgyD+88b76aTCsG6n3jrIJ4FoEgWzrd2ErB9/796QWE&#10;D2g1ts6Sght5WBX3dzlm2o32i4ZdqASXWJ+hgjqELpPSlzUZ9DPXkeXb2fUGA8e+krrHkctNK5Mo&#10;epYGG8sfauxoU1N52V2Ngo8Rx3Uavw3by3lzO+7nn4dtTEo9PkzrVxCBpvAHw68+q0PBTid3tdqL&#10;lvMySRlVkEa8iYF0uViAOClIkngOssjl/wnFDwAAAP//AwBQSwECLQAUAAYACAAAACEAtoM4kv4A&#10;AADhAQAAEwAAAAAAAAAAAAAAAAAAAAAAW0NvbnRlbnRfVHlwZXNdLnhtbFBLAQItABQABgAIAAAA&#10;IQA4/SH/1gAAAJQBAAALAAAAAAAAAAAAAAAAAC8BAABfcmVscy8ucmVsc1BLAQItABQABgAIAAAA&#10;IQBORxKjogMAALAVAAAOAAAAAAAAAAAAAAAAAC4CAABkcnMvZTJvRG9jLnhtbFBLAQItABQABgAI&#10;AAAAIQB4Bnuo4QAAAAoBAAAPAAAAAAAAAAAAAAAAAPwFAABkcnMvZG93bnJldi54bWxQSwUGAAAA&#10;AAQABADzAAAACg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5091;width:2806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Zh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RR+r8QbIFd3AAAA//8DAFBLAQItABQABgAIAAAAIQDb4fbL7gAAAIUBAAATAAAAAAAAAAAA&#10;AAAAAAAAAABbQ29udGVudF9UeXBlc10ueG1sUEsBAi0AFAAGAAgAAAAhAFr0LFu/AAAAFQEAAAsA&#10;AAAAAAAAAAAAAAAAHwEAAF9yZWxzLy5yZWxzUEsBAi0AFAAGAAgAAAAhAFePJmHEAAAA2gAAAA8A&#10;AAAAAAAAAAAAAAAABwIAAGRycy9kb3ducmV2LnhtbFBLBQYAAAAAAwADALcAAAD4AgAAAAA=&#10;" fillcolor="#4472c4 [3204]" strokecolor="#1f3763 [1604]" strokeweight="1pt">
                  <v:stroke joinstyle="miter"/>
                </v:shape>
                <v:shape id="Flowchart: Connector 3" o:spid="_x0000_s1028" type="#_x0000_t120" style="position:absolute;top:3844;width:2805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TiuwQAAANoAAAAPAAAAZHJzL2Rvd25yZXYueG1sRI9Li8JA&#10;EITvgv9haMGbTlRYlmxGEV/IXpZV995kOg+S6QmZ0UR/vbMgeCyq6isqWfWmFjdqXWlZwWwagSBO&#10;rS45V3A57yefIJxH1lhbJgV3crBaDgcJxtp2/Eu3k89FgLCLUUHhfRNL6dKCDLqpbYiDl9nWoA+y&#10;zaVusQtwU8t5FH1IgyWHhQIb2hSUVqerUcDrTO4u1eOQVrO/8kefsdvuv5Uaj/r1FwhPvX+HX+2j&#10;VrCA/yvhBsjlEwAA//8DAFBLAQItABQABgAIAAAAIQDb4fbL7gAAAIUBAAATAAAAAAAAAAAAAAAA&#10;AAAAAABbQ29udGVudF9UeXBlc10ueG1sUEsBAi0AFAAGAAgAAAAhAFr0LFu/AAAAFQEAAAsAAAAA&#10;AAAAAAAAAAAAHwEAAF9yZWxzLy5yZWxzUEsBAi0AFAAGAAgAAAAhAG2pOK7BAAAA2gAAAA8AAAAA&#10;AAAAAAAAAAAABwIAAGRycy9kb3ducmV2LnhtbFBLBQYAAAAAAwADALcAAAD1AgAAAAA=&#10;" fillcolor="#ed7d31 [3205]" strokecolor="#823b0b [1605]" strokeweight="1pt">
                  <v:stroke joinstyle="miter"/>
                </v:shape>
                <v:shape id="Flowchart: Connector 5" o:spid="_x0000_s1029" type="#_x0000_t120" style="position:absolute;left:2130;top:9559;width:2805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spPvwAAANoAAAAPAAAAZHJzL2Rvd25yZXYueG1sRI/NigIx&#10;EITvgu8QWtibZhQUdzSKiCt79Y/FWzNpZwYnnZBkdXx7Iwgei6r6ipovW9OIG/lQW1YwHGQgiAur&#10;ay4VHA8//SmIEJE1NpZJwYMCLBfdzhxzbe+8o9s+liJBOOSooIrR5VKGoiKDYWAdcfIu1huMSfpS&#10;ao/3BDeNHGXZRBqsOS1U6GhdUXHd/xsFPvJ5e6Fvc924v3JtH6ej0yelvnrtagYiUhs/4Xf7VysY&#10;w+tKugFy8QQAAP//AwBQSwECLQAUAAYACAAAACEA2+H2y+4AAACFAQAAEwAAAAAAAAAAAAAAAAAA&#10;AAAAW0NvbnRlbnRfVHlwZXNdLnhtbFBLAQItABQABgAIAAAAIQBa9CxbvwAAABUBAAALAAAAAAAA&#10;AAAAAAAAAB8BAABfcmVscy8ucmVsc1BLAQItABQABgAIAAAAIQA8VspPvwAAANoAAAAPAAAAAAAA&#10;AAAAAAAAAAcCAABkcnMvZG93bnJldi54bWxQSwUGAAAAAAMAAwC3AAAA8wIAAAAA&#10;" fillcolor="#ffc000 [3207]" strokecolor="#7f5f00 [1607]" strokeweight="1pt">
                  <v:stroke joinstyle="miter"/>
                </v:shape>
                <v:shape id="Flowchart: Connector 7" o:spid="_x0000_s1030" type="#_x0000_t120" style="position:absolute;left:8052;top:9559;width:2806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7lwwAAANoAAAAPAAAAZHJzL2Rvd25yZXYueG1sRI/NbsIw&#10;EITvlXgHa5G4lQ0c+AkYBJVAHKpW/DzAKl6SQLxOY0PSt68rVepxNDPfaJbrzlbqyY0vnWgYDRNQ&#10;LJkzpeQaLufd6wyUDySGKies4Zs9rFe9lyWlxrVy5Ocp5CpCxKekoQihThF9VrAlP3Q1S/SurrEU&#10;omxyNA21EW4rHCfJBC2VEhcKqvmt4Ox+elgN7Vf7+LT+Np/s3vH6MTvjdrpHrQf9brMAFbgL/+G/&#10;9sFomMLvlXgDcPUDAAD//wMAUEsBAi0AFAAGAAgAAAAhANvh9svuAAAAhQEAABMAAAAAAAAAAAAA&#10;AAAAAAAAAFtDb250ZW50X1R5cGVzXS54bWxQSwECLQAUAAYACAAAACEAWvQsW78AAAAVAQAACwAA&#10;AAAAAAAAAAAAAAAfAQAAX3JlbHMvLnJlbHNQSwECLQAUAAYACAAAACEA7XVe5cMAAADaAAAADwAA&#10;AAAAAAAAAAAAAAAHAgAAZHJzL2Rvd25yZXYueG1sUEsFBgAAAAADAAMAtwAAAPcCAAAAAA==&#10;" fillcolor="#70ad47 [3209]" strokecolor="#375623 [1609]" strokeweight="1pt">
                  <v:stroke joinstyle="miter"/>
                </v:shape>
                <v:shape id="Flowchart: Connector 8" o:spid="_x0000_s1031" type="#_x0000_t120" style="position:absolute;left:10235;top:3844;width:2805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4ZvAAAANoAAAAPAAAAZHJzL2Rvd25yZXYueG1sRE9LCsIw&#10;EN0L3iGM4E5TFfxUo4ggKK5sBbdjM7bFZlKaqPX2ZiG4fLz/atOaSryocaVlBaNhBII4s7rkXMEl&#10;3Q/mIJxH1lhZJgUfcrBZdzsrjLV985leic9FCGEXo4LC+zqW0mUFGXRDWxMH7m4bgz7AJpe6wXcI&#10;N5UcR9FUGiw5NBRY066g7JE8jYLZNZncz8d5eqz04rM4JTd9qE9K9XvtdgnCU+v/4p/7oBWEreFK&#10;uAFy/QUAAP//AwBQSwECLQAUAAYACAAAACEA2+H2y+4AAACFAQAAEwAAAAAAAAAAAAAAAAAAAAAA&#10;W0NvbnRlbnRfVHlwZXNdLnhtbFBLAQItABQABgAIAAAAIQBa9CxbvwAAABUBAAALAAAAAAAAAAAA&#10;AAAAAB8BAABfcmVscy8ucmVsc1BLAQItABQABgAIAAAAIQCZIl4ZvAAAANoAAAAPAAAAAAAAAAAA&#10;AAAAAAcCAABkcnMvZG93bnJldi54bWxQSwUGAAAAAAMAAwC3AAAA8AIAAAAA&#10;" fillcolor="#a5a5a5 [3206]" strokecolor="#525252 [1606]" strokeweight="1pt">
                  <v:stroke joinstyle="miter"/>
                </v:shape>
              </v:group>
            </w:pict>
          </mc:Fallback>
        </mc:AlternateContent>
      </w:r>
    </w:p>
    <w:p w14:paraId="04BDCE62" w14:textId="15591DBD" w:rsidR="00470043" w:rsidRDefault="00470043" w:rsidP="00470043">
      <w:pPr>
        <w:tabs>
          <w:tab w:val="left" w:pos="794"/>
        </w:tabs>
        <w:bidi w:val="0"/>
      </w:pPr>
    </w:p>
    <w:p w14:paraId="3A53E4F5" w14:textId="77777777" w:rsidR="00F06406" w:rsidRDefault="00F06406" w:rsidP="00F06406">
      <w:pPr>
        <w:tabs>
          <w:tab w:val="left" w:pos="794"/>
        </w:tabs>
        <w:bidi w:val="0"/>
      </w:pPr>
    </w:p>
    <w:p w14:paraId="4C6274EF" w14:textId="592012EF" w:rsidR="00E80540" w:rsidRDefault="00E80540" w:rsidP="00F06406">
      <w:pPr>
        <w:bidi w:val="0"/>
      </w:pPr>
    </w:p>
    <w:p w14:paraId="5D3D9AFD" w14:textId="77777777" w:rsidR="00D95E33" w:rsidRDefault="00D95E33" w:rsidP="00D95E33">
      <w:pPr>
        <w:bidi w:val="0"/>
      </w:pPr>
    </w:p>
    <w:p w14:paraId="2008E578" w14:textId="77777777" w:rsidR="00D95E33" w:rsidRDefault="00D95E33" w:rsidP="00D95E33">
      <w:pPr>
        <w:bidi w:val="0"/>
      </w:pPr>
    </w:p>
    <w:p w14:paraId="1CF959F1" w14:textId="676E8DE6" w:rsidR="00D95E33" w:rsidRDefault="00D95E33" w:rsidP="00D95E33">
      <w:pPr>
        <w:bidi w:val="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222F105" wp14:editId="51851CC4">
            <wp:simplePos x="0" y="0"/>
            <wp:positionH relativeFrom="margin">
              <wp:posOffset>0</wp:posOffset>
            </wp:positionH>
            <wp:positionV relativeFrom="paragraph">
              <wp:posOffset>294005</wp:posOffset>
            </wp:positionV>
            <wp:extent cx="2368550" cy="1724660"/>
            <wp:effectExtent l="0" t="0" r="0" b="8890"/>
            <wp:wrapTight wrapText="bothSides">
              <wp:wrapPolygon edited="0">
                <wp:start x="0" y="0"/>
                <wp:lineTo x="0" y="21473"/>
                <wp:lineTo x="21368" y="21473"/>
                <wp:lineTo x="2136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7AAD5DC5" wp14:editId="67F35536">
            <wp:simplePos x="0" y="0"/>
            <wp:positionH relativeFrom="margin">
              <wp:posOffset>2339340</wp:posOffset>
            </wp:positionH>
            <wp:positionV relativeFrom="paragraph">
              <wp:posOffset>285115</wp:posOffset>
            </wp:positionV>
            <wp:extent cx="2317115" cy="1681480"/>
            <wp:effectExtent l="0" t="0" r="6985" b="0"/>
            <wp:wrapTight wrapText="bothSides">
              <wp:wrapPolygon edited="0">
                <wp:start x="0" y="0"/>
                <wp:lineTo x="0" y="21290"/>
                <wp:lineTo x="21488" y="21290"/>
                <wp:lineTo x="2148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 of train and validation ELBO loss function to steps (</w:t>
      </w:r>
      <w:r>
        <w:rPr>
          <w:rFonts w:ascii="Arial" w:hAnsi="Arial" w:cs="Arial"/>
        </w:rPr>
        <w:t>~</w:t>
      </w:r>
      <w:r>
        <w:t xml:space="preserve"> 600 epochs are shown):</w:t>
      </w:r>
    </w:p>
    <w:p w14:paraId="3EAA4905" w14:textId="77777777" w:rsidR="00D95E33" w:rsidRDefault="00D95E33" w:rsidP="00E80540">
      <w:pPr>
        <w:bidi w:val="0"/>
      </w:pPr>
    </w:p>
    <w:p w14:paraId="531D8A77" w14:textId="77777777" w:rsidR="00D95E33" w:rsidRDefault="00D95E33" w:rsidP="00D95E33">
      <w:pPr>
        <w:bidi w:val="0"/>
      </w:pPr>
    </w:p>
    <w:p w14:paraId="0C4D99AD" w14:textId="77777777" w:rsidR="00D95E33" w:rsidRDefault="00D95E33" w:rsidP="00D95E33">
      <w:pPr>
        <w:bidi w:val="0"/>
      </w:pPr>
    </w:p>
    <w:p w14:paraId="504765DB" w14:textId="77777777" w:rsidR="00D95E33" w:rsidRDefault="00D95E33" w:rsidP="00D95E33">
      <w:pPr>
        <w:bidi w:val="0"/>
      </w:pPr>
    </w:p>
    <w:p w14:paraId="5A474BA4" w14:textId="77777777" w:rsidR="00D95E33" w:rsidRDefault="00D95E33" w:rsidP="00D95E33">
      <w:pPr>
        <w:bidi w:val="0"/>
      </w:pPr>
    </w:p>
    <w:p w14:paraId="7FA3D1E2" w14:textId="77777777" w:rsidR="00D95E33" w:rsidRDefault="00D95E33" w:rsidP="00D95E33">
      <w:pPr>
        <w:bidi w:val="0"/>
      </w:pPr>
    </w:p>
    <w:p w14:paraId="08B738CF" w14:textId="77777777" w:rsidR="00D95E33" w:rsidRDefault="00D95E33" w:rsidP="00D95E33">
      <w:pPr>
        <w:bidi w:val="0"/>
      </w:pPr>
    </w:p>
    <w:p w14:paraId="2995969E" w14:textId="4AB7D019" w:rsidR="00E80540" w:rsidRDefault="00F60A9C" w:rsidP="00D95E33">
      <w:pPr>
        <w:bidi w:val="0"/>
      </w:pPr>
      <w:r>
        <w:t>Results on the MNIST test dataset: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59A0" w14:paraId="2512EC28" w14:textId="77777777" w:rsidTr="00B7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3A04E2" w14:textId="09512606" w:rsidR="00EF59A0" w:rsidRDefault="00EF59A0" w:rsidP="00EF59A0">
            <w:pPr>
              <w:bidi w:val="0"/>
            </w:pPr>
            <w:r>
              <w:t>Method</w:t>
            </w:r>
          </w:p>
        </w:tc>
        <w:tc>
          <w:tcPr>
            <w:tcW w:w="2765" w:type="dxa"/>
          </w:tcPr>
          <w:p w14:paraId="0DDA250D" w14:textId="21D65B4D" w:rsidR="00EF59A0" w:rsidRDefault="00EF59A0" w:rsidP="00EF59A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ELBO</w:t>
            </w:r>
          </w:p>
        </w:tc>
        <w:tc>
          <w:tcPr>
            <w:tcW w:w="2766" w:type="dxa"/>
          </w:tcPr>
          <w:p w14:paraId="04CC1A20" w14:textId="55BF261D" w:rsidR="00EF59A0" w:rsidRDefault="00EF59A0" w:rsidP="00EF59A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D95E33">
              <w:t>og Likelihood</w:t>
            </w:r>
          </w:p>
        </w:tc>
      </w:tr>
      <w:tr w:rsidR="00EF59A0" w14:paraId="6E951491" w14:textId="77777777" w:rsidTr="00B7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FA8CA7" w14:textId="42731449" w:rsidR="00EF59A0" w:rsidRDefault="00EF59A0" w:rsidP="00EF59A0">
            <w:pPr>
              <w:bidi w:val="0"/>
            </w:pPr>
            <w:r>
              <w:t>VAE + IAF</w:t>
            </w:r>
          </w:p>
        </w:tc>
        <w:tc>
          <w:tcPr>
            <w:tcW w:w="2765" w:type="dxa"/>
          </w:tcPr>
          <w:p w14:paraId="63F2BF81" w14:textId="6793F345" w:rsidR="00EF59A0" w:rsidRDefault="001E3FF5" w:rsidP="00EF59A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-102.6</w:t>
            </w:r>
          </w:p>
        </w:tc>
        <w:tc>
          <w:tcPr>
            <w:tcW w:w="2766" w:type="dxa"/>
          </w:tcPr>
          <w:p w14:paraId="72A993B9" w14:textId="6F5814BD" w:rsidR="00EF59A0" w:rsidRDefault="001E3FF5" w:rsidP="00EF59A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-95.3</w:t>
            </w:r>
          </w:p>
        </w:tc>
      </w:tr>
      <w:tr w:rsidR="00EF59A0" w14:paraId="5C0BD136" w14:textId="77777777" w:rsidTr="00B7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430253" w14:textId="11B36C61" w:rsidR="00EF59A0" w:rsidRDefault="00EF59A0" w:rsidP="00EF59A0">
            <w:pPr>
              <w:bidi w:val="0"/>
            </w:pPr>
            <w:r>
              <w:t>Monte Carlo VAE with dependency structure</w:t>
            </w:r>
          </w:p>
        </w:tc>
        <w:tc>
          <w:tcPr>
            <w:tcW w:w="2765" w:type="dxa"/>
          </w:tcPr>
          <w:p w14:paraId="6DBD0989" w14:textId="18D56E91" w:rsidR="00EF59A0" w:rsidRDefault="00C16295" w:rsidP="00EF59A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-79.4</w:t>
            </w:r>
          </w:p>
        </w:tc>
        <w:tc>
          <w:tcPr>
            <w:tcW w:w="2766" w:type="dxa"/>
          </w:tcPr>
          <w:p w14:paraId="0823AF61" w14:textId="7CAFAC1F" w:rsidR="00EF59A0" w:rsidRDefault="00C16295" w:rsidP="00EF59A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-73.7</w:t>
            </w:r>
          </w:p>
        </w:tc>
      </w:tr>
      <w:tr w:rsidR="00EF59A0" w14:paraId="057C577C" w14:textId="77777777" w:rsidTr="00B7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65EE91" w14:textId="4B9F3E24" w:rsidR="00EF59A0" w:rsidRDefault="00EF59A0" w:rsidP="00EF59A0">
            <w:pPr>
              <w:bidi w:val="0"/>
            </w:pPr>
            <w:r>
              <w:t>Our combined</w:t>
            </w:r>
          </w:p>
        </w:tc>
        <w:tc>
          <w:tcPr>
            <w:tcW w:w="2765" w:type="dxa"/>
          </w:tcPr>
          <w:p w14:paraId="7D7E045E" w14:textId="0338E0DD" w:rsidR="00EF59A0" w:rsidRPr="00B77867" w:rsidRDefault="00C16295" w:rsidP="00EF59A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77867">
              <w:rPr>
                <w:u w:val="single"/>
              </w:rPr>
              <w:t>-77.7</w:t>
            </w:r>
          </w:p>
        </w:tc>
        <w:tc>
          <w:tcPr>
            <w:tcW w:w="2766" w:type="dxa"/>
          </w:tcPr>
          <w:p w14:paraId="667A863A" w14:textId="237E20B3" w:rsidR="00EF59A0" w:rsidRPr="00B77867" w:rsidRDefault="00C16295" w:rsidP="00EF59A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77867">
              <w:rPr>
                <w:u w:val="single"/>
              </w:rPr>
              <w:t>-71.87</w:t>
            </w:r>
          </w:p>
        </w:tc>
      </w:tr>
    </w:tbl>
    <w:p w14:paraId="082AEDB9" w14:textId="77777777" w:rsidR="00254014" w:rsidRDefault="00254014" w:rsidP="00B77867">
      <w:pPr>
        <w:bidi w:val="0"/>
      </w:pPr>
    </w:p>
    <w:p w14:paraId="0A53B297" w14:textId="6F1312DD" w:rsidR="00D95E33" w:rsidRDefault="00D95E33" w:rsidP="00D95E33">
      <w:pPr>
        <w:bidi w:val="0"/>
      </w:pPr>
      <w:r>
        <w:t xml:space="preserve">From the graphs we can see the ELBO loss function decreases </w:t>
      </w:r>
      <w:r w:rsidR="00772E11">
        <w:t>with</w:t>
      </w:r>
      <w:r>
        <w:t xml:space="preserve"> epochs for both train and validation, although with some fluctuations that might be due to doing a monte</w:t>
      </w:r>
      <w:r w:rsidR="00187B0A">
        <w:t>-</w:t>
      </w:r>
      <w:proofErr w:type="spellStart"/>
      <w:r>
        <w:t>carlo</w:t>
      </w:r>
      <w:proofErr w:type="spellEnd"/>
      <w:r>
        <w:t xml:space="preserve"> estimation with 1 sample. </w:t>
      </w:r>
      <w:r w:rsidR="00027CB8">
        <w:t xml:space="preserve">From the </w:t>
      </w:r>
      <w:r>
        <w:t xml:space="preserve">test results we can see that for </w:t>
      </w:r>
      <w:r w:rsidR="00B77867">
        <w:t xml:space="preserve">both </w:t>
      </w:r>
      <w:proofErr w:type="gramStart"/>
      <w:r w:rsidR="00F60A9C">
        <w:t>ELBO</w:t>
      </w:r>
      <w:proofErr w:type="gramEnd"/>
      <w:r w:rsidR="00F60A9C">
        <w:t xml:space="preserve"> and Log </w:t>
      </w:r>
      <w:r w:rsidR="00F60A9C">
        <w:lastRenderedPageBreak/>
        <w:t xml:space="preserve">Likelihood </w:t>
      </w:r>
      <w:r>
        <w:t xml:space="preserve">values our model </w:t>
      </w:r>
      <w:r w:rsidR="00027CB8">
        <w:t xml:space="preserve">improves on the results </w:t>
      </w:r>
      <w:r w:rsidR="00254014">
        <w:t>obtained from</w:t>
      </w:r>
      <w:r w:rsidR="00027CB8">
        <w:t xml:space="preserve"> the other method</w:t>
      </w:r>
      <w:r w:rsidR="00B77867">
        <w:t>s presented</w:t>
      </w:r>
      <w:r>
        <w:t>, with ELBO of -77.7 and a Log Likelihood of -71.87</w:t>
      </w:r>
      <w:r w:rsidR="00027CB8">
        <w:t>.</w:t>
      </w:r>
      <w:r w:rsidR="00B77867">
        <w:t xml:space="preserve"> This indicates that the added flexibility to the latent space helped get better results.</w:t>
      </w:r>
    </w:p>
    <w:p w14:paraId="20E6FD69" w14:textId="49C78D23" w:rsidR="00027CB8" w:rsidRDefault="00C16295" w:rsidP="00D95E33">
      <w:pPr>
        <w:bidi w:val="0"/>
      </w:pPr>
      <w:r>
        <w:t>Sample</w:t>
      </w:r>
      <w:r w:rsidR="009323A4">
        <w:t>d</w:t>
      </w:r>
      <w:r>
        <w:t xml:space="preserve"> results after 600 epochs for our "combined" method:</w:t>
      </w:r>
    </w:p>
    <w:p w14:paraId="758920CC" w14:textId="0E85F142" w:rsidR="00396082" w:rsidRDefault="00396082" w:rsidP="00C16295">
      <w:pPr>
        <w:bidi w:val="0"/>
      </w:pPr>
      <w:r>
        <w:rPr>
          <w:noProof/>
        </w:rPr>
        <w:drawing>
          <wp:inline distT="0" distB="0" distL="0" distR="0" wp14:anchorId="43852CB2" wp14:editId="67107996">
            <wp:extent cx="165735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892" cy="168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006D" w14:textId="205A9A6B" w:rsidR="00C16295" w:rsidRDefault="00187B0A" w:rsidP="00187B0A">
      <w:pPr>
        <w:pStyle w:val="Heading2"/>
        <w:bidi w:val="0"/>
      </w:pPr>
      <w:r>
        <w:br/>
      </w:r>
      <w:r w:rsidR="00396082">
        <w:t>Bibliography:</w:t>
      </w:r>
    </w:p>
    <w:p w14:paraId="0FCB2052" w14:textId="76610269" w:rsidR="00396082" w:rsidRDefault="00396082" w:rsidP="00396082">
      <w:pPr>
        <w:pStyle w:val="ListParagraph"/>
        <w:numPr>
          <w:ilvl w:val="0"/>
          <w:numId w:val="2"/>
        </w:numPr>
        <w:bidi w:val="0"/>
      </w:pPr>
      <w:r>
        <w:t>Jiawei He &amp; Yu Gong, et al, 2019, VARIATIONAL AUTOENCODERS WITH JOINTLY OPTIMIZED LATENT DEPENDENCY STRUCTURE.</w:t>
      </w:r>
    </w:p>
    <w:p w14:paraId="00C54B72" w14:textId="63D8D0B2" w:rsidR="00396082" w:rsidRPr="00881DA0" w:rsidRDefault="00396082" w:rsidP="00396082">
      <w:pPr>
        <w:pStyle w:val="ListParagraph"/>
        <w:numPr>
          <w:ilvl w:val="0"/>
          <w:numId w:val="2"/>
        </w:numPr>
        <w:bidi w:val="0"/>
      </w:pPr>
      <w:proofErr w:type="spellStart"/>
      <w:r>
        <w:t>Diederik</w:t>
      </w:r>
      <w:proofErr w:type="spellEnd"/>
      <w:r>
        <w:t xml:space="preserve"> P. </w:t>
      </w:r>
      <w:proofErr w:type="spellStart"/>
      <w:r>
        <w:t>Kingma</w:t>
      </w:r>
      <w:proofErr w:type="spellEnd"/>
      <w:r>
        <w:t xml:space="preserve">, Tim </w:t>
      </w:r>
      <w:proofErr w:type="spellStart"/>
      <w:r>
        <w:t>Saliman</w:t>
      </w:r>
      <w:proofErr w:type="spellEnd"/>
      <w:r>
        <w:t>, et al, 2017, Improved Variational Inference with Inverse Autoregressive Flow.</w:t>
      </w:r>
    </w:p>
    <w:sectPr w:rsidR="00396082" w:rsidRPr="00881DA0" w:rsidSect="00323B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43D86"/>
    <w:multiLevelType w:val="hybridMultilevel"/>
    <w:tmpl w:val="20BE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75382"/>
    <w:multiLevelType w:val="hybridMultilevel"/>
    <w:tmpl w:val="C87E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A0"/>
    <w:rsid w:val="00027CB8"/>
    <w:rsid w:val="000306CE"/>
    <w:rsid w:val="00047FA2"/>
    <w:rsid w:val="00053F3A"/>
    <w:rsid w:val="0005652D"/>
    <w:rsid w:val="0006380B"/>
    <w:rsid w:val="00173B0C"/>
    <w:rsid w:val="00181E16"/>
    <w:rsid w:val="00187B0A"/>
    <w:rsid w:val="00195513"/>
    <w:rsid w:val="001A79BD"/>
    <w:rsid w:val="001E3FF5"/>
    <w:rsid w:val="001F1C07"/>
    <w:rsid w:val="002309B1"/>
    <w:rsid w:val="00254014"/>
    <w:rsid w:val="002610F6"/>
    <w:rsid w:val="002C73AA"/>
    <w:rsid w:val="002D1284"/>
    <w:rsid w:val="002E0A7E"/>
    <w:rsid w:val="002F12C3"/>
    <w:rsid w:val="00323B4A"/>
    <w:rsid w:val="003740E1"/>
    <w:rsid w:val="00376D29"/>
    <w:rsid w:val="00396082"/>
    <w:rsid w:val="003961DC"/>
    <w:rsid w:val="00402A53"/>
    <w:rsid w:val="00470043"/>
    <w:rsid w:val="004C023B"/>
    <w:rsid w:val="004D010A"/>
    <w:rsid w:val="004E339E"/>
    <w:rsid w:val="00506CCA"/>
    <w:rsid w:val="00515BE6"/>
    <w:rsid w:val="00560710"/>
    <w:rsid w:val="005A0E2F"/>
    <w:rsid w:val="005B57EF"/>
    <w:rsid w:val="00625C7F"/>
    <w:rsid w:val="00655F9A"/>
    <w:rsid w:val="0066274B"/>
    <w:rsid w:val="006971BF"/>
    <w:rsid w:val="00726DBB"/>
    <w:rsid w:val="0076649A"/>
    <w:rsid w:val="00772E11"/>
    <w:rsid w:val="007B171F"/>
    <w:rsid w:val="007C21E8"/>
    <w:rsid w:val="007D271C"/>
    <w:rsid w:val="007D49C1"/>
    <w:rsid w:val="008000CB"/>
    <w:rsid w:val="008778D3"/>
    <w:rsid w:val="00880D8D"/>
    <w:rsid w:val="00881DA0"/>
    <w:rsid w:val="0088241C"/>
    <w:rsid w:val="00885089"/>
    <w:rsid w:val="008B2556"/>
    <w:rsid w:val="008C207D"/>
    <w:rsid w:val="009323A4"/>
    <w:rsid w:val="00947BEC"/>
    <w:rsid w:val="009730E6"/>
    <w:rsid w:val="009D736F"/>
    <w:rsid w:val="00A4677D"/>
    <w:rsid w:val="00A92E41"/>
    <w:rsid w:val="00AE0724"/>
    <w:rsid w:val="00AF3E36"/>
    <w:rsid w:val="00B460F2"/>
    <w:rsid w:val="00B5383F"/>
    <w:rsid w:val="00B7668E"/>
    <w:rsid w:val="00B77867"/>
    <w:rsid w:val="00BD1FA4"/>
    <w:rsid w:val="00BD4EEC"/>
    <w:rsid w:val="00C16295"/>
    <w:rsid w:val="00C5503D"/>
    <w:rsid w:val="00C55865"/>
    <w:rsid w:val="00C70E37"/>
    <w:rsid w:val="00C8552C"/>
    <w:rsid w:val="00CD5E5A"/>
    <w:rsid w:val="00CF2911"/>
    <w:rsid w:val="00D4581C"/>
    <w:rsid w:val="00D7420E"/>
    <w:rsid w:val="00D95E33"/>
    <w:rsid w:val="00DA05CD"/>
    <w:rsid w:val="00DD62EC"/>
    <w:rsid w:val="00E316D2"/>
    <w:rsid w:val="00E426EA"/>
    <w:rsid w:val="00E507A4"/>
    <w:rsid w:val="00E746DF"/>
    <w:rsid w:val="00E80540"/>
    <w:rsid w:val="00E97C3D"/>
    <w:rsid w:val="00EC1D0E"/>
    <w:rsid w:val="00EC3F9F"/>
    <w:rsid w:val="00EF59A0"/>
    <w:rsid w:val="00F06406"/>
    <w:rsid w:val="00F1261D"/>
    <w:rsid w:val="00F60A9C"/>
    <w:rsid w:val="00FA2D8D"/>
    <w:rsid w:val="00FE3CDA"/>
    <w:rsid w:val="00F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AAFF"/>
  <w15:chartTrackingRefBased/>
  <w15:docId w15:val="{1BBDED3B-253F-4E92-A8FB-4477D457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1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4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1C07"/>
    <w:rPr>
      <w:color w:val="808080"/>
    </w:rPr>
  </w:style>
  <w:style w:type="paragraph" w:customStyle="1" w:styleId="paragraph">
    <w:name w:val="paragraph"/>
    <w:basedOn w:val="Normal"/>
    <w:rsid w:val="000565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652D"/>
  </w:style>
  <w:style w:type="character" w:customStyle="1" w:styleId="eop">
    <w:name w:val="eop"/>
    <w:basedOn w:val="DefaultParagraphFont"/>
    <w:rsid w:val="0005652D"/>
  </w:style>
  <w:style w:type="character" w:customStyle="1" w:styleId="mathspan">
    <w:name w:val="mathspan"/>
    <w:basedOn w:val="DefaultParagraphFont"/>
    <w:rsid w:val="0005652D"/>
  </w:style>
  <w:style w:type="character" w:customStyle="1" w:styleId="mi">
    <w:name w:val="mi"/>
    <w:basedOn w:val="DefaultParagraphFont"/>
    <w:rsid w:val="0005652D"/>
  </w:style>
  <w:style w:type="character" w:customStyle="1" w:styleId="mn">
    <w:name w:val="mn"/>
    <w:basedOn w:val="DefaultParagraphFont"/>
    <w:rsid w:val="0005652D"/>
  </w:style>
  <w:style w:type="character" w:customStyle="1" w:styleId="mjxassistivemathml">
    <w:name w:val="mjx_assistive_mathml"/>
    <w:basedOn w:val="DefaultParagraphFont"/>
    <w:rsid w:val="0005652D"/>
  </w:style>
  <w:style w:type="table" w:styleId="TableGrid">
    <w:name w:val="Table Grid"/>
    <w:basedOn w:val="TableNormal"/>
    <w:uiPriority w:val="39"/>
    <w:rsid w:val="00EF5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78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Jia</b:Tag>
    <b:SourceType>InternetSite</b:SourceType>
    <b:Guid>{026C985C-EE87-40A3-B8BA-74E7E530BD41}</b:Guid>
    <b:Author>
      <b:Author>
        <b:NameList>
          <b:Person>
            <b:Last>Jiawei He1∗ &amp; Yu Gong1</b:Last>
            <b:First>Greg</b:First>
            <b:Middle>Mori, Joseph Marino, Andreas M. Lehrmann</b:Middle>
          </b:Person>
        </b:NameList>
      </b:Author>
    </b:Author>
    <b:InternetSiteTitle>VARIATIONAL AUTOENCODERS WITH JOINTLY OPTIMIZED LATENT DEPENDENCY STRUCTURE</b:InternetSiteTitle>
    <b:URL>https://openreview.net/pdf?id=SJgsCjCqt7</b:URL>
    <b:RefOrder>1</b:RefOrder>
  </b:Source>
  <b:Source>
    <b:Tag>Die</b:Tag>
    <b:SourceType>InternetSite</b:SourceType>
    <b:Guid>{C8392EA5-5BBA-43F3-AD73-71C3E1751456}</b:Guid>
    <b:Author>
      <b:Author>
        <b:NameList>
          <b:Person>
            <b:Last>Diederik P. Kingma</b:Last>
            <b:First>Tim</b:First>
            <b:Middle>Salimans, Rafal Jozefowicz, Xi Chen, Ilya Sutskever, Max Welling</b:Middle>
          </b:Person>
        </b:NameList>
      </b:Author>
    </b:Author>
    <b:InternetSiteTitle>Improved Variational Inference with Inverse Autoregressive Flow</b:InternetSiteTitle>
    <b:URL>https://arxiv.org/pdf/1606.04934.pdf</b:URL>
    <b:RefOrder>2</b:RefOrder>
  </b:Source>
</b:Sources>
</file>

<file path=customXml/itemProps1.xml><?xml version="1.0" encoding="utf-8"?>
<ds:datastoreItem xmlns:ds="http://schemas.openxmlformats.org/officeDocument/2006/customXml" ds:itemID="{12E9281B-B201-48F0-AA04-19C5E83F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1614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Benaim</dc:creator>
  <cp:keywords/>
  <dc:description/>
  <cp:lastModifiedBy>Reut Benaim</cp:lastModifiedBy>
  <cp:revision>2</cp:revision>
  <dcterms:created xsi:type="dcterms:W3CDTF">2021-03-14T18:55:00Z</dcterms:created>
  <dcterms:modified xsi:type="dcterms:W3CDTF">2021-03-14T18:55:00Z</dcterms:modified>
</cp:coreProperties>
</file>