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Chassis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  <w:t xml:space="preserve">The purpose of this doc is to list all specifications on the Chassis, and how it will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pacing w:after="320" w:before="320" w:line="480" w:lineRule="auto"/>
        <w:jc w:val="center"/>
        <w:rPr/>
      </w:pPr>
      <w:bookmarkStart w:colFirst="0" w:colLast="0" w:name="_uuushjq8q3nb" w:id="2"/>
      <w:bookmarkEnd w:id="2"/>
      <w:r w:rsidDel="00000000" w:rsidR="00000000" w:rsidRPr="00000000">
        <w:rPr>
          <w:rFonts w:ascii="Droid Serif" w:cs="Droid Serif" w:eastAsia="Droid Serif" w:hAnsi="Droid Serif"/>
        </w:rPr>
        <w:drawing>
          <wp:inline distB="114300" distT="114300" distL="114300" distR="114300">
            <wp:extent cx="4848582" cy="56022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582" cy="5602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Jonathan Persaud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3"/>
      <w:bookmarkEnd w:id="3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the chassis is based on the Ford Mustang Cobra, but if it was 1 M wide, as it’s a single seater, with potential of making it like a fighter jet with a backseat if I have the time to add on.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big thing is, it’s gonna be 4.3 M length x 1.0 M width x 1.4 M height. The thickness of the pipes will be 38 mm’s diameter.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color w:val="000000"/>
          <w:highlight w:val="red"/>
          <w:u w:val="single"/>
        </w:rPr>
      </w:pPr>
      <w:r w:rsidDel="00000000" w:rsidR="00000000" w:rsidRPr="00000000">
        <w:rPr>
          <w:b w:val="1"/>
          <w:i w:val="1"/>
          <w:color w:val="000000"/>
          <w:highlight w:val="red"/>
          <w:u w:val="single"/>
          <w:rtl w:val="0"/>
        </w:rPr>
        <w:t xml:space="preserve">ON THE ACTUAL CAD FILE, EVERY MM IS EQUAL TO 1 CM IN REAL LIFE.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measurements keep structural integrity while also sticking true to being a race car.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5rf4vta81ax" w:id="4"/>
      <w:bookmarkEnd w:id="4"/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I can even start ordering parts, the cad needs to be finished, with everything checked to make sure this is doable.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quiyrwpy6ke" w:id="5"/>
      <w:bookmarkEnd w:id="5"/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 Mild Steel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to weld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Welding kit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see if someone can weld for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psdn5xevax7" w:id="6"/>
      <w:bookmarkEnd w:id="6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7"/>
    <w:bookmarkEnd w:id="7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Style w:val="Heading4"/>
      <w:spacing w:after="320" w:before="320" w:line="480" w:lineRule="auto"/>
      <w:jc w:val="center"/>
      <w:rPr/>
    </w:pPr>
    <w:bookmarkStart w:colFirst="0" w:colLast="0" w:name="_5rhb1ypjkrqz" w:id="8"/>
    <w:bookmarkEnd w:id="8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