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PROPOSAL FGD</w:t>
      </w:r>
    </w:p>
    <w:p w:rsidR="00000000" w:rsidDel="00000000" w:rsidP="00000000" w:rsidRDefault="00000000" w:rsidRPr="00000000" w14:paraId="00000002">
      <w:pPr>
        <w:spacing w:after="120" w:before="3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3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1885950</wp:posOffset>
            </wp:positionH>
            <wp:positionV relativeFrom="paragraph">
              <wp:posOffset>5730</wp:posOffset>
            </wp:positionV>
            <wp:extent cx="2571750" cy="24193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120" w:before="36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Sayid muhamad Nouvel Bin Yahya ()</w:t>
      </w:r>
    </w:p>
    <w:p w:rsidR="00000000" w:rsidDel="00000000" w:rsidP="00000000" w:rsidRDefault="00000000" w:rsidRPr="00000000" w14:paraId="00000011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Moreno Adryan Ceta ()</w:t>
      </w:r>
    </w:p>
    <w:p w:rsidR="00000000" w:rsidDel="00000000" w:rsidP="00000000" w:rsidRDefault="00000000" w:rsidRPr="00000000" w14:paraId="00000012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Yehezkiel Athanasius Manurung ()</w:t>
      </w:r>
    </w:p>
    <w:p w:rsidR="00000000" w:rsidDel="00000000" w:rsidP="00000000" w:rsidRDefault="00000000" w:rsidRPr="00000000" w14:paraId="00000013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Sahidin Ripanillah </w:t>
        <w:tab/>
        <w:tab/>
        <w:t xml:space="preserve">(11123215)</w:t>
      </w:r>
    </w:p>
    <w:p w:rsidR="00000000" w:rsidDel="00000000" w:rsidP="00000000" w:rsidRDefault="00000000" w:rsidRPr="00000000" w14:paraId="00000014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Firman Pambudiansyah ()</w:t>
      </w:r>
    </w:p>
    <w:p w:rsidR="00000000" w:rsidDel="00000000" w:rsidP="00000000" w:rsidRDefault="00000000" w:rsidRPr="00000000" w14:paraId="00000015">
      <w:pPr>
        <w:ind w:left="2267.71653543307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Revandra Nayara Rooroh ()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4dvx1qff87w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PENDAHULUAN</w:t>
      </w:r>
    </w:p>
    <w:p w:rsidR="00000000" w:rsidDel="00000000" w:rsidP="00000000" w:rsidRDefault="00000000" w:rsidRPr="00000000" w14:paraId="0000001B">
      <w:pPr>
        <w:pStyle w:val="Heading3"/>
        <w:numPr>
          <w:ilvl w:val="1"/>
          <w:numId w:val="1"/>
        </w:num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og8p75swsfb" w:id="1"/>
      <w:bookmarkEnd w:id="1"/>
      <w:r w:rsidDel="00000000" w:rsidR="00000000" w:rsidRPr="00000000">
        <w:rPr>
          <w:rtl w:val="0"/>
        </w:rPr>
        <w:t xml:space="preserve">Latar Belakang</w:t>
      </w:r>
    </w:p>
    <w:p w:rsidR="00000000" w:rsidDel="00000000" w:rsidP="00000000" w:rsidRDefault="00000000" w:rsidRPr="00000000" w14:paraId="0000001C">
      <w:pPr>
        <w:pStyle w:val="Heading3"/>
        <w:numPr>
          <w:ilvl w:val="1"/>
          <w:numId w:val="1"/>
        </w:numPr>
        <w:ind w:left="2160" w:hanging="360"/>
      </w:pPr>
      <w:bookmarkStart w:colFirst="0" w:colLast="0" w:name="_g2rdm4bqidnl" w:id="2"/>
      <w:bookmarkEnd w:id="2"/>
      <w:r w:rsidDel="00000000" w:rsidR="00000000" w:rsidRPr="00000000">
        <w:rPr>
          <w:rtl w:val="0"/>
        </w:rPr>
        <w:t xml:space="preserve">Perumusan Masalah</w:t>
      </w:r>
    </w:p>
    <w:p w:rsidR="00000000" w:rsidDel="00000000" w:rsidP="00000000" w:rsidRDefault="00000000" w:rsidRPr="00000000" w14:paraId="0000001D">
      <w:pPr>
        <w:pStyle w:val="Heading3"/>
        <w:numPr>
          <w:ilvl w:val="1"/>
          <w:numId w:val="1"/>
        </w:numPr>
        <w:ind w:left="2160" w:hanging="360"/>
      </w:pPr>
      <w:bookmarkStart w:colFirst="0" w:colLast="0" w:name="_g3dhm2d11duu" w:id="3"/>
      <w:bookmarkEnd w:id="3"/>
      <w:r w:rsidDel="00000000" w:rsidR="00000000" w:rsidRPr="00000000">
        <w:rPr>
          <w:rtl w:val="0"/>
        </w:rPr>
        <w:t xml:space="preserve">Batasan Masalah</w:t>
      </w:r>
    </w:p>
    <w:p w:rsidR="00000000" w:rsidDel="00000000" w:rsidP="00000000" w:rsidRDefault="00000000" w:rsidRPr="00000000" w14:paraId="0000001E">
      <w:pPr>
        <w:pStyle w:val="Heading3"/>
        <w:numPr>
          <w:ilvl w:val="1"/>
          <w:numId w:val="1"/>
        </w:numPr>
        <w:ind w:left="2160" w:hanging="360"/>
      </w:pPr>
      <w:bookmarkStart w:colFirst="0" w:colLast="0" w:name="_cefwdibb0h6s" w:id="4"/>
      <w:bookmarkEnd w:id="4"/>
      <w:r w:rsidDel="00000000" w:rsidR="00000000" w:rsidRPr="00000000">
        <w:rPr>
          <w:rtl w:val="0"/>
        </w:rPr>
        <w:t xml:space="preserve">Tujuan Penelitian</w:t>
      </w:r>
    </w:p>
    <w:p w:rsidR="00000000" w:rsidDel="00000000" w:rsidP="00000000" w:rsidRDefault="00000000" w:rsidRPr="00000000" w14:paraId="0000001F">
      <w:pPr>
        <w:pStyle w:val="Heading3"/>
        <w:numPr>
          <w:ilvl w:val="1"/>
          <w:numId w:val="1"/>
        </w:numPr>
        <w:spacing w:after="0" w:afterAutospacing="0"/>
        <w:ind w:left="2160" w:hanging="360"/>
      </w:pPr>
      <w:bookmarkStart w:colFirst="0" w:colLast="0" w:name="_oouh53n6bari" w:id="5"/>
      <w:bookmarkEnd w:id="5"/>
      <w:r w:rsidDel="00000000" w:rsidR="00000000" w:rsidRPr="00000000">
        <w:rPr>
          <w:rtl w:val="0"/>
        </w:rPr>
        <w:t xml:space="preserve">Manfaat Penelitian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4y70ndbk5vcb" w:id="6"/>
      <w:bookmarkEnd w:id="6"/>
      <w:r w:rsidDel="00000000" w:rsidR="00000000" w:rsidRPr="00000000">
        <w:rPr>
          <w:rtl w:val="0"/>
        </w:rPr>
        <w:t xml:space="preserve">TINJAUAN PUSTAKA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qds9z9cq4hfg" w:id="7"/>
      <w:bookmarkEnd w:id="7"/>
      <w:r w:rsidDel="00000000" w:rsidR="00000000" w:rsidRPr="00000000">
        <w:rPr>
          <w:rtl w:val="0"/>
        </w:rPr>
        <w:t xml:space="preserve">METODE PENELITIAN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spacing w:after="0" w:afterAutospacing="0" w:before="0" w:beforeAutospacing="0"/>
        <w:ind w:left="1440" w:hanging="360"/>
        <w:rPr/>
      </w:pPr>
      <w:bookmarkStart w:colFirst="0" w:colLast="0" w:name="_f6r5m35wxdsu" w:id="8"/>
      <w:bookmarkEnd w:id="8"/>
      <w:r w:rsidDel="00000000" w:rsidR="00000000" w:rsidRPr="00000000">
        <w:rPr>
          <w:rtl w:val="0"/>
        </w:rPr>
        <w:t xml:space="preserve">JADWAL KEGIATAN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spacing w:before="0" w:beforeAutospacing="0"/>
        <w:ind w:left="1440" w:hanging="360"/>
        <w:rPr/>
      </w:pPr>
      <w:bookmarkStart w:colFirst="0" w:colLast="0" w:name="_2ros0p7abmbx" w:id="9"/>
      <w:bookmarkEnd w:id="9"/>
      <w:r w:rsidDel="00000000" w:rsidR="00000000" w:rsidRPr="00000000">
        <w:rPr>
          <w:rtl w:val="0"/>
        </w:rPr>
        <w:t xml:space="preserve">REFERENSI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Han, M., &amp; Yi, C. (2025). Deep Convolutional Neural Networks for Palm Fruit Maturity Classification.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arXiv</w:t>
      </w:r>
      <w:r w:rsidDel="00000000" w:rsidR="00000000" w:rsidRPr="00000000">
        <w:rPr>
          <w:sz w:val="24"/>
          <w:szCs w:val="24"/>
          <w:rtl w:val="0"/>
        </w:rPr>
        <w:t xml:space="preserve">.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https://arxiv.org/abs/2502.20223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Junior, F. A., &amp; Suharjito. (2023). Video based oil palm ripeness detection model using deep learning.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Heliyon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(1), e13036.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https://doi.org/10.1016/j.heliyon.2023.e13036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Lai, J. W., Ramli, H. R., Ismail, L. I., &amp; Wan Hasan, W. Z. (2023). Oil Palm Fresh Fruit Bunch Ripeness Detection Methods: A Systematic Review.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Agriculture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(1), 156.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https://doi.org/10.3390/agriculture13010156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Mansour, M. Y. M. A., Dambul, K. D., &amp; Choo, K. Y. (2022). Object Detection Algorithms for Ripeness Classification of Oil Palm Fresh Fruit Bunch.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International Journal of Technology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(6), 1326-1335.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https://ijtech.eng.ui.ac.id/article/view/5932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Ramadhani, Q. P., Dewanta, F., &amp; Gunawan, T. S. (2026). YOLOv11 and Faster R-CNN for Palm Fruit Ripeness Detection: Consistent Class-Level Difficulty with Explainable AI Insights.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Jurnal Teknik Informatika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https://journal.uinjkt.ac.id/index.php/ti/article/view/53853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Shiddiq, M., Saktioto, Salambue, R., Wardana, F., Dasta, V. V., Harmailil, I. O., Rabin, M. F., Arpyanti, N., &amp; Wahyudi, D. (2024). Multispectral imaging and deep learning for oil palm fruit bunch ripeness detection.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Bulletin of Electrical Engineering and Informatics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13</w:t>
      </w:r>
      <w:r w:rsidDel="00000000" w:rsidR="00000000" w:rsidRPr="00000000">
        <w:rPr>
          <w:sz w:val="24"/>
          <w:szCs w:val="24"/>
          <w:rtl w:val="0"/>
        </w:rPr>
        <w:t xml:space="preserve">(6), 4168-4181.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https://doi.org/10.11591/eei.v13i6.8120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Suharjito, Elwirehardja, G. N., &amp; Prayoga, J. S. (2021). Oil palm fresh fruit bunch ripeness classification on mobile devices using deep learning approaches.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Computers and Electronics in Agriculture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188</w:t>
      </w:r>
      <w:r w:rsidDel="00000000" w:rsidR="00000000" w:rsidRPr="00000000">
        <w:rPr>
          <w:sz w:val="24"/>
          <w:szCs w:val="24"/>
          <w:rtl w:val="0"/>
        </w:rPr>
        <w:t xml:space="preserve">, 106359.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https://doi.org/10.1016/j.compag.2021.106359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16/j.compag.2021.106359" TargetMode="External"/><Relationship Id="rId11" Type="http://schemas.openxmlformats.org/officeDocument/2006/relationships/hyperlink" Target="https://doi.org/10.3390/agriculture13010156" TargetMode="External"/><Relationship Id="rId10" Type="http://schemas.openxmlformats.org/officeDocument/2006/relationships/hyperlink" Target="https://doi.org/10.1016/j.heliyon.2023.e13036" TargetMode="External"/><Relationship Id="rId13" Type="http://schemas.openxmlformats.org/officeDocument/2006/relationships/hyperlink" Target="https://ijtech.eng.ui.ac.id/article/view/5932" TargetMode="External"/><Relationship Id="rId12" Type="http://schemas.openxmlformats.org/officeDocument/2006/relationships/hyperlink" Target="https://doi.org/10.3390/agriculture130101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heliyon.2023.e13036" TargetMode="External"/><Relationship Id="rId15" Type="http://schemas.openxmlformats.org/officeDocument/2006/relationships/hyperlink" Target="https://journal.uinjkt.ac.id/index.php/ti/article/view/53853" TargetMode="External"/><Relationship Id="rId14" Type="http://schemas.openxmlformats.org/officeDocument/2006/relationships/hyperlink" Target="https://ijtech.eng.ui.ac.id/article/view/5932" TargetMode="External"/><Relationship Id="rId17" Type="http://schemas.openxmlformats.org/officeDocument/2006/relationships/hyperlink" Target="https://doi.org/10.11591/eei.v13i6.8120" TargetMode="External"/><Relationship Id="rId16" Type="http://schemas.openxmlformats.org/officeDocument/2006/relationships/hyperlink" Target="https://journal.uinjkt.ac.id/index.php/ti/article/view/53853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i.org/10.1016/j.compag.2021.106359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i.org/10.11591/eei.v13i6.8120" TargetMode="External"/><Relationship Id="rId7" Type="http://schemas.openxmlformats.org/officeDocument/2006/relationships/hyperlink" Target="https://arxiv.org/abs/2502.20223" TargetMode="External"/><Relationship Id="rId8" Type="http://schemas.openxmlformats.org/officeDocument/2006/relationships/hyperlink" Target="https://arxiv.org/abs/2502.202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