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b w:val="1"/>
        </w:rPr>
      </w:pPr>
      <w:bookmarkStart w:colFirst="0" w:colLast="0" w:name="_elomqzv11xu" w:id="0"/>
      <w:bookmarkEnd w:id="0"/>
      <w:r w:rsidDel="00000000" w:rsidR="00000000" w:rsidRPr="00000000">
        <w:rPr>
          <w:b w:val="1"/>
          <w:rtl w:val="0"/>
        </w:rPr>
        <w:t xml:space="preserve">Documento de Visão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jc w:val="center"/>
        <w:rPr>
          <w:b w:val="1"/>
        </w:rPr>
      </w:pPr>
      <w:bookmarkStart w:colFirst="0" w:colLast="0" w:name="_kdfp5jevx9zy" w:id="1"/>
      <w:bookmarkEnd w:id="1"/>
      <w:r w:rsidDel="00000000" w:rsidR="00000000" w:rsidRPr="00000000">
        <w:rPr>
          <w:b w:val="1"/>
          <w:rtl w:val="0"/>
        </w:rPr>
        <w:t xml:space="preserve">Plano de Saúde para Pets.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Propósito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finalidade deste documento é analisar e definir as características e necessidades de um projeto visando o desenvolvimento de plano de saúde específico para animais domésticos. Ele se concentra nos recursos necessários aos envolvidos e aos usuários-alvo, e nas razões que levam a essas necessidades.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 Definições, Acrônimos e Abreviações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Descrições básicas e gerais, acrônimos e abreviações utilizadas neste documento estão descritas no Glossário.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1.3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/>
      </w:pPr>
      <w:bookmarkStart w:colFirst="0" w:colLast="0" w:name="_mb12f7iiv558" w:id="2"/>
      <w:bookmarkEnd w:id="2"/>
      <w:r w:rsidDel="00000000" w:rsidR="00000000" w:rsidRPr="00000000">
        <w:rPr>
          <w:rtl w:val="0"/>
        </w:rPr>
        <w:t xml:space="preserve">2. Escopo do Produto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 Visão refere-se a um plano de saúde para animais domésticos. Esse produto permitirá melhoria na qualidade de vida dos animais, com custo e benefício acessíveis aos tutores e profissionais de veterinária. 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6yt685oy7g82" w:id="3"/>
      <w:bookmarkEnd w:id="3"/>
      <w:r w:rsidDel="00000000" w:rsidR="00000000" w:rsidRPr="00000000">
        <w:rPr>
          <w:rtl w:val="0"/>
        </w:rPr>
        <w:t xml:space="preserve">3. Posicionamento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 Oportunidade de Negócios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Esse produto permitirá que famílias com animais domésticos consigam manter a saúde de seus bichos de maneira semelhante a planos de saúde em humanos, uma vez que ele terá várias modalidades, acomodando diferentes procedimentos.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Também visamos conscientizar a população acerca da importância de cuidar dos seus animais, garantindo a eles consultas de rotina, exames laboratoriais, procedimentos cirúrgicos, profissionais capacitados e especializados.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Somados a isso, o produto garante também valorização para os profissionais de veterinária, pois permitirá que um público maior chegue até eles.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Descrição do Problema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problema de: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Muitos animais não recebem tratamento veterinário por causa dos altos preços de consultas e exames.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Animais.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 impacto disso é: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 qualidade de vida para os animais domésticos.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Uma solução bem sucedida: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Permitirá: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Atendimento especializados e de qualidade;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Preços acessíveis;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8eyi7n4culyh" w:id="4"/>
      <w:bookmarkEnd w:id="4"/>
      <w:r w:rsidDel="00000000" w:rsidR="00000000" w:rsidRPr="00000000">
        <w:rPr>
          <w:rtl w:val="0"/>
        </w:rPr>
        <w:t xml:space="preserve">4. Descrição dos Envolvidos e dos Usuários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 Resumo dos Envolvidos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seção descreve os principais envolvidos do Sistema, cujos interesses poderão afetar o resultado da execução ou do término do projeto. Outros envolvidos serão descritos a partir da entrega deste documento ao gerente de projetos.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Comercial /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Administração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Solicitante do desenvolvimento do produto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Solicita o desenvolvimento do produto, aprova os financiamentos e assegura que haverá uma demanda de mercado pelos recursos do produto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da Área de Negócios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Encaminha as necessidades e valida os requisitos elicitados pelo analista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Encaminha as necessidades que os usuários terão, define alguns papéis, dirige, coordena, revisa e valida as especificações de requisitos do sistema.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de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Negócios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Analisa o problema e coleta dados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Identifica, gerencia os requisitos e modela casos de uso, delimitando e definindo as funcionalidades do produto; por exemplo, estabelecendo quais são os atores e casos de uso existentes e como eles interagem.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Lidera o desenvolvimento do sistema.</w:t>
            </w:r>
          </w:p>
        </w:tc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Planeja, gerencia e aloca recursos, define prioridades, coordena interações entre usuários e clientes, e mantém a equipe centralizada no projeto. Também estabelece um conjunto de práticas que asseguram a integridade e qualidade dos artefatos do projeto.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 Resumo dos Usuários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seção identifica quem serão os usuários do sistema. Nesta fase da análise, estes não terão nenhuma influência que afete o resultado do projeto, já que atualmente não existe um contratante definido que utilizará o produto.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 Ambiente do usuário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manifestantes acessarão o sistema através de um módulo cliente chamado Portal da Ouvidoria, na Internet, ou enviarão suas manifestações através de mensagens SMS, e-mail, telefone, fax ou pessoalmente. Quando conveniente, acessarão o módulo cliente e estabelecerão uma conexão com o site através de um navegador. Os padrões de uso não são previsíveis nesse momento.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 Perfis dos Usuários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4.5 Perfis de Usuários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4.6 Necessidades Principais dos Envolvidos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Visão Geral do Produto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Características e Recursos do Produto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Restrições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Não definido até o momento.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Limites de Qualidade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Depende do nível de adesão em clínicas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Precedência e Prioridade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  <w:t xml:space="preserve">Não definido até o momento.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