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Inter" w:cs="Inter" w:eastAsia="Inter" w:hAnsi="Inter"/>
          <w:b/>
          <w:bCs/>
          <w:color w:val="c9a96e"/>
          <w:sz w:val="44"/>
          <w:szCs w:val="44"/>
        </w:rPr>
        <w:t xml:space="preserve">ORCHETRA</w:t>
      </w:r>
    </w:p>
    <w:p>
      <w:pPr>
        <w:spacing w:after="40"/>
      </w:pPr>
      <w:r>
        <w:rPr>
          <w:rFonts w:ascii="Inter" w:cs="Inter" w:eastAsia="Inter" w:hAnsi="Inter"/>
          <w:b/>
          <w:bCs/>
          <w:color w:val="e4e4e7"/>
          <w:sz w:val="32"/>
          <w:szCs w:val="32"/>
        </w:rPr>
        <w:t xml:space="preserve">Design Tokens &amp; Visual System</w:t>
      </w:r>
    </w:p>
    <w:p>
      <w:pPr>
        <w:spacing w:after="300"/>
      </w:pPr>
      <w:r>
        <w:rPr>
          <w:color w:val="71717a"/>
          <w:sz w:val="20"/>
          <w:szCs w:val="20"/>
        </w:rPr>
        <w:t xml:space="preserve">Version 1.0  —  February 2026  —  Reference Document for UI Overhaul</w:t>
      </w:r>
    </w:p>
    <w:p>
      <w:pPr>
        <w:spacing w:after="120"/>
      </w:pPr>
      <w:r>
        <w:t xml:space="preserve">This document defines every visual design token for Orchetra. All mockup and production code must reference these tokens. No colors, font sizes, spacings, or shadows should be hardcoded outside this system.</w:t>
      </w:r>
    </w:p>
    <w:p>
      <w:pPr>
        <w:spacing w:after="120"/>
      </w:pPr>
      <w:r>
        <w:rPr>
          <w:b/>
          <w:bCs/>
        </w:rPr>
        <w:t xml:space="preserve">Design Philosophy: </w:t>
      </w:r>
      <w:r>
        <w:t xml:space="preserve">Monochromatic. Maximum 3 hues on screen at any time: dark background (grey scale), warm gold (interactive/active elements), red (error/blocked only). Color = signal. If everything is colorful, nothing is important.</w:t>
      </w:r>
    </w:p>
    <w:p>
      <w:pPr>
        <w:spacing w:after="120"/>
      </w:pPr>
      <w:r>
        <w:rPr>
          <w:b/>
          <w:bCs/>
        </w:rPr>
        <w:t xml:space="preserve">Methodology: </w:t>
      </w:r>
      <w:r>
        <w:t xml:space="preserve">Inspired by Shadcn/UI CSS variable architecture and modern SaaS design patterns (Linear, Vercel, Raycast). Adapted for dark-first, single-theme, minimal-color application.</w:t>
      </w:r>
    </w:p>
    <w:p>
      <w:pPr>
        <w:spacing w:after="120"/>
      </w:pPr>
      <w:r>
        <w:rPr>
          <w:b/>
          <w:bCs/>
        </w:rPr>
        <w:t xml:space="preserve">Font: </w:t>
      </w:r>
      <w:r>
        <w:t xml:space="preserve">Inter (Google Fonts, open source, MIT). Fallback: system-ui, -apple-system, sans-serif.</w:t>
      </w:r>
    </w:p>
    <w:p>
      <w:pPr>
        <w:spacing w:after="200"/>
      </w:pPr>
    </w:p>
    <w:p>
      <w:pPr>
        <w:pStyle w:val="Heading1"/>
      </w:pPr>
      <w:r>
        <w:t xml:space="preserve">1. Color Palette</w:t>
      </w:r>
    </w:p>
    <w:p>
      <w:pPr>
        <w:spacing w:after="120"/>
      </w:pPr>
      <w:r>
        <w:t xml:space="preserve">All colors are defined as CSS custom properties (variables). Components reference variables, never raw hex values. This enables future theming and guarantees consistency.</w:t>
      </w:r>
    </w:p>
    <w:p>
      <w:pPr>
        <w:pStyle w:val="Heading2"/>
      </w:pPr>
      <w:r>
        <w:t xml:space="preserve">1.0 Philosophy Update — Glassmorphism Evolution</w:t>
      </w:r>
    </w:p>
    <w:p>
      <w:pPr>
        <w:spacing w:after="120"/>
      </w:pPr>
      <w:r>
        <w:rPr>
          <w:b/>
          <w:bCs/>
        </w:rPr>
        <w:t xml:space="preserve">Design Evolution: </w:t>
      </w:r>
      <w:r>
        <w:t xml:space="preserve">The Orchetra design has evolved from flat monochromatic to </w:t>
      </w:r>
      <w:r>
        <w:rPr>
          <w:b/>
          <w:bCs/>
        </w:rPr>
        <w:t xml:space="preserve">dark glassmorphism with warm gold accents</w:t>
      </w:r>
      <w:r>
        <w:t xml:space="preserve">. This approach maintains the core 3-color rule while adding depth, visual hierarchy, and premium polish through glass surfaces.</w:t>
      </w:r>
    </w:p>
    <w:p>
      <w:pPr>
        <w:spacing w:after="120"/>
      </w:pPr>
      <w:r>
        <w:rPr>
          <w:b/>
          <w:bCs/>
        </w:rPr>
        <w:t xml:space="preserve">Key Principles:</w:t>
      </w:r>
    </w:p>
    <w:p>
      <w:pPr>
        <w:pStyle w:val="ListParagraph"/>
        <w:numPr>
          <w:ilvl w:val="0"/>
          <w:numId w:val="2"/>
        </w:numPr>
        <w:spacing w:after="80"/>
      </w:pPr>
      <w:r>
        <w:t xml:space="preserve">Surfaces use </w:t>
      </w:r>
      <w:r>
        <w:rPr>
          <w:rFonts w:ascii="Consolas" w:cs="Consolas" w:eastAsia="Consolas" w:hAnsi="Consolas"/>
          <w:color w:val="c9a96e"/>
          <w:sz w:val="20"/>
          <w:szCs w:val="20"/>
        </w:rPr>
        <w:t xml:space="preserve">backdrop-filter: blur()</w:t>
      </w:r>
      <w:r>
        <w:t xml:space="preserve"> with semi-transparent gold-tinted backgrounds for glassmorphic effect</w:t>
      </w:r>
    </w:p>
    <w:p>
      <w:pPr>
        <w:pStyle w:val="ListParagraph"/>
        <w:numPr>
          <w:ilvl w:val="0"/>
          <w:numId w:val="2"/>
        </w:numPr>
        <w:spacing w:after="80"/>
      </w:pPr>
      <w:r>
        <w:t xml:space="preserve">Ambient gold radial gradients on body create depth and visual warmth</w:t>
      </w:r>
    </w:p>
    <w:p>
      <w:pPr>
        <w:pStyle w:val="ListParagraph"/>
        <w:numPr>
          <w:ilvl w:val="0"/>
          <w:numId w:val="2"/>
        </w:numPr>
        <w:spacing w:after="80"/>
      </w:pPr>
      <w:r>
        <w:t xml:space="preserve">The 3-color rule still holds: dark greys (backgrounds), warm gold (interactive), red (error only)</w:t>
      </w:r>
    </w:p>
    <w:p>
      <w:pPr>
        <w:pStyle w:val="ListParagraph"/>
        <w:numPr>
          <w:ilvl w:val="0"/>
          <w:numId w:val="2"/>
        </w:numPr>
        <w:spacing w:after="80"/>
      </w:pPr>
      <w:r>
        <w:t xml:space="preserve">Every interactive surface has a top-edge highlight using gold gradient for luxury feel</w:t>
      </w:r>
    </w:p>
    <w:p>
      <w:pPr>
        <w:spacing w:after="200"/>
      </w:pPr>
    </w:p>
    <w:p>
      <w:pPr>
        <w:pStyle w:val="Heading2"/>
      </w:pPr>
      <w:r>
        <w:t xml:space="preserve">1.1 Background Scale</w:t>
      </w:r>
    </w:p>
    <w:p>
      <w:pPr>
        <w:spacing w:after="120"/>
      </w:pPr>
      <w:r>
        <w:t xml:space="preserve">Deep, true-black base with glass surfaces layered on top. Each card and panel uses a frosted-glass appearance with blur backdrop effect. Subtle gold tints enhance the premium feel without introducing additional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600"/>
        <w:gridCol w:w="1800"/>
        <w:gridCol w:w="2160"/>
      </w:tblGrid>
      <w:tr>
        <w:tc>
          <w:tcPr>
            <w:tcW w:type="dxa" w:w="18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Swatch</w:t>
            </w:r>
          </w:p>
        </w:tc>
        <w:tc>
          <w:tcPr>
            <w:tcW w:type="dxa" w:w="20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Token Name</w:t>
            </w:r>
          </w:p>
        </w:tc>
        <w:tc>
          <w:tcPr>
            <w:tcW w:type="dxa" w:w="16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Hex</w:t>
            </w:r>
          </w:p>
        </w:tc>
        <w:tc>
          <w:tcPr>
            <w:tcW w:type="dxa" w:w="18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HSL</w:t>
            </w:r>
          </w:p>
        </w:tc>
        <w:tc>
          <w:tcPr>
            <w:tcW w:type="dxa" w:w="216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Usage</w:t>
            </w:r>
          </w:p>
        </w:tc>
      </w:tr>
      <w:tr>
        <w:tc>
          <w:tcPr>
            <w:tcW w:type="dxa" w:w="1800"/>
            <w:tcBorders>
              <w:top w:val="single" w:color="3a3d4a" w:sz="1"/>
              <w:left w:val="single" w:color="3a3d4a" w:sz="1"/>
              <w:bottom w:val="single" w:color="3a3d4a" w:sz="1"/>
              <w:right w:val="single" w:color="3a3d4a" w:sz="1"/>
            </w:tcBorders>
            <w:shd w:fill="050507" w:val="clear"/>
            <w:tcMar>
              <w:top w:type="dxa" w:w="80"/>
              <w:left w:type="dxa" w:w="120"/>
              <w:bottom w:type="dxa" w:w="80"/>
              <w:right w:type="dxa" w:w="120"/>
            </w:tcMar>
          </w:tcPr>
          <w:p>
            <w:r>
              <w:rPr>
                <w:color w:val="050507"/>
              </w:rPr>
              <w:t xml:space="preserve"> </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Inter" w:cs="Inter" w:eastAsia="Inter" w:hAnsi="Inter"/>
                <w:b/>
                <w:bCs/>
                <w:sz w:val="20"/>
                <w:szCs w:val="20"/>
              </w:rPr>
              <w:t xml:space="preserve">--bg-deep</w:t>
            </w:r>
          </w:p>
        </w:tc>
        <w:tc>
          <w:tcPr>
            <w:tcW w:type="dxa" w:w="1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20"/>
                <w:szCs w:val="20"/>
              </w:rPr>
              <w:t xml:space="preserve">#050507</w:t>
            </w:r>
          </w:p>
        </w:tc>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18"/>
                <w:szCs w:val="18"/>
              </w:rPr>
              <w:t xml:space="preserve">240 8% 2%</w:t>
            </w:r>
          </w:p>
        </w:tc>
        <w:tc>
          <w:tcPr>
            <w:tcW w:type="dxa" w:w="2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True black base, deepest foundation</w:t>
            </w:r>
          </w:p>
        </w:tc>
      </w:tr>
      <w:tr>
        <w:tc>
          <w:tcPr>
            <w:tcW w:type="dxa" w:w="1800"/>
            <w:tcBorders>
              <w:top w:val="single" w:color="3a3d4a" w:sz="1"/>
              <w:left w:val="single" w:color="3a3d4a" w:sz="1"/>
              <w:bottom w:val="single" w:color="3a3d4a" w:sz="1"/>
              <w:right w:val="single" w:color="3a3d4a" w:sz="1"/>
            </w:tcBorders>
            <w:shd w:fill="09090b" w:val="clear"/>
            <w:tcMar>
              <w:top w:type="dxa" w:w="80"/>
              <w:left w:type="dxa" w:w="120"/>
              <w:bottom w:type="dxa" w:w="80"/>
              <w:right w:type="dxa" w:w="120"/>
            </w:tcMar>
          </w:tcPr>
          <w:p>
            <w:r>
              <w:rPr>
                <w:color w:val="09090b"/>
              </w:rPr>
              <w:t xml:space="preserve"> </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Inter" w:cs="Inter" w:eastAsia="Inter" w:hAnsi="Inter"/>
                <w:b/>
                <w:bCs/>
                <w:sz w:val="20"/>
                <w:szCs w:val="20"/>
              </w:rPr>
              <w:t xml:space="preserve">--bg-base</w:t>
            </w:r>
          </w:p>
        </w:tc>
        <w:tc>
          <w:tcPr>
            <w:tcW w:type="dxa" w:w="1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20"/>
                <w:szCs w:val="20"/>
              </w:rPr>
              <w:t xml:space="preserve">#09090b</w:t>
            </w:r>
          </w:p>
        </w:tc>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18"/>
                <w:szCs w:val="18"/>
              </w:rPr>
              <w:t xml:space="preserve">240 6% 3%</w:t>
            </w:r>
          </w:p>
        </w:tc>
        <w:tc>
          <w:tcPr>
            <w:tcW w:type="dxa" w:w="2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Page background, primary dark layer</w:t>
            </w:r>
          </w:p>
        </w:tc>
      </w:tr>
      <w:tr>
        <w:tc>
          <w:tcPr>
            <w:tcW w:type="dxa" w:w="1800"/>
            <w:tcBorders>
              <w:top w:val="single" w:color="3a3d4a" w:sz="1"/>
              <w:left w:val="single" w:color="3a3d4a" w:sz="1"/>
              <w:bottom w:val="single" w:color="3a3d4a" w:sz="1"/>
              <w:right w:val="single" w:color="3a3d4a" w:sz="1"/>
            </w:tcBorders>
            <w:shd w:fill="0f1117" w:val="clear"/>
            <w:tcMar>
              <w:top w:type="dxa" w:w="80"/>
              <w:left w:type="dxa" w:w="120"/>
              <w:bottom w:type="dxa" w:w="80"/>
              <w:right w:type="dxa" w:w="120"/>
            </w:tcMar>
          </w:tcPr>
          <w:p>
            <w:r>
              <w:rPr>
                <w:color w:val="0f1117"/>
              </w:rPr>
              <w:t xml:space="preserve"> </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Inter" w:cs="Inter" w:eastAsia="Inter" w:hAnsi="Inter"/>
                <w:b/>
                <w:bCs/>
                <w:sz w:val="20"/>
                <w:szCs w:val="20"/>
              </w:rPr>
              <w:t xml:space="preserve">--bg-surface</w:t>
            </w:r>
          </w:p>
        </w:tc>
        <w:tc>
          <w:tcPr>
            <w:tcW w:type="dxa" w:w="1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20"/>
                <w:szCs w:val="20"/>
              </w:rPr>
              <w:t xml:space="preserve">#0f1117</w:t>
            </w:r>
          </w:p>
        </w:tc>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18"/>
                <w:szCs w:val="18"/>
              </w:rPr>
              <w:t xml:space="preserve">228 20% 7%</w:t>
            </w:r>
          </w:p>
        </w:tc>
        <w:tc>
          <w:tcPr>
            <w:tcW w:type="dxa" w:w="2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Sidebar glass background, secondary panels</w:t>
            </w:r>
          </w:p>
        </w:tc>
      </w:tr>
      <w:tr>
        <w:tc>
          <w:tcPr>
            <w:tcW w:type="dxa" w:w="1800"/>
            <w:tcBorders>
              <w:top w:val="single" w:color="3a3d4a" w:sz="1"/>
              <w:left w:val="single" w:color="3a3d4a" w:sz="1"/>
              <w:bottom w:val="single" w:color="3a3d4a" w:sz="1"/>
              <w:right w:val="single" w:color="3a3d4a" w:sz="1"/>
            </w:tcBorders>
            <w:shd w:fill="141720" w:val="clear"/>
            <w:tcMar>
              <w:top w:type="dxa" w:w="80"/>
              <w:left w:type="dxa" w:w="120"/>
              <w:bottom w:type="dxa" w:w="80"/>
              <w:right w:type="dxa" w:w="120"/>
            </w:tcMar>
          </w:tcPr>
          <w:p>
            <w:r>
              <w:rPr>
                <w:color w:val="141720"/>
              </w:rPr>
              <w:t xml:space="preserve"> </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Inter" w:cs="Inter" w:eastAsia="Inter" w:hAnsi="Inter"/>
                <w:b/>
                <w:bCs/>
                <w:sz w:val="20"/>
                <w:szCs w:val="20"/>
              </w:rPr>
              <w:t xml:space="preserve">--bg-card</w:t>
            </w:r>
          </w:p>
        </w:tc>
        <w:tc>
          <w:tcPr>
            <w:tcW w:type="dxa" w:w="1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20"/>
                <w:szCs w:val="20"/>
              </w:rPr>
              <w:t xml:space="preserve">#141720</w:t>
            </w:r>
          </w:p>
        </w:tc>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18"/>
                <w:szCs w:val="18"/>
              </w:rPr>
              <w:t xml:space="preserve">226 22% 10%</w:t>
            </w:r>
          </w:p>
        </w:tc>
        <w:tc>
          <w:tcPr>
            <w:tcW w:type="dxa" w:w="2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Glass card base (see glass recipes below)</w:t>
            </w:r>
          </w:p>
        </w:tc>
      </w:tr>
      <w:tr>
        <w:tc>
          <w:tcPr>
            <w:tcW w:type="dxa" w:w="1800"/>
            <w:tcBorders>
              <w:top w:val="single" w:color="3a3d4a" w:sz="1"/>
              <w:left w:val="single" w:color="3a3d4a" w:sz="1"/>
              <w:bottom w:val="single" w:color="3a3d4a" w:sz="1"/>
              <w:right w:val="single" w:color="3a3d4a" w:sz="1"/>
            </w:tcBorders>
            <w:shd w:fill="1c1f2e" w:val="clear"/>
            <w:tcMar>
              <w:top w:type="dxa" w:w="80"/>
              <w:left w:type="dxa" w:w="120"/>
              <w:bottom w:type="dxa" w:w="80"/>
              <w:right w:type="dxa" w:w="120"/>
            </w:tcMar>
          </w:tcPr>
          <w:p>
            <w:r>
              <w:rPr>
                <w:color w:val="1c1f2e"/>
              </w:rPr>
              <w:t xml:space="preserve"> </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Inter" w:cs="Inter" w:eastAsia="Inter" w:hAnsi="Inter"/>
                <w:b/>
                <w:bCs/>
                <w:sz w:val="20"/>
                <w:szCs w:val="20"/>
              </w:rPr>
              <w:t xml:space="preserve">--bg-elevated</w:t>
            </w:r>
          </w:p>
        </w:tc>
        <w:tc>
          <w:tcPr>
            <w:tcW w:type="dxa" w:w="1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20"/>
                <w:szCs w:val="20"/>
              </w:rPr>
              <w:t xml:space="preserve">#1c1f2e</w:t>
            </w:r>
          </w:p>
        </w:tc>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18"/>
                <w:szCs w:val="18"/>
              </w:rPr>
              <w:t xml:space="preserve">228 22% 14%</w:t>
            </w:r>
          </w:p>
        </w:tc>
        <w:tc>
          <w:tcPr>
            <w:tcW w:type="dxa" w:w="2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Hover states, active items, dropdowns</w:t>
            </w:r>
          </w:p>
        </w:tc>
      </w:tr>
      <w:tr>
        <w:tc>
          <w:tcPr>
            <w:tcW w:type="dxa" w:w="1800"/>
            <w:tcBorders>
              <w:top w:val="single" w:color="3a3d4a" w:sz="1"/>
              <w:left w:val="single" w:color="3a3d4a" w:sz="1"/>
              <w:bottom w:val="single" w:color="3a3d4a" w:sz="1"/>
              <w:right w:val="single" w:color="3a3d4a" w:sz="1"/>
            </w:tcBorders>
            <w:shd w:fill="252836" w:val="clear"/>
            <w:tcMar>
              <w:top w:type="dxa" w:w="80"/>
              <w:left w:type="dxa" w:w="120"/>
              <w:bottom w:type="dxa" w:w="80"/>
              <w:right w:type="dxa" w:w="120"/>
            </w:tcMar>
          </w:tcPr>
          <w:p>
            <w:r>
              <w:rPr>
                <w:color w:val="252836"/>
              </w:rPr>
              <w:t xml:space="preserve"> </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Inter" w:cs="Inter" w:eastAsia="Inter" w:hAnsi="Inter"/>
                <w:b/>
                <w:bCs/>
                <w:sz w:val="20"/>
                <w:szCs w:val="20"/>
              </w:rPr>
              <w:t xml:space="preserve">--bg-overlay</w:t>
            </w:r>
          </w:p>
        </w:tc>
        <w:tc>
          <w:tcPr>
            <w:tcW w:type="dxa" w:w="1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20"/>
                <w:szCs w:val="20"/>
              </w:rPr>
              <w:t xml:space="preserve">#252836</w:t>
            </w:r>
          </w:p>
        </w:tc>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18"/>
                <w:szCs w:val="18"/>
              </w:rPr>
              <w:t xml:space="preserve">228 18% 17%</w:t>
            </w:r>
          </w:p>
        </w:tc>
        <w:tc>
          <w:tcPr>
            <w:tcW w:type="dxa" w:w="2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Modals, command palette, tooltips</w:t>
            </w:r>
          </w:p>
        </w:tc>
      </w:tr>
    </w:tbl>
    <w:p>
      <w:pPr>
        <w:spacing w:after="200"/>
      </w:pPr>
    </w:p>
    <w:p>
      <w:pPr>
        <w:pStyle w:val="Heading2"/>
      </w:pPr>
      <w:r>
        <w:t xml:space="preserve">1.1.1 Glass Surface Tints</w:t>
      </w:r>
    </w:p>
    <w:p>
      <w:pPr>
        <w:spacing w:after="120"/>
      </w:pPr>
      <w:r>
        <w:t xml:space="preserve">These values are used as rgba() overlays and borders to create the glassmorphic effect. They tint surfaces with warm gold while maintaining transparency.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Token Name</w:t>
            </w:r>
          </w:p>
        </w:tc>
        <w:tc>
          <w:tcPr>
            <w:tcW w:type="dxa" w:w="30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Value</w:t>
            </w:r>
          </w:p>
        </w:tc>
        <w:tc>
          <w:tcPr>
            <w:tcW w:type="dxa" w:w="436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Usage</w:t>
            </w:r>
          </w:p>
        </w:tc>
      </w:tr>
      <w:tr>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--glass</w:t>
            </w:r>
          </w:p>
        </w:tc>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rgba(200,169,110,0.03)</w:t>
            </w:r>
          </w:p>
        </w:tc>
        <w:tc>
          <w:tcPr>
            <w:tcW w:type="dxa" w:w="4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Default glass tint on cards</w:t>
            </w:r>
          </w:p>
        </w:tc>
      </w:tr>
      <w:tr>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--glass-border</w:t>
            </w:r>
          </w:p>
        </w:tc>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rgba(200,169,110,0.08)</w:t>
            </w:r>
          </w:p>
        </w:tc>
        <w:tc>
          <w:tcPr>
            <w:tcW w:type="dxa" w:w="4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Glass card borders (1px)</w:t>
            </w:r>
          </w:p>
        </w:tc>
      </w:tr>
      <w:tr>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--glass-hover</w:t>
            </w:r>
          </w:p>
        </w:tc>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rgba(200,169,110,0.06)</w:t>
            </w:r>
          </w:p>
        </w:tc>
        <w:tc>
          <w:tcPr>
            <w:tcW w:type="dxa" w:w="4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Hover state glass intensification</w:t>
            </w:r>
          </w:p>
        </w:tc>
      </w:tr>
      <w:tr>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--glass-strong</w:t>
            </w:r>
          </w:p>
        </w:tc>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rgba(200,169,110,0.05)</w:t>
            </w:r>
          </w:p>
        </w:tc>
        <w:tc>
          <w:tcPr>
            <w:tcW w:type="dxa" w:w="4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Emphasized glass surface (modals)</w:t>
            </w:r>
          </w:p>
        </w:tc>
      </w:tr>
      <w:tr>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--glass-card</w:t>
            </w:r>
          </w:p>
        </w:tc>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rgba(12,12,18,0.6)</w:t>
            </w:r>
          </w:p>
        </w:tc>
        <w:tc>
          <w:tcPr>
            <w:tcW w:type="dxa" w:w="4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Opaque card background base</w:t>
            </w:r>
          </w:p>
        </w:tc>
      </w:tr>
      <w:tr>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--bd-subtle</w:t>
            </w:r>
          </w:p>
        </w:tc>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rgba(255,255,255,0.04)</w:t>
            </w:r>
          </w:p>
        </w:tc>
        <w:tc>
          <w:tcPr>
            <w:tcW w:type="dxa" w:w="4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Very subtle white border for dividers</w:t>
            </w:r>
          </w:p>
        </w:tc>
      </w:tr>
      <w:tr>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--ac-dim</w:t>
            </w:r>
          </w:p>
        </w:tc>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rgba(201,169,110,0.15)</w:t>
            </w:r>
          </w:p>
        </w:tc>
        <w:tc>
          <w:tcPr>
            <w:tcW w:type="dxa" w:w="4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Dimmed accent for icon backgrounds</w:t>
            </w:r>
          </w:p>
        </w:tc>
      </w:tr>
      <w:tr>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--ac-glow</w:t>
            </w:r>
          </w:p>
        </w:tc>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rgba(201,169,110,0.08)</w:t>
            </w:r>
          </w:p>
        </w:tc>
        <w:tc>
          <w:tcPr>
            <w:tcW w:type="dxa" w:w="4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Glow effect color for status dots</w:t>
            </w:r>
          </w:p>
        </w:tc>
      </w:tr>
    </w:tbl>
    <w:p>
      <w:pPr>
        <w:spacing w:after="200"/>
      </w:pPr>
    </w:p>
    <w:p>
      <w:pPr>
        <w:pStyle w:val="Heading2"/>
      </w:pPr>
      <w:r>
        <w:t xml:space="preserve">1.2 Border &amp; Divider</w:t>
      </w:r>
    </w:p>
    <w:p>
      <w:pPr>
        <w:spacing w:after="120"/>
      </w:pPr>
      <w:r>
        <w:t xml:space="preserve">Minimal, subtle borders. Prefer background shift over borders where possible. Use borders only for interactive element boundaries and table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600"/>
        <w:gridCol w:w="1800"/>
        <w:gridCol w:w="2160"/>
      </w:tblGrid>
      <w:tr>
        <w:tc>
          <w:tcPr>
            <w:tcW w:type="dxa" w:w="18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Swatch</w:t>
            </w:r>
          </w:p>
        </w:tc>
        <w:tc>
          <w:tcPr>
            <w:tcW w:type="dxa" w:w="20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Token Name</w:t>
            </w:r>
          </w:p>
        </w:tc>
        <w:tc>
          <w:tcPr>
            <w:tcW w:type="dxa" w:w="16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Hex</w:t>
            </w:r>
          </w:p>
        </w:tc>
        <w:tc>
          <w:tcPr>
            <w:tcW w:type="dxa" w:w="18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HSL</w:t>
            </w:r>
          </w:p>
        </w:tc>
        <w:tc>
          <w:tcPr>
            <w:tcW w:type="dxa" w:w="216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Usage</w:t>
            </w:r>
          </w:p>
        </w:tc>
      </w:tr>
      <w:tr>
        <w:tc>
          <w:tcPr>
            <w:tcW w:type="dxa" w:w="1800"/>
            <w:tcBorders>
              <w:top w:val="single" w:color="3a3d4a" w:sz="1"/>
              <w:left w:val="single" w:color="3a3d4a" w:sz="1"/>
              <w:bottom w:val="single" w:color="3a3d4a" w:sz="1"/>
              <w:right w:val="single" w:color="3a3d4a" w:sz="1"/>
            </w:tcBorders>
            <w:shd w:fill="1e2231" w:val="clear"/>
            <w:tcMar>
              <w:top w:type="dxa" w:w="80"/>
              <w:left w:type="dxa" w:w="120"/>
              <w:bottom w:type="dxa" w:w="80"/>
              <w:right w:type="dxa" w:w="120"/>
            </w:tcMar>
          </w:tcPr>
          <w:p>
            <w:r>
              <w:rPr>
                <w:color w:val="1e2231"/>
              </w:rPr>
              <w:t xml:space="preserve"> </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Inter" w:cs="Inter" w:eastAsia="Inter" w:hAnsi="Inter"/>
                <w:b/>
                <w:bCs/>
                <w:sz w:val="20"/>
                <w:szCs w:val="20"/>
              </w:rPr>
              <w:t xml:space="preserve">--border-default</w:t>
            </w:r>
          </w:p>
        </w:tc>
        <w:tc>
          <w:tcPr>
            <w:tcW w:type="dxa" w:w="1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20"/>
                <w:szCs w:val="20"/>
              </w:rPr>
              <w:t xml:space="preserve">#1e2231</w:t>
            </w:r>
          </w:p>
        </w:tc>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18"/>
                <w:szCs w:val="18"/>
              </w:rPr>
              <w:t xml:space="preserve">228 24% 15%</w:t>
            </w:r>
          </w:p>
        </w:tc>
        <w:tc>
          <w:tcPr>
            <w:tcW w:type="dxa" w:w="2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Card borders, dividers</w:t>
            </w:r>
          </w:p>
        </w:tc>
      </w:tr>
      <w:tr>
        <w:tc>
          <w:tcPr>
            <w:tcW w:type="dxa" w:w="1800"/>
            <w:tcBorders>
              <w:top w:val="single" w:color="3a3d4a" w:sz="1"/>
              <w:left w:val="single" w:color="3a3d4a" w:sz="1"/>
              <w:bottom w:val="single" w:color="3a3d4a" w:sz="1"/>
              <w:right w:val="single" w:color="3a3d4a" w:sz="1"/>
            </w:tcBorders>
            <w:shd w:fill="2e3348" w:val="clear"/>
            <w:tcMar>
              <w:top w:type="dxa" w:w="80"/>
              <w:left w:type="dxa" w:w="120"/>
              <w:bottom w:type="dxa" w:w="80"/>
              <w:right w:type="dxa" w:w="120"/>
            </w:tcMar>
          </w:tcPr>
          <w:p>
            <w:r>
              <w:rPr>
                <w:color w:val="2e3348"/>
              </w:rPr>
              <w:t xml:space="preserve"> </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Inter" w:cs="Inter" w:eastAsia="Inter" w:hAnsi="Inter"/>
                <w:b/>
                <w:bCs/>
                <w:sz w:val="20"/>
                <w:szCs w:val="20"/>
              </w:rPr>
              <w:t xml:space="preserve">--border-strong</w:t>
            </w:r>
          </w:p>
        </w:tc>
        <w:tc>
          <w:tcPr>
            <w:tcW w:type="dxa" w:w="1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20"/>
                <w:szCs w:val="20"/>
              </w:rPr>
              <w:t xml:space="preserve">#2e3348</w:t>
            </w:r>
          </w:p>
        </w:tc>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18"/>
                <w:szCs w:val="18"/>
              </w:rPr>
              <w:t xml:space="preserve">229 22% 23%</w:t>
            </w:r>
          </w:p>
        </w:tc>
        <w:tc>
          <w:tcPr>
            <w:tcW w:type="dxa" w:w="2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Input borders, focused elements</w:t>
            </w:r>
          </w:p>
        </w:tc>
      </w:tr>
      <w:tr>
        <w:tc>
          <w:tcPr>
            <w:tcW w:type="dxa" w:w="1800"/>
            <w:tcBorders>
              <w:top w:val="single" w:color="3a3d4a" w:sz="1"/>
              <w:left w:val="single" w:color="3a3d4a" w:sz="1"/>
              <w:bottom w:val="single" w:color="3a3d4a" w:sz="1"/>
              <w:right w:val="single" w:color="3a3d4a" w:sz="1"/>
            </w:tcBorders>
            <w:shd w:fill="161924" w:val="clear"/>
            <w:tcMar>
              <w:top w:type="dxa" w:w="80"/>
              <w:left w:type="dxa" w:w="120"/>
              <w:bottom w:type="dxa" w:w="80"/>
              <w:right w:type="dxa" w:w="120"/>
            </w:tcMar>
          </w:tcPr>
          <w:p>
            <w:r>
              <w:rPr>
                <w:color w:val="161924"/>
              </w:rPr>
              <w:t xml:space="preserve"> </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Inter" w:cs="Inter" w:eastAsia="Inter" w:hAnsi="Inter"/>
                <w:b/>
                <w:bCs/>
                <w:sz w:val="20"/>
                <w:szCs w:val="20"/>
              </w:rPr>
              <w:t xml:space="preserve">--border-subtle</w:t>
            </w:r>
          </w:p>
        </w:tc>
        <w:tc>
          <w:tcPr>
            <w:tcW w:type="dxa" w:w="1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20"/>
                <w:szCs w:val="20"/>
              </w:rPr>
              <w:t xml:space="preserve">#161924</w:t>
            </w:r>
          </w:p>
        </w:tc>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18"/>
                <w:szCs w:val="18"/>
              </w:rPr>
              <w:t xml:space="preserve">228 24% 11%</w:t>
            </w:r>
          </w:p>
        </w:tc>
        <w:tc>
          <w:tcPr>
            <w:tcW w:type="dxa" w:w="2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Very faint separators</w:t>
            </w:r>
          </w:p>
        </w:tc>
      </w:tr>
    </w:tbl>
    <w:p>
      <w:pPr>
        <w:spacing w:after="200"/>
      </w:pPr>
    </w:p>
    <w:p>
      <w:pPr>
        <w:pStyle w:val="Heading2"/>
      </w:pPr>
      <w:r>
        <w:t xml:space="preserve">1.3 Text</w:t>
      </w:r>
    </w:p>
    <w:p>
      <w:pPr>
        <w:spacing w:after="120"/>
      </w:pPr>
      <w:r>
        <w:t xml:space="preserve">Four text levels provide clear reading hierarchy. Never use opacity/alpha for text colors — use specific hex values for consistent rendering across backgrounds.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600"/>
        <w:gridCol w:w="1800"/>
        <w:gridCol w:w="2160"/>
      </w:tblGrid>
      <w:tr>
        <w:tc>
          <w:tcPr>
            <w:tcW w:type="dxa" w:w="18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Swatch</w:t>
            </w:r>
          </w:p>
        </w:tc>
        <w:tc>
          <w:tcPr>
            <w:tcW w:type="dxa" w:w="20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Token Name</w:t>
            </w:r>
          </w:p>
        </w:tc>
        <w:tc>
          <w:tcPr>
            <w:tcW w:type="dxa" w:w="16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Hex</w:t>
            </w:r>
          </w:p>
        </w:tc>
        <w:tc>
          <w:tcPr>
            <w:tcW w:type="dxa" w:w="18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HSL</w:t>
            </w:r>
          </w:p>
        </w:tc>
        <w:tc>
          <w:tcPr>
            <w:tcW w:type="dxa" w:w="216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Usage</w:t>
            </w:r>
          </w:p>
        </w:tc>
      </w:tr>
      <w:tr>
        <w:tc>
          <w:tcPr>
            <w:tcW w:type="dxa" w:w="1800"/>
            <w:tcBorders>
              <w:top w:val="single" w:color="3a3d4a" w:sz="1"/>
              <w:left w:val="single" w:color="3a3d4a" w:sz="1"/>
              <w:bottom w:val="single" w:color="3a3d4a" w:sz="1"/>
              <w:right w:val="single" w:color="3a3d4a" w:sz="1"/>
            </w:tcBorders>
            <w:shd w:fill="ededef" w:val="clear"/>
            <w:tcMar>
              <w:top w:type="dxa" w:w="80"/>
              <w:left w:type="dxa" w:w="120"/>
              <w:bottom w:type="dxa" w:w="80"/>
              <w:right w:type="dxa" w:w="120"/>
            </w:tcMar>
          </w:tcPr>
          <w:p>
            <w:r>
              <w:rPr>
                <w:color w:val="ededef"/>
              </w:rPr>
              <w:t xml:space="preserve"> </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Inter" w:cs="Inter" w:eastAsia="Inter" w:hAnsi="Inter"/>
                <w:b/>
                <w:bCs/>
                <w:sz w:val="20"/>
                <w:szCs w:val="20"/>
              </w:rPr>
              <w:t xml:space="preserve">--text-primary</w:t>
            </w:r>
          </w:p>
        </w:tc>
        <w:tc>
          <w:tcPr>
            <w:tcW w:type="dxa" w:w="1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20"/>
                <w:szCs w:val="20"/>
              </w:rPr>
              <w:t xml:space="preserve">#ededef</w:t>
            </w:r>
          </w:p>
        </w:tc>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18"/>
                <w:szCs w:val="18"/>
              </w:rPr>
              <w:t xml:space="preserve">240 5% 93%</w:t>
            </w:r>
          </w:p>
        </w:tc>
        <w:tc>
          <w:tcPr>
            <w:tcW w:type="dxa" w:w="2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Headings, primary content, values</w:t>
            </w:r>
          </w:p>
        </w:tc>
      </w:tr>
      <w:tr>
        <w:tc>
          <w:tcPr>
            <w:tcW w:type="dxa" w:w="1800"/>
            <w:tcBorders>
              <w:top w:val="single" w:color="3a3d4a" w:sz="1"/>
              <w:left w:val="single" w:color="3a3d4a" w:sz="1"/>
              <w:bottom w:val="single" w:color="3a3d4a" w:sz="1"/>
              <w:right w:val="single" w:color="3a3d4a" w:sz="1"/>
            </w:tcBorders>
            <w:shd w:fill="a1a1aa" w:val="clear"/>
            <w:tcMar>
              <w:top w:type="dxa" w:w="80"/>
              <w:left w:type="dxa" w:w="120"/>
              <w:bottom w:type="dxa" w:w="80"/>
              <w:right w:type="dxa" w:w="120"/>
            </w:tcMar>
          </w:tcPr>
          <w:p>
            <w:r>
              <w:rPr>
                <w:color w:val="a1a1aa"/>
              </w:rPr>
              <w:t xml:space="preserve"> </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Inter" w:cs="Inter" w:eastAsia="Inter" w:hAnsi="Inter"/>
                <w:b/>
                <w:bCs/>
                <w:sz w:val="20"/>
                <w:szCs w:val="20"/>
              </w:rPr>
              <w:t xml:space="preserve">--text-secondary</w:t>
            </w:r>
          </w:p>
        </w:tc>
        <w:tc>
          <w:tcPr>
            <w:tcW w:type="dxa" w:w="1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20"/>
                <w:szCs w:val="20"/>
              </w:rPr>
              <w:t xml:space="preserve">#a1a1aa</w:t>
            </w:r>
          </w:p>
        </w:tc>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18"/>
                <w:szCs w:val="18"/>
              </w:rPr>
              <w:t xml:space="preserve">240 4% 65%</w:t>
            </w:r>
          </w:p>
        </w:tc>
        <w:tc>
          <w:tcPr>
            <w:tcW w:type="dxa" w:w="2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Labels, descriptions, nav items</w:t>
            </w:r>
          </w:p>
        </w:tc>
      </w:tr>
      <w:tr>
        <w:tc>
          <w:tcPr>
            <w:tcW w:type="dxa" w:w="1800"/>
            <w:tcBorders>
              <w:top w:val="single" w:color="3a3d4a" w:sz="1"/>
              <w:left w:val="single" w:color="3a3d4a" w:sz="1"/>
              <w:bottom w:val="single" w:color="3a3d4a" w:sz="1"/>
              <w:right w:val="single" w:color="3a3d4a" w:sz="1"/>
            </w:tcBorders>
            <w:shd w:fill="71717a" w:val="clear"/>
            <w:tcMar>
              <w:top w:type="dxa" w:w="80"/>
              <w:left w:type="dxa" w:w="120"/>
              <w:bottom w:type="dxa" w:w="80"/>
              <w:right w:type="dxa" w:w="120"/>
            </w:tcMar>
          </w:tcPr>
          <w:p>
            <w:r>
              <w:rPr>
                <w:color w:val="71717a"/>
              </w:rPr>
              <w:t xml:space="preserve"> </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Inter" w:cs="Inter" w:eastAsia="Inter" w:hAnsi="Inter"/>
                <w:b/>
                <w:bCs/>
                <w:sz w:val="20"/>
                <w:szCs w:val="20"/>
              </w:rPr>
              <w:t xml:space="preserve">--text-muted</w:t>
            </w:r>
          </w:p>
        </w:tc>
        <w:tc>
          <w:tcPr>
            <w:tcW w:type="dxa" w:w="1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20"/>
                <w:szCs w:val="20"/>
              </w:rPr>
              <w:t xml:space="preserve">#71717a</w:t>
            </w:r>
          </w:p>
        </w:tc>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18"/>
                <w:szCs w:val="18"/>
              </w:rPr>
              <w:t xml:space="preserve">240 4% 46%</w:t>
            </w:r>
          </w:p>
        </w:tc>
        <w:tc>
          <w:tcPr>
            <w:tcW w:type="dxa" w:w="2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Placeholders, timestamps, captions</w:t>
            </w:r>
          </w:p>
        </w:tc>
      </w:tr>
      <w:tr>
        <w:tc>
          <w:tcPr>
            <w:tcW w:type="dxa" w:w="1800"/>
            <w:tcBorders>
              <w:top w:val="single" w:color="3a3d4a" w:sz="1"/>
              <w:left w:val="single" w:color="3a3d4a" w:sz="1"/>
              <w:bottom w:val="single" w:color="3a3d4a" w:sz="1"/>
              <w:right w:val="single" w:color="3a3d4a" w:sz="1"/>
            </w:tcBorders>
            <w:shd w:fill="52525b" w:val="clear"/>
            <w:tcMar>
              <w:top w:type="dxa" w:w="80"/>
              <w:left w:type="dxa" w:w="120"/>
              <w:bottom w:type="dxa" w:w="80"/>
              <w:right w:type="dxa" w:w="120"/>
            </w:tcMar>
          </w:tcPr>
          <w:p>
            <w:r>
              <w:rPr>
                <w:color w:val="52525b"/>
              </w:rPr>
              <w:t xml:space="preserve"> </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Inter" w:cs="Inter" w:eastAsia="Inter" w:hAnsi="Inter"/>
                <w:b/>
                <w:bCs/>
                <w:sz w:val="20"/>
                <w:szCs w:val="20"/>
              </w:rPr>
              <w:t xml:space="preserve">--text-faint</w:t>
            </w:r>
          </w:p>
        </w:tc>
        <w:tc>
          <w:tcPr>
            <w:tcW w:type="dxa" w:w="1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20"/>
                <w:szCs w:val="20"/>
              </w:rPr>
              <w:t xml:space="preserve">#52525b</w:t>
            </w:r>
          </w:p>
        </w:tc>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18"/>
                <w:szCs w:val="18"/>
              </w:rPr>
              <w:t xml:space="preserve">240 4% 34%</w:t>
            </w:r>
          </w:p>
        </w:tc>
        <w:tc>
          <w:tcPr>
            <w:tcW w:type="dxa" w:w="2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Disabled text, subtle hints</w:t>
            </w:r>
          </w:p>
        </w:tc>
      </w:tr>
    </w:tbl>
    <w:p>
      <w:pPr>
        <w:spacing w:after="200"/>
      </w:pPr>
    </w:p>
    <w:p>
      <w:pPr>
        <w:pStyle w:val="Heading2"/>
      </w:pPr>
      <w:r>
        <w:t xml:space="preserve">1.4 Primary (Brand / Accent) — Warm Gold</w:t>
      </w:r>
    </w:p>
    <w:p>
      <w:pPr>
        <w:spacing w:after="120"/>
      </w:pPr>
      <w:r>
        <w:t xml:space="preserve">Warm gold primary. Differentiates Orchetra from typical blue/purple SaaS. Evokes premium, luxury feel on dark backgrounds. High contrast on dark surfaces while remaining refined and non-aggressive.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600"/>
        <w:gridCol w:w="1800"/>
        <w:gridCol w:w="2160"/>
      </w:tblGrid>
      <w:tr>
        <w:tc>
          <w:tcPr>
            <w:tcW w:type="dxa" w:w="18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Swatch</w:t>
            </w:r>
          </w:p>
        </w:tc>
        <w:tc>
          <w:tcPr>
            <w:tcW w:type="dxa" w:w="20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Token Name</w:t>
            </w:r>
          </w:p>
        </w:tc>
        <w:tc>
          <w:tcPr>
            <w:tcW w:type="dxa" w:w="16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Hex</w:t>
            </w:r>
          </w:p>
        </w:tc>
        <w:tc>
          <w:tcPr>
            <w:tcW w:type="dxa" w:w="18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HSL</w:t>
            </w:r>
          </w:p>
        </w:tc>
        <w:tc>
          <w:tcPr>
            <w:tcW w:type="dxa" w:w="216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Usage</w:t>
            </w:r>
          </w:p>
        </w:tc>
      </w:tr>
      <w:tr>
        <w:tc>
          <w:tcPr>
            <w:tcW w:type="dxa" w:w="1800"/>
            <w:tcBorders>
              <w:top w:val="single" w:color="3a3d4a" w:sz="1"/>
              <w:left w:val="single" w:color="3a3d4a" w:sz="1"/>
              <w:bottom w:val="single" w:color="3a3d4a" w:sz="1"/>
              <w:right w:val="single" w:color="3a3d4a" w:sz="1"/>
            </w:tcBorders>
            <w:shd w:fill="c9a96e" w:val="clear"/>
            <w:tcMar>
              <w:top w:type="dxa" w:w="80"/>
              <w:left w:type="dxa" w:w="120"/>
              <w:bottom w:type="dxa" w:w="80"/>
              <w:right w:type="dxa" w:w="120"/>
            </w:tcMar>
          </w:tcPr>
          <w:p>
            <w:r>
              <w:rPr>
                <w:color w:val="c9a96e"/>
              </w:rPr>
              <w:t xml:space="preserve"> </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Inter" w:cs="Inter" w:eastAsia="Inter" w:hAnsi="Inter"/>
                <w:b/>
                <w:bCs/>
                <w:sz w:val="20"/>
                <w:szCs w:val="20"/>
              </w:rPr>
              <w:t xml:space="preserve">--primary</w:t>
            </w:r>
          </w:p>
        </w:tc>
        <w:tc>
          <w:tcPr>
            <w:tcW w:type="dxa" w:w="1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20"/>
                <w:szCs w:val="20"/>
              </w:rPr>
              <w:t xml:space="preserve">#c9a96e</w:t>
            </w:r>
          </w:p>
        </w:tc>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18"/>
                <w:szCs w:val="18"/>
              </w:rPr>
              <w:t xml:space="preserve">38 42% 61%</w:t>
            </w:r>
          </w:p>
        </w:tc>
        <w:tc>
          <w:tcPr>
            <w:tcW w:type="dxa" w:w="2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Primary buttons, active nav, links</w:t>
            </w:r>
          </w:p>
        </w:tc>
      </w:tr>
      <w:tr>
        <w:tc>
          <w:tcPr>
            <w:tcW w:type="dxa" w:w="1800"/>
            <w:tcBorders>
              <w:top w:val="single" w:color="3a3d4a" w:sz="1"/>
              <w:left w:val="single" w:color="3a3d4a" w:sz="1"/>
              <w:bottom w:val="single" w:color="3a3d4a" w:sz="1"/>
              <w:right w:val="single" w:color="3a3d4a" w:sz="1"/>
            </w:tcBorders>
            <w:shd w:fill="d4b87e" w:val="clear"/>
            <w:tcMar>
              <w:top w:type="dxa" w:w="80"/>
              <w:left w:type="dxa" w:w="120"/>
              <w:bottom w:type="dxa" w:w="80"/>
              <w:right w:type="dxa" w:w="120"/>
            </w:tcMar>
          </w:tcPr>
          <w:p>
            <w:r>
              <w:rPr>
                <w:color w:val="d4b87e"/>
              </w:rPr>
              <w:t xml:space="preserve"> </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Inter" w:cs="Inter" w:eastAsia="Inter" w:hAnsi="Inter"/>
                <w:b/>
                <w:bCs/>
                <w:sz w:val="20"/>
                <w:szCs w:val="20"/>
              </w:rPr>
              <w:t xml:space="preserve">--primary-hover</w:t>
            </w:r>
          </w:p>
        </w:tc>
        <w:tc>
          <w:tcPr>
            <w:tcW w:type="dxa" w:w="1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20"/>
                <w:szCs w:val="20"/>
              </w:rPr>
              <w:t xml:space="preserve">#d4b87e</w:t>
            </w:r>
          </w:p>
        </w:tc>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18"/>
                <w:szCs w:val="18"/>
              </w:rPr>
              <w:t xml:space="preserve">38 48% 66%</w:t>
            </w:r>
          </w:p>
        </w:tc>
        <w:tc>
          <w:tcPr>
            <w:tcW w:type="dxa" w:w="2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Button hover, link hover</w:t>
            </w:r>
          </w:p>
        </w:tc>
      </w:tr>
      <w:tr>
        <w:tc>
          <w:tcPr>
            <w:tcW w:type="dxa" w:w="1800"/>
            <w:tcBorders>
              <w:top w:val="single" w:color="3a3d4a" w:sz="1"/>
              <w:left w:val="single" w:color="3a3d4a" w:sz="1"/>
              <w:bottom w:val="single" w:color="3a3d4a" w:sz="1"/>
              <w:right w:val="single" w:color="3a3d4a" w:sz="1"/>
            </w:tcBorders>
            <w:shd w:fill="3d3222" w:val="clear"/>
            <w:tcMar>
              <w:top w:type="dxa" w:w="80"/>
              <w:left w:type="dxa" w:w="120"/>
              <w:bottom w:type="dxa" w:w="80"/>
              <w:right w:type="dxa" w:w="120"/>
            </w:tcMar>
          </w:tcPr>
          <w:p>
            <w:r>
              <w:rPr>
                <w:color w:val="3d3222"/>
              </w:rPr>
              <w:t xml:space="preserve"> </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Inter" w:cs="Inter" w:eastAsia="Inter" w:hAnsi="Inter"/>
                <w:b/>
                <w:bCs/>
                <w:sz w:val="20"/>
                <w:szCs w:val="20"/>
              </w:rPr>
              <w:t xml:space="preserve">--primary-muted</w:t>
            </w:r>
          </w:p>
        </w:tc>
        <w:tc>
          <w:tcPr>
            <w:tcW w:type="dxa" w:w="1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20"/>
                <w:szCs w:val="20"/>
              </w:rPr>
              <w:t xml:space="preserve">#3d3222</w:t>
            </w:r>
          </w:p>
        </w:tc>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18"/>
                <w:szCs w:val="18"/>
              </w:rPr>
              <w:t xml:space="preserve">38 30% 18%</w:t>
            </w:r>
          </w:p>
        </w:tc>
        <w:tc>
          <w:tcPr>
            <w:tcW w:type="dxa" w:w="2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Active nav background, badges bg</w:t>
            </w:r>
          </w:p>
        </w:tc>
      </w:tr>
      <w:tr>
        <w:tc>
          <w:tcPr>
            <w:tcW w:type="dxa" w:w="1800"/>
            <w:tcBorders>
              <w:top w:val="single" w:color="3a3d4a" w:sz="1"/>
              <w:left w:val="single" w:color="3a3d4a" w:sz="1"/>
              <w:bottom w:val="single" w:color="3a3d4a" w:sz="1"/>
              <w:right w:val="single" w:color="3a3d4a" w:sz="1"/>
            </w:tcBorders>
            <w:shd w:fill="2a2318" w:val="clear"/>
            <w:tcMar>
              <w:top w:type="dxa" w:w="80"/>
              <w:left w:type="dxa" w:w="120"/>
              <w:bottom w:type="dxa" w:w="80"/>
              <w:right w:type="dxa" w:w="120"/>
            </w:tcMar>
          </w:tcPr>
          <w:p>
            <w:r>
              <w:rPr>
                <w:color w:val="2a2318"/>
              </w:rPr>
              <w:t xml:space="preserve"> </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Inter" w:cs="Inter" w:eastAsia="Inter" w:hAnsi="Inter"/>
                <w:b/>
                <w:bCs/>
                <w:sz w:val="20"/>
                <w:szCs w:val="20"/>
              </w:rPr>
              <w:t xml:space="preserve">--primary-subtle</w:t>
            </w:r>
          </w:p>
        </w:tc>
        <w:tc>
          <w:tcPr>
            <w:tcW w:type="dxa" w:w="1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20"/>
                <w:szCs w:val="20"/>
              </w:rPr>
              <w:t xml:space="preserve">#2a2318</w:t>
            </w:r>
          </w:p>
        </w:tc>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18"/>
                <w:szCs w:val="18"/>
              </w:rPr>
              <w:t xml:space="preserve">38 28% 13%</w:t>
            </w:r>
          </w:p>
        </w:tc>
        <w:tc>
          <w:tcPr>
            <w:tcW w:type="dxa" w:w="2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Very subtle highlight, selected row</w:t>
            </w:r>
          </w:p>
        </w:tc>
      </w:tr>
      <w:tr>
        <w:tc>
          <w:tcPr>
            <w:tcW w:type="dxa" w:w="1800"/>
            <w:tcBorders>
              <w:top w:val="single" w:color="3a3d4a" w:sz="1"/>
              <w:left w:val="single" w:color="3a3d4a" w:sz="1"/>
              <w:bottom w:val="single" w:color="3a3d4a" w:sz="1"/>
              <w:right w:val="single" w:color="3a3d4a" w:sz="1"/>
            </w:tcBorders>
            <w:shd w:fill="0f0e0a" w:val="clear"/>
            <w:tcMar>
              <w:top w:type="dxa" w:w="80"/>
              <w:left w:type="dxa" w:w="120"/>
              <w:bottom w:type="dxa" w:w="80"/>
              <w:right w:type="dxa" w:w="120"/>
            </w:tcMar>
          </w:tcPr>
          <w:p>
            <w:r>
              <w:rPr>
                <w:color w:val="0f0e0a"/>
              </w:rPr>
              <w:t xml:space="preserve"> </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Inter" w:cs="Inter" w:eastAsia="Inter" w:hAnsi="Inter"/>
                <w:b/>
                <w:bCs/>
                <w:sz w:val="20"/>
                <w:szCs w:val="20"/>
              </w:rPr>
              <w:t xml:space="preserve">--primary-fg</w:t>
            </w:r>
          </w:p>
        </w:tc>
        <w:tc>
          <w:tcPr>
            <w:tcW w:type="dxa" w:w="1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20"/>
                <w:szCs w:val="20"/>
              </w:rPr>
              <w:t xml:space="preserve">#0f0e0a</w:t>
            </w:r>
          </w:p>
        </w:tc>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18"/>
                <w:szCs w:val="18"/>
              </w:rPr>
              <w:t xml:space="preserve">40 20% 5%</w:t>
            </w:r>
          </w:p>
        </w:tc>
        <w:tc>
          <w:tcPr>
            <w:tcW w:type="dxa" w:w="2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Text on primary buttons (dark)</w:t>
            </w:r>
          </w:p>
        </w:tc>
      </w:tr>
    </w:tbl>
    <w:p>
      <w:pPr>
        <w:spacing w:after="200"/>
      </w:pPr>
    </w:p>
    <w:p>
      <w:pPr>
        <w:pStyle w:val="Heading2"/>
      </w:pPr>
      <w:r>
        <w:t xml:space="preserve">1.5 Signal Color (Error Only)</w:t>
      </w:r>
    </w:p>
    <w:p>
      <w:pPr>
        <w:spacing w:after="120"/>
      </w:pPr>
      <w:r>
        <w:t xml:space="preserve">Monochromatic philosophy: color = signal. If everything is colorful, nothing is important. The only semantic color is error/destructive — red signals something that needs immediate attention (failed tasks, blocked agents, destructive actions). All other statuses use neutral (grey) or active (warm gold) badge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600"/>
        <w:gridCol w:w="1800"/>
        <w:gridCol w:w="2160"/>
      </w:tblGrid>
      <w:tr>
        <w:tc>
          <w:tcPr>
            <w:tcW w:type="dxa" w:w="18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Swatch</w:t>
            </w:r>
          </w:p>
        </w:tc>
        <w:tc>
          <w:tcPr>
            <w:tcW w:type="dxa" w:w="20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Token Name</w:t>
            </w:r>
          </w:p>
        </w:tc>
        <w:tc>
          <w:tcPr>
            <w:tcW w:type="dxa" w:w="16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Hex</w:t>
            </w:r>
          </w:p>
        </w:tc>
        <w:tc>
          <w:tcPr>
            <w:tcW w:type="dxa" w:w="18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HSL</w:t>
            </w:r>
          </w:p>
        </w:tc>
        <w:tc>
          <w:tcPr>
            <w:tcW w:type="dxa" w:w="216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Usage</w:t>
            </w:r>
          </w:p>
        </w:tc>
      </w:tr>
      <w:tr>
        <w:tc>
          <w:tcPr>
            <w:tcW w:type="dxa" w:w="1800"/>
            <w:tcBorders>
              <w:top w:val="single" w:color="3a3d4a" w:sz="1"/>
              <w:left w:val="single" w:color="3a3d4a" w:sz="1"/>
              <w:bottom w:val="single" w:color="3a3d4a" w:sz="1"/>
              <w:right w:val="single" w:color="3a3d4a" w:sz="1"/>
            </w:tcBorders>
            <w:shd w:fill="f87171" w:val="clear"/>
            <w:tcMar>
              <w:top w:type="dxa" w:w="80"/>
              <w:left w:type="dxa" w:w="120"/>
              <w:bottom w:type="dxa" w:w="80"/>
              <w:right w:type="dxa" w:w="120"/>
            </w:tcMar>
          </w:tcPr>
          <w:p>
            <w:r>
              <w:rPr>
                <w:color w:val="f87171"/>
              </w:rPr>
              <w:t xml:space="preserve"> </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Inter" w:cs="Inter" w:eastAsia="Inter" w:hAnsi="Inter"/>
                <w:b/>
                <w:bCs/>
                <w:sz w:val="20"/>
                <w:szCs w:val="20"/>
              </w:rPr>
              <w:t xml:space="preserve">--error</w:t>
            </w:r>
          </w:p>
        </w:tc>
        <w:tc>
          <w:tcPr>
            <w:tcW w:type="dxa" w:w="1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20"/>
                <w:szCs w:val="20"/>
              </w:rPr>
              <w:t xml:space="preserve">#f87171</w:t>
            </w:r>
          </w:p>
        </w:tc>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18"/>
                <w:szCs w:val="18"/>
              </w:rPr>
              <w:t xml:space="preserve">0 91% 71%</w:t>
            </w:r>
          </w:p>
        </w:tc>
        <w:tc>
          <w:tcPr>
            <w:tcW w:type="dxa" w:w="2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Failed, blocked, destructive actions</w:t>
            </w:r>
          </w:p>
        </w:tc>
      </w:tr>
      <w:tr>
        <w:tc>
          <w:tcPr>
            <w:tcW w:type="dxa" w:w="1800"/>
            <w:tcBorders>
              <w:top w:val="single" w:color="3a3d4a" w:sz="1"/>
              <w:left w:val="single" w:color="3a3d4a" w:sz="1"/>
              <w:bottom w:val="single" w:color="3a3d4a" w:sz="1"/>
              <w:right w:val="single" w:color="3a3d4a" w:sz="1"/>
            </w:tcBorders>
            <w:shd w:fill="2a1215" w:val="clear"/>
            <w:tcMar>
              <w:top w:type="dxa" w:w="80"/>
              <w:left w:type="dxa" w:w="120"/>
              <w:bottom w:type="dxa" w:w="80"/>
              <w:right w:type="dxa" w:w="120"/>
            </w:tcMar>
          </w:tcPr>
          <w:p>
            <w:r>
              <w:rPr>
                <w:color w:val="2a1215"/>
              </w:rPr>
              <w:t xml:space="preserve"> </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Inter" w:cs="Inter" w:eastAsia="Inter" w:hAnsi="Inter"/>
                <w:b/>
                <w:bCs/>
                <w:sz w:val="20"/>
                <w:szCs w:val="20"/>
              </w:rPr>
              <w:t xml:space="preserve">--error-muted</w:t>
            </w:r>
          </w:p>
        </w:tc>
        <w:tc>
          <w:tcPr>
            <w:tcW w:type="dxa" w:w="1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20"/>
                <w:szCs w:val="20"/>
              </w:rPr>
              <w:t xml:space="preserve">#2a1215</w:t>
            </w:r>
          </w:p>
        </w:tc>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rFonts w:ascii="Consolas" w:cs="Consolas" w:eastAsia="Consolas" w:hAnsi="Consolas"/>
                <w:sz w:val="18"/>
                <w:szCs w:val="18"/>
              </w:rPr>
              <w:t xml:space="preserve">0 40% 12%</w:t>
            </w:r>
          </w:p>
        </w:tc>
        <w:tc>
          <w:tcPr>
            <w:tcW w:type="dxa" w:w="2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Error badge bg, error row highlight</w:t>
            </w:r>
          </w:p>
        </w:tc>
      </w:tr>
    </w:tbl>
    <w:p>
      <w:pPr>
        <w:spacing w:after="200"/>
      </w:pPr>
    </w:p>
    <w:p>
      <w:pPr>
        <w:spacing w:after="120"/>
      </w:pPr>
      <w:r>
        <w:rPr>
          <w:b/>
          <w:bCs/>
        </w:rPr>
        <w:t xml:space="preserve">Removed: </w:t>
      </w:r>
      <w:r>
        <w:t xml:space="preserve">--success, --warning, --info, --purple and all their -muted variants. These are no longer needed. Completed/Running/Pending/Review/Draft all use neutral or primary badge styles instead.</w:t>
      </w:r>
    </w:p>
    <w:p>
      <w:pPr>
        <w:spacing w:after="120"/>
      </w:pPr>
      <w:r>
        <w:rPr>
          <w:b/>
          <w:bCs/>
        </w:rPr>
        <w:t xml:space="preserve">Color budget per screen: </w:t>
      </w:r>
      <w:r>
        <w:t xml:space="preserve">Maximum 3 distinct hues visible at once: background greys, warm gold (interactive), red (error). This is the core design principle.</w:t>
      </w:r>
    </w:p>
    <w:p>
      <w:pPr>
        <w:spacing w:after="200"/>
      </w:pPr>
    </w:p>
    <w:p>
      <w:pPr>
        <w:pStyle w:val="Heading2"/>
      </w:pPr>
      <w:r>
        <w:t xml:space="preserve">1.6 Porovnanie: Stary vs Novy</w:t>
      </w:r>
    </w:p>
    <w:p>
      <w:pPr>
        <w:spacing w:after="120"/>
      </w:pPr>
      <w:r>
        <w:t xml:space="preserve">Pre referenciu — co sa meni oproti sučasnej mockup verzii: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Token</w:t>
            </w:r>
          </w:p>
        </w:tc>
        <w:tc>
          <w:tcPr>
            <w:tcW w:type="dxa" w:w="22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Stara hodnota (v4)</w:t>
            </w:r>
          </w:p>
        </w:tc>
        <w:tc>
          <w:tcPr>
            <w:tcW w:type="dxa" w:w="22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Nova hodnota</w:t>
            </w:r>
          </w:p>
        </w:tc>
        <w:tc>
          <w:tcPr>
            <w:tcW w:type="dxa" w:w="316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Prečo</w:t>
            </w:r>
          </w:p>
        </w:tc>
      </w:tr>
      <w:tr>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Background</w:t>
            </w:r>
          </w:p>
        </w:tc>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#0f1117</w:t>
            </w:r>
          </w:p>
        </w:tc>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#09090b</w:t>
            </w:r>
          </w:p>
        </w:tc>
        <w:tc>
          <w:tcPr>
            <w:tcW w:type="dxa" w:w="3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Hlbši, čistejši zaklad</w:t>
            </w:r>
          </w:p>
        </w:tc>
      </w:tr>
      <w:tr>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Card bg</w:t>
            </w:r>
          </w:p>
        </w:tc>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#1a1d27</w:t>
            </w:r>
          </w:p>
        </w:tc>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#141720</w:t>
            </w:r>
          </w:p>
        </w:tc>
        <w:tc>
          <w:tcPr>
            <w:tcW w:type="dxa" w:w="3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Jemne tmavši kontrast</w:t>
            </w:r>
          </w:p>
        </w:tc>
      </w:tr>
      <w:tr>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Border</w:t>
            </w:r>
          </w:p>
        </w:tc>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#2a2d3a (bd)</w:t>
            </w:r>
          </w:p>
        </w:tc>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#1e2231</w:t>
            </w:r>
          </w:p>
        </w:tc>
        <w:tc>
          <w:tcPr>
            <w:tcW w:type="dxa" w:w="3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Subtilnejši, menej viditeĺny</w:t>
            </w:r>
          </w:p>
        </w:tc>
      </w:tr>
      <w:tr>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Text primary</w:t>
            </w:r>
          </w:p>
        </w:tc>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#e4e4e7 (tx)</w:t>
            </w:r>
          </w:p>
        </w:tc>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#ededef</w:t>
            </w:r>
          </w:p>
        </w:tc>
        <w:tc>
          <w:tcPr>
            <w:tcW w:type="dxa" w:w="3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Mierne svetlejši pre lepšiu čítateĺnost́</w:t>
            </w:r>
          </w:p>
        </w:tc>
      </w:tr>
      <w:tr>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Text muted</w:t>
            </w:r>
          </w:p>
        </w:tc>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#71717a (txM)</w:t>
            </w:r>
          </w:p>
        </w:tc>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#71717a</w:t>
            </w:r>
          </w:p>
        </w:tc>
        <w:tc>
          <w:tcPr>
            <w:tcW w:type="dxa" w:w="3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Bez zmeny — už je spravny</w:t>
            </w:r>
          </w:p>
        </w:tc>
      </w:tr>
      <w:tr>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Primary</w:t>
            </w:r>
          </w:p>
        </w:tc>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#6366f1 (indigo)</w:t>
            </w:r>
          </w:p>
        </w:tc>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#c9a96e (warm gold)</w:t>
            </w:r>
          </w:p>
        </w:tc>
        <w:tc>
          <w:tcPr>
            <w:tcW w:type="dxa" w:w="3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Premium feel, diferenciator</w:t>
            </w:r>
          </w:p>
        </w:tc>
      </w:tr>
      <w:tr>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Error</w:t>
            </w:r>
          </w:p>
        </w:tc>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#ef4444</w:t>
            </w:r>
          </w:p>
        </w:tc>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#f87171</w:t>
            </w:r>
          </w:p>
        </w:tc>
        <w:tc>
          <w:tcPr>
            <w:tcW w:type="dxa" w:w="3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Jedina signal farba okrem primary</w:t>
            </w:r>
          </w:p>
        </w:tc>
      </w:tr>
      <w:tr>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Semantic colors</w:t>
            </w:r>
          </w:p>
        </w:tc>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6 parov (12 farieb)</w:t>
            </w:r>
          </w:p>
        </w:tc>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ODSTRANENE</w:t>
            </w:r>
          </w:p>
        </w:tc>
        <w:tc>
          <w:tcPr>
            <w:tcW w:type="dxa" w:w="3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Monochromatic: neutral + gold + red</w:t>
            </w:r>
          </w:p>
        </w:tc>
      </w:tr>
    </w:tbl>
    <w:p>
      <w:r>
        <w:br w:type="page"/>
      </w:r>
    </w:p>
    <w:p>
      <w:pPr>
        <w:pStyle w:val="Heading1"/>
      </w:pPr>
      <w:r>
        <w:t xml:space="preserve">1.7 Glassmorphism Specifications</w:t>
      </w:r>
    </w:p>
    <w:p>
      <w:pPr>
        <w:spacing w:after="120"/>
      </w:pPr>
      <w:r>
        <w:t xml:space="preserve">Glass surface recipes that apply the blur + glass tint effect. These are CSS recipes used throughout all components. Copy-paste and adapt for different surfaces.</w:t>
      </w:r>
    </w:p>
    <w:p>
      <w:pPr>
        <w:pStyle w:val="Heading2"/>
      </w:pPr>
      <w:r>
        <w:t xml:space="preserve">1.7.1 Glass Card Recipe</w:t>
      </w:r>
    </w:p>
    <w:p>
      <w:pPr>
        <w:spacing w:after="120"/>
      </w:pPr>
      <w:r>
        <w:t xml:space="preserve">Standard card used throughout the dashboard (task cards, widgets, modals).</w:t>
      </w:r>
    </w:p>
    <w:r>
      <w:rPr>
        <w:rFonts w:ascii="Consolas" w:cs="Consolas" w:eastAsia="Consolas" w:hAnsi="Consolas"/>
        <w:color w:val="c9a96e"/>
        <w:sz w:val="20"/>
        <w:szCs w:val="20"/>
      </w:rPr>
      <w:t xml:space="preserve">background: rgba(12, 12, 18, 0.6);</w:t>
    </w:r>
    <w:r>
      <w:rPr>
        <w:rFonts w:ascii="Consolas" w:cs="Consolas" w:eastAsia="Consolas" w:hAnsi="Consolas"/>
        <w:color w:val="c9a96e"/>
        <w:sz w:val="20"/>
        <w:szCs w:val="20"/>
      </w:rPr>
      <w:t xml:space="preserve">backdrop-filter: blur(24px);</w:t>
    </w:r>
    <w:r>
      <w:rPr>
        <w:rFonts w:ascii="Consolas" w:cs="Consolas" w:eastAsia="Consolas" w:hAnsi="Consolas"/>
        <w:color w:val="c9a96e"/>
        <w:sz w:val="20"/>
        <w:szCs w:val="20"/>
      </w:rPr>
      <w:t xml:space="preserve">-webkit-backdrop-filter: blur(24px);</w:t>
    </w:r>
    <w:r>
      <w:rPr>
        <w:rFonts w:ascii="Consolas" w:cs="Consolas" w:eastAsia="Consolas" w:hAnsi="Consolas"/>
        <w:color w:val="c9a96e"/>
        <w:sz w:val="20"/>
        <w:szCs w:val="20"/>
      </w:rPr>
      <w:t xml:space="preserve">border: 1px solid rgba(200, 169, 110, 0.08);</w:t>
    </w:r>
    <w:r>
      <w:rPr>
        <w:rFonts w:ascii="Consolas" w:cs="Consolas" w:eastAsia="Consolas" w:hAnsi="Consolas"/>
        <w:color w:val="c9a96e"/>
        <w:sz w:val="20"/>
        <w:szCs w:val="20"/>
      </w:rPr>
      <w:t xml:space="preserve">border-radius: 16px;</w:t>
    </w:r>
    <w:p>
      <w:pPr>
        <w:spacing w:after="200"/>
      </w:pPr>
    </w:p>
    <w:p>
      <w:pPr>
        <w:pStyle w:val="Heading2"/>
      </w:pPr>
      <w:r>
        <w:t xml:space="preserve">1.7.2 Top-Edge Gold Highlight (Pseudo-Element)</w:t>
      </w:r>
    </w:p>
    <w:p>
      <w:pPr>
        <w:spacing w:after="120"/>
      </w:pPr>
      <w:r>
        <w:t xml:space="preserve">Every glass card gets a subtle top-edge gradient highlight for luxury feel. Use as a ::before pseudo-element.</w:t>
      </w:r>
    </w:p>
    <w:r>
      <w:rPr>
        <w:rFonts w:ascii="Consolas" w:cs="Consolas" w:eastAsia="Consolas" w:hAnsi="Consolas"/>
        <w:color w:val="c9a96e"/>
        <w:sz w:val="20"/>
        <w:szCs w:val="20"/>
      </w:rPr>
      <w:t xml:space="preserve">.card::before {</w:t>
    </w:r>
    <w:r>
      <w:rPr>
        <w:rFonts w:ascii="Consolas" w:cs="Consolas" w:eastAsia="Consolas" w:hAnsi="Consolas"/>
        <w:color w:val="c9a96e"/>
        <w:sz w:val="20"/>
        <w:szCs w:val="20"/>
      </w:rPr>
      <w:t xml:space="preserve">  content: '';</w:t>
    </w:r>
    <w:r>
      <w:rPr>
        <w:rFonts w:ascii="Consolas" w:cs="Consolas" w:eastAsia="Consolas" w:hAnsi="Consolas"/>
        <w:color w:val="c9a96e"/>
        <w:sz w:val="20"/>
        <w:szCs w:val="20"/>
      </w:rPr>
      <w:t xml:space="preserve">  position: absolute; top: 0; left: 0; right: 0;</w:t>
    </w:r>
    <w:r>
      <w:rPr>
        <w:rFonts w:ascii="Consolas" w:cs="Consolas" w:eastAsia="Consolas" w:hAnsi="Consolas"/>
        <w:color w:val="c9a96e"/>
        <w:sz w:val="20"/>
        <w:szCs w:val="20"/>
      </w:rPr>
      <w:t xml:space="preserve">  height: 1px;</w:t>
    </w:r>
    <w:r>
      <w:rPr>
        <w:rFonts w:ascii="Consolas" w:cs="Consolas" w:eastAsia="Consolas" w:hAnsi="Consolas"/>
        <w:color w:val="c9a96e"/>
        <w:sz w:val="20"/>
        <w:szCs w:val="20"/>
      </w:rPr>
      <w:t xml:space="preserve">  background: linear-gradient(90deg, transparent, rgba(201, 169, 110, 0.15), transparent);</w:t>
    </w:r>
    <w:r>
      <w:rPr>
        <w:rFonts w:ascii="Consolas" w:cs="Consolas" w:eastAsia="Consolas" w:hAnsi="Consolas"/>
        <w:color w:val="c9a96e"/>
        <w:sz w:val="20"/>
        <w:szCs w:val="20"/>
      </w:rPr>
      <w:t xml:space="preserve">}</w:t>
    </w:r>
    <w:p>
      <w:pPr>
        <w:spacing w:after="200"/>
      </w:pPr>
    </w:p>
    <w:p>
      <w:pPr>
        <w:pStyle w:val="Heading2"/>
      </w:pPr>
      <w:r>
        <w:t xml:space="preserve">1.7.3 Ambient Background Glow (Body)</w:t>
      </w:r>
    </w:p>
    <w:p>
      <w:pPr>
        <w:spacing w:after="120"/>
      </w:pPr>
      <w:r>
        <w:t xml:space="preserve">Apply to body::before to create subtle ambient radial gold gradients in the background. Provides depth and visual warmth.</w:t>
      </w:r>
    </w:p>
    <w:r>
      <w:rPr>
        <w:rFonts w:ascii="Consolas" w:cs="Consolas" w:eastAsia="Consolas" w:hAnsi="Consolas"/>
        <w:color w:val="c9a96e"/>
        <w:sz w:val="20"/>
        <w:szCs w:val="20"/>
      </w:rPr>
      <w:t xml:space="preserve">body::before {</w:t>
    </w:r>
    <w:r>
      <w:rPr>
        <w:rFonts w:ascii="Consolas" w:cs="Consolas" w:eastAsia="Consolas" w:hAnsi="Consolas"/>
        <w:color w:val="c9a96e"/>
        <w:sz w:val="20"/>
        <w:szCs w:val="20"/>
      </w:rPr>
      <w:t xml:space="preserve">  background:</w:t>
    </w:r>
    <w:r>
      <w:rPr>
        <w:rFonts w:ascii="Consolas" w:cs="Consolas" w:eastAsia="Consolas" w:hAnsi="Consolas"/>
        <w:color w:val="c9a96e"/>
        <w:sz w:val="20"/>
        <w:szCs w:val="20"/>
      </w:rPr>
      <w:t xml:space="preserve">    radial-gradient(ellipse 600px 400px at 20% 30%, rgba(201, 169, 110, 0.04) 0%, transparent 70%),</w:t>
    </w:r>
    <w:r>
      <w:rPr>
        <w:rFonts w:ascii="Consolas" w:cs="Consolas" w:eastAsia="Consolas" w:hAnsi="Consolas"/>
        <w:color w:val="c9a96e"/>
        <w:sz w:val="20"/>
        <w:szCs w:val="20"/>
      </w:rPr>
      <w:t xml:space="preserve">    radial-gradient(ellipse 500px 500px at 80% 70%, rgba(201, 169, 110, 0.03) 0%, transparent 70%),</w:t>
    </w:r>
    <w:r>
      <w:rPr>
        <w:rFonts w:ascii="Consolas" w:cs="Consolas" w:eastAsia="Consolas" w:hAnsi="Consolas"/>
        <w:color w:val="c9a96e"/>
        <w:sz w:val="20"/>
        <w:szCs w:val="20"/>
      </w:rPr>
      <w:t xml:space="preserve">    radial-gradient(ellipse 300px 300px at 50% 50%, rgba(201, 169, 110, 0.02) 0%, transparent 70%);</w:t>
    </w:r>
    <w:r>
      <w:rPr>
        <w:rFonts w:ascii="Consolas" w:cs="Consolas" w:eastAsia="Consolas" w:hAnsi="Consolas"/>
        <w:color w:val="c9a96e"/>
        <w:sz w:val="20"/>
        <w:szCs w:val="20"/>
      </w:rPr>
      <w:t xml:space="preserve">}</w:t>
    </w:r>
    <w:p>
      <w:pPr>
        <w:spacing w:after="200"/>
      </w:pPr>
    </w:p>
    <w:p>
      <w:pPr>
        <w:pStyle w:val="Heading2"/>
      </w:pPr>
      <w:r>
        <w:t xml:space="preserve">1.7.4 Sidebar Glass</w:t>
      </w:r>
    </w:p>
    <w:p>
      <w:pPr>
        <w:spacing w:after="120"/>
      </w:pPr>
      <w:r>
        <w:t xml:space="preserve">Darker, more opaque glass for sidebar navigation. Prevents content bleed-through while maintaining the glass effect.</w:t>
      </w:r>
    </w:p>
    <w:r>
      <w:rPr>
        <w:rFonts w:ascii="Consolas" w:cs="Consolas" w:eastAsia="Consolas" w:hAnsi="Consolas"/>
        <w:color w:val="c9a96e"/>
        <w:sz w:val="20"/>
        <w:szCs w:val="20"/>
      </w:rPr>
      <w:t xml:space="preserve">background: rgba(8, 8, 12, 0.8);</w:t>
    </w:r>
    <w:r>
      <w:rPr>
        <w:rFonts w:ascii="Consolas" w:cs="Consolas" w:eastAsia="Consolas" w:hAnsi="Consolas"/>
        <w:color w:val="c9a96e"/>
        <w:sz w:val="20"/>
        <w:szCs w:val="20"/>
      </w:rPr>
      <w:t xml:space="preserve">backdrop-filter: blur(40px);</w:t>
    </w:r>
    <w:r>
      <w:rPr>
        <w:rFonts w:ascii="Consolas" w:cs="Consolas" w:eastAsia="Consolas" w:hAnsi="Consolas"/>
        <w:color w:val="c9a96e"/>
        <w:sz w:val="20"/>
        <w:szCs w:val="20"/>
      </w:rPr>
      <w:t xml:space="preserve">border-right: 1px solid rgba(255, 255, 255, 0.04);</w:t>
    </w:r>
    <w:p>
      <w:pPr>
        <w:spacing w:after="200"/>
      </w:pPr>
    </w:p>
    <w:p>
      <w:pPr>
        <w:pStyle w:val="Heading2"/>
      </w:pPr>
      <w:r>
        <w:t xml:space="preserve">1.7.5 TopBar Glass</w:t>
      </w:r>
    </w:p>
    <w:p>
      <w:pPr>
        <w:spacing w:after="120"/>
      </w:pPr>
      <w:r>
        <w:t xml:space="preserve">Lighter glass for the top bar. More transparent to show the page background through it slightly.</w:t>
      </w:r>
    </w:p>
    <w:r>
      <w:rPr>
        <w:rFonts w:ascii="Consolas" w:cs="Consolas" w:eastAsia="Consolas" w:hAnsi="Consolas"/>
        <w:color w:val="c9a96e"/>
        <w:sz w:val="20"/>
        <w:szCs w:val="20"/>
      </w:rPr>
      <w:t xml:space="preserve">background: rgba(8, 8, 12, 0.5);</w:t>
    </w:r>
    <w:r>
      <w:rPr>
        <w:rFonts w:ascii="Consolas" w:cs="Consolas" w:eastAsia="Consolas" w:hAnsi="Consolas"/>
        <w:color w:val="c9a96e"/>
        <w:sz w:val="20"/>
        <w:szCs w:val="20"/>
      </w:rPr>
      <w:t xml:space="preserve">backdrop-filter: blur(30px);</w:t>
    </w:r>
    <w:r>
      <w:rPr>
        <w:rFonts w:ascii="Consolas" w:cs="Consolas" w:eastAsia="Consolas" w:hAnsi="Consolas"/>
        <w:color w:val="c9a96e"/>
        <w:sz w:val="20"/>
        <w:szCs w:val="20"/>
      </w:rPr>
      <w:t xml:space="preserve">border-bottom: 1px solid rgba(255, 255, 255, 0.04);</w:t>
    </w:r>
    <w:p>
      <w:pPr>
        <w:spacing w:after="200"/>
      </w:pPr>
    </w:p>
    <w:p>
      <w:pPr>
        <w:pStyle w:val="Heading2"/>
      </w:pPr>
      <w:r>
        <w:t xml:space="preserve">1.7.6 Glow Line Divider</w:t>
      </w:r>
    </w:p>
    <w:p>
      <w:pPr>
        <w:spacing w:after="120"/>
      </w:pPr>
      <w:r>
        <w:t xml:space="preserve">Used for section dividers and emphasis lines. Creates a subtle gold line that glows.</w:t>
      </w:r>
    </w:p>
    <w:r>
      <w:rPr>
        <w:rFonts w:ascii="Consolas" w:cs="Consolas" w:eastAsia="Consolas" w:hAnsi="Consolas"/>
        <w:color w:val="c9a96e"/>
        <w:sz w:val="20"/>
        <w:szCs w:val="20"/>
      </w:rPr>
      <w:t xml:space="preserve">height: 1px;</w:t>
    </w:r>
    <w:r>
      <w:rPr>
        <w:rFonts w:ascii="Consolas" w:cs="Consolas" w:eastAsia="Consolas" w:hAnsi="Consolas"/>
        <w:color w:val="c9a96e"/>
        <w:sz w:val="20"/>
        <w:szCs w:val="20"/>
      </w:rPr>
      <w:t xml:space="preserve">background: linear-gradient(90deg, transparent, rgba(201, 169, 110, 0.2), transparent);</w:t>
    </w:r>
    <w:p>
      <w:pPr>
        <w:spacing w:after="200"/>
      </w:pPr>
    </w:p>
    <w:p>
      <w:pPr>
        <w:pStyle w:val="Heading2"/>
      </w:pPr>
      <w:r>
        <w:t xml:space="preserve">1.7.7 Glass Hover States</w:t>
      </w:r>
    </w:p>
    <w:p>
      <w:pPr>
        <w:spacing w:after="120"/>
      </w:pPr>
      <w:r>
        <w:t xml:space="preserve">All glass surfaces respond to hover with enhanced glow and subtle lift.</w:t>
      </w:r>
    </w:p>
    <w:r>
      <w:rPr>
        <w:rFonts w:ascii="Consolas" w:cs="Consolas" w:eastAsia="Consolas" w:hAnsi="Consolas"/>
        <w:color w:val="c9a96e"/>
        <w:sz w:val="20"/>
        <w:szCs w:val="20"/>
      </w:rPr>
      <w:t xml:space="preserve">.card:hover {</w:t>
    </w:r>
    <w:r>
      <w:rPr>
        <w:rFonts w:ascii="Consolas" w:cs="Consolas" w:eastAsia="Consolas" w:hAnsi="Consolas"/>
        <w:color w:val="c9a96e"/>
        <w:sz w:val="20"/>
        <w:szCs w:val="20"/>
      </w:rPr>
      <w:t xml:space="preserve">  border-color: rgba(201, 169, 110, 0.15);</w:t>
    </w:r>
    <w:r>
      <w:rPr>
        <w:rFonts w:ascii="Consolas" w:cs="Consolas" w:eastAsia="Consolas" w:hAnsi="Consolas"/>
        <w:color w:val="c9a96e"/>
        <w:sz w:val="20"/>
        <w:szCs w:val="20"/>
      </w:rPr>
      <w:t xml:space="preserve">  box-shadow: 0 0 30px rgba(201, 169, 110, 0.04);</w:t>
    </w:r>
    <w:r>
      <w:rPr>
        <w:rFonts w:ascii="Consolas" w:cs="Consolas" w:eastAsia="Consolas" w:hAnsi="Consolas"/>
        <w:color w:val="c9a96e"/>
        <w:sz w:val="20"/>
        <w:szCs w:val="20"/>
      </w:rPr>
      <w:t xml:space="preserve">  transform: translateY(-1px);</w:t>
    </w:r>
    <w:r>
      <w:rPr>
        <w:rFonts w:ascii="Consolas" w:cs="Consolas" w:eastAsia="Consolas" w:hAnsi="Consolas"/>
        <w:color w:val="c9a96e"/>
        <w:sz w:val="20"/>
        <w:szCs w:val="20"/>
      </w:rPr>
      <w:t xml:space="preserve">}</w:t>
    </w:r>
    <w:p>
      <w:pPr>
        <w:spacing w:after="200"/>
      </w:pPr>
    </w:p>
    <w:p>
      <w:r>
        <w:br w:type="page"/>
      </w:r>
    </w:p>
    <w:p>
      <w:pPr>
        <w:pStyle w:val="Heading1"/>
      </w:pPr>
      <w:r>
        <w:t xml:space="preserve">2. Typography</w:t>
      </w:r>
    </w:p>
    <w:p>
      <w:pPr>
        <w:spacing w:after="120"/>
      </w:pPr>
      <w:r>
        <w:t xml:space="preserve">Font: Inter. Single font family, differentiated by size, weight, and color. This is the same font used by Linear, Vercel, and Shadcn/UI.</w:t>
      </w:r>
    </w:p>
    <w:p>
      <w:pPr>
        <w:pStyle w:val="Heading2"/>
      </w:pPr>
      <w:r>
        <w:t xml:space="preserve">2.1 Type Scale</w:t>
      </w:r>
    </w:p>
    <w:p>
      <w:pPr>
        <w:spacing w:after="120"/>
      </w:pPr>
      <w:r>
        <w:t xml:space="preserve">Based on a modular scale. Every text element in the app maps to exactly one of these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1400"/>
        <w:gridCol w:w="1200"/>
        <w:gridCol w:w="1200"/>
        <w:gridCol w:w="1600"/>
        <w:gridCol w:w="1960"/>
      </w:tblGrid>
      <w:tr>
        <w:tc>
          <w:tcPr>
            <w:tcW w:type="dxa" w:w="12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Level</w:t>
            </w:r>
          </w:p>
        </w:tc>
        <w:tc>
          <w:tcPr>
            <w:tcW w:type="dxa" w:w="8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Size</w:t>
            </w:r>
          </w:p>
        </w:tc>
        <w:tc>
          <w:tcPr>
            <w:tcW w:type="dxa" w:w="14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Weight</w:t>
            </w:r>
          </w:p>
        </w:tc>
        <w:tc>
          <w:tcPr>
            <w:tcW w:type="dxa" w:w="12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Line Height</w:t>
            </w:r>
          </w:p>
        </w:tc>
        <w:tc>
          <w:tcPr>
            <w:tcW w:type="dxa" w:w="12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Letter Spacing</w:t>
            </w:r>
          </w:p>
        </w:tc>
        <w:tc>
          <w:tcPr>
            <w:tcW w:type="dxa" w:w="16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Color</w:t>
            </w:r>
          </w:p>
        </w:tc>
        <w:tc>
          <w:tcPr>
            <w:tcW w:type="dxa" w:w="196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Usage</w:t>
            </w:r>
          </w:p>
        </w:tc>
      </w:tr>
      <w:tr>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Display</w:t>
            </w:r>
          </w:p>
        </w:tc>
        <w:tc>
          <w:tcPr>
            <w:tcW w:type="dxa" w:w="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24px</w:t>
            </w:r>
          </w:p>
        </w:tc>
        <w:tc>
          <w:tcPr>
            <w:tcW w:type="dxa" w:w="14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700 (Bold)</w:t>
            </w:r>
          </w:p>
        </w:tc>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32px (1.33)</w:t>
            </w:r>
          </w:p>
        </w:tc>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-0.025em</w:t>
            </w:r>
          </w:p>
        </w:tc>
        <w:tc>
          <w:tcPr>
            <w:tcW w:type="dxa" w:w="1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--text-primary</w:t>
            </w:r>
          </w:p>
        </w:tc>
        <w:tc>
          <w:tcPr>
            <w:tcW w:type="dxa" w:w="19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Page titles (Dashboard, My Tasks)</w:t>
            </w:r>
          </w:p>
        </w:tc>
      </w:tr>
      <w:tr>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Title</w:t>
            </w:r>
          </w:p>
        </w:tc>
        <w:tc>
          <w:tcPr>
            <w:tcW w:type="dxa" w:w="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18px</w:t>
            </w:r>
          </w:p>
        </w:tc>
        <w:tc>
          <w:tcPr>
            <w:tcW w:type="dxa" w:w="14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600 (Semibold)</w:t>
            </w:r>
          </w:p>
        </w:tc>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26px (1.44)</w:t>
            </w:r>
          </w:p>
        </w:tc>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-0.015em</w:t>
            </w:r>
          </w:p>
        </w:tc>
        <w:tc>
          <w:tcPr>
            <w:tcW w:type="dxa" w:w="1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--text-primary</w:t>
            </w:r>
          </w:p>
        </w:tc>
        <w:tc>
          <w:tcPr>
            <w:tcW w:type="dxa" w:w="19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Section headings, card titles</w:t>
            </w:r>
          </w:p>
        </w:tc>
      </w:tr>
      <w:tr>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Subtitle</w:t>
            </w:r>
          </w:p>
        </w:tc>
        <w:tc>
          <w:tcPr>
            <w:tcW w:type="dxa" w:w="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15px</w:t>
            </w:r>
          </w:p>
        </w:tc>
        <w:tc>
          <w:tcPr>
            <w:tcW w:type="dxa" w:w="14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600 (Semibold)</w:t>
            </w:r>
          </w:p>
        </w:tc>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22px (1.47)</w:t>
            </w:r>
          </w:p>
        </w:tc>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-0.01em</w:t>
            </w:r>
          </w:p>
        </w:tc>
        <w:tc>
          <w:tcPr>
            <w:tcW w:type="dxa" w:w="1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--text-primary</w:t>
            </w:r>
          </w:p>
        </w:tc>
        <w:tc>
          <w:tcPr>
            <w:tcW w:type="dxa" w:w="19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Widget titles, modal headings</w:t>
            </w:r>
          </w:p>
        </w:tc>
      </w:tr>
      <w:tr>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Body</w:t>
            </w:r>
          </w:p>
        </w:tc>
        <w:tc>
          <w:tcPr>
            <w:tcW w:type="dxa" w:w="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14px</w:t>
            </w:r>
          </w:p>
        </w:tc>
        <w:tc>
          <w:tcPr>
            <w:tcW w:type="dxa" w:w="14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400 (Regular)</w:t>
            </w:r>
          </w:p>
        </w:tc>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20px (1.43)</w:t>
            </w:r>
          </w:p>
        </w:tc>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0</w:t>
            </w:r>
          </w:p>
        </w:tc>
        <w:tc>
          <w:tcPr>
            <w:tcW w:type="dxa" w:w="1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--text-primary</w:t>
            </w:r>
          </w:p>
        </w:tc>
        <w:tc>
          <w:tcPr>
            <w:tcW w:type="dxa" w:w="19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Default text, descriptions</w:t>
            </w:r>
          </w:p>
        </w:tc>
      </w:tr>
      <w:tr>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Body Medium</w:t>
            </w:r>
          </w:p>
        </w:tc>
        <w:tc>
          <w:tcPr>
            <w:tcW w:type="dxa" w:w="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14px</w:t>
            </w:r>
          </w:p>
        </w:tc>
        <w:tc>
          <w:tcPr>
            <w:tcW w:type="dxa" w:w="14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500 (Medium)</w:t>
            </w:r>
          </w:p>
        </w:tc>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20px (1.43)</w:t>
            </w:r>
          </w:p>
        </w:tc>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0</w:t>
            </w:r>
          </w:p>
        </w:tc>
        <w:tc>
          <w:tcPr>
            <w:tcW w:type="dxa" w:w="1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--text-primary</w:t>
            </w:r>
          </w:p>
        </w:tc>
        <w:tc>
          <w:tcPr>
            <w:tcW w:type="dxa" w:w="19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Table data, nav items, labels</w:t>
            </w:r>
          </w:p>
        </w:tc>
      </w:tr>
      <w:tr>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Small</w:t>
            </w:r>
          </w:p>
        </w:tc>
        <w:tc>
          <w:tcPr>
            <w:tcW w:type="dxa" w:w="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13px</w:t>
            </w:r>
          </w:p>
        </w:tc>
        <w:tc>
          <w:tcPr>
            <w:tcW w:type="dxa" w:w="14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400 (Regular)</w:t>
            </w:r>
          </w:p>
        </w:tc>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18px (1.38)</w:t>
            </w:r>
          </w:p>
        </w:tc>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0</w:t>
            </w:r>
          </w:p>
        </w:tc>
        <w:tc>
          <w:tcPr>
            <w:tcW w:type="dxa" w:w="1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--text-secondary</w:t>
            </w:r>
          </w:p>
        </w:tc>
        <w:tc>
          <w:tcPr>
            <w:tcW w:type="dxa" w:w="19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Metadata, timestamps</w:t>
            </w:r>
          </w:p>
        </w:tc>
      </w:tr>
      <w:tr>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Caption</w:t>
            </w:r>
          </w:p>
        </w:tc>
        <w:tc>
          <w:tcPr>
            <w:tcW w:type="dxa" w:w="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12px</w:t>
            </w:r>
          </w:p>
        </w:tc>
        <w:tc>
          <w:tcPr>
            <w:tcW w:type="dxa" w:w="14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400 (Regular)</w:t>
            </w:r>
          </w:p>
        </w:tc>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16px (1.33)</w:t>
            </w:r>
          </w:p>
        </w:tc>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0</w:t>
            </w:r>
          </w:p>
        </w:tc>
        <w:tc>
          <w:tcPr>
            <w:tcW w:type="dxa" w:w="1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--text-muted</w:t>
            </w:r>
          </w:p>
        </w:tc>
        <w:tc>
          <w:tcPr>
            <w:tcW w:type="dxa" w:w="19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Badges, counters, footnotes</w:t>
            </w:r>
          </w:p>
        </w:tc>
      </w:tr>
      <w:tr>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Micro</w:t>
            </w:r>
          </w:p>
        </w:tc>
        <w:tc>
          <w:tcPr>
            <w:tcW w:type="dxa" w:w="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11px</w:t>
            </w:r>
          </w:p>
        </w:tc>
        <w:tc>
          <w:tcPr>
            <w:tcW w:type="dxa" w:w="14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500 (Medium)</w:t>
            </w:r>
          </w:p>
        </w:tc>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14px (1.27)</w:t>
            </w:r>
          </w:p>
        </w:tc>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0.01em</w:t>
            </w:r>
          </w:p>
        </w:tc>
        <w:tc>
          <w:tcPr>
            <w:tcW w:type="dxa" w:w="1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--text-muted</w:t>
            </w:r>
          </w:p>
        </w:tc>
        <w:tc>
          <w:tcPr>
            <w:tcW w:type="dxa" w:w="19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Keyboard shortcuts, tiny labels</w:t>
            </w:r>
          </w:p>
        </w:tc>
      </w:tr>
      <w:tr>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Overline</w:t>
            </w:r>
          </w:p>
        </w:tc>
        <w:tc>
          <w:tcPr>
            <w:tcW w:type="dxa" w:w="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11px</w:t>
            </w:r>
          </w:p>
        </w:tc>
        <w:tc>
          <w:tcPr>
            <w:tcW w:type="dxa" w:w="14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600 (Semibold)</w:t>
            </w:r>
          </w:p>
        </w:tc>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14px (1.27)</w:t>
            </w:r>
          </w:p>
        </w:tc>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0.05em</w:t>
            </w:r>
          </w:p>
        </w:tc>
        <w:tc>
          <w:tcPr>
            <w:tcW w:type="dxa" w:w="1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--text-faint</w:t>
            </w:r>
          </w:p>
        </w:tc>
        <w:tc>
          <w:tcPr>
            <w:tcW w:type="dxa" w:w="19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Section dividers (PLUGINS, PROJECTS)</w:t>
            </w:r>
          </w:p>
        </w:tc>
      </w:tr>
    </w:tbl>
    <w:p>
      <w:pPr>
        <w:spacing w:after="200"/>
      </w:pPr>
    </w:p>
    <w:p>
      <w:pPr>
        <w:pStyle w:val="Heading2"/>
      </w:pPr>
      <w:r>
        <w:t xml:space="preserve">2.2 Numeric / Data Display</w:t>
      </w:r>
    </w:p>
    <w:p>
      <w:pPr>
        <w:spacing w:after="120"/>
      </w:pPr>
      <w:r>
        <w:t xml:space="preserve">Numbers and metrics use tabular figures (font-variant-numeric: tabular-nums) so that values align in columns and don’t shift width when they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000"/>
        <w:gridCol w:w="2860"/>
      </w:tblGrid>
      <w:tr>
        <w:tc>
          <w:tcPr>
            <w:tcW w:type="dxa" w:w="30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Context</w:t>
            </w:r>
          </w:p>
        </w:tc>
        <w:tc>
          <w:tcPr>
            <w:tcW w:type="dxa" w:w="15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Size</w:t>
            </w:r>
          </w:p>
        </w:tc>
        <w:tc>
          <w:tcPr>
            <w:tcW w:type="dxa" w:w="20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Weight</w:t>
            </w:r>
          </w:p>
        </w:tc>
        <w:tc>
          <w:tcPr>
            <w:tcW w:type="dxa" w:w="286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Example</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Metric large (MRR, token count)</w:t>
            </w:r>
          </w:p>
        </w:tc>
        <w:tc>
          <w:tcPr>
            <w:tcW w:type="dxa" w:w="15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24px</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700</w:t>
            </w:r>
          </w:p>
        </w:tc>
        <w:tc>
          <w:tcPr>
            <w:tcW w:type="dxa" w:w="28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$4,280</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Metric medium (widget value)</w:t>
            </w:r>
          </w:p>
        </w:tc>
        <w:tc>
          <w:tcPr>
            <w:tcW w:type="dxa" w:w="15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18px</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600</w:t>
            </w:r>
          </w:p>
        </w:tc>
        <w:tc>
          <w:tcPr>
            <w:tcW w:type="dxa" w:w="28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47 tasks</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Metric small (badge count)</w:t>
            </w:r>
          </w:p>
        </w:tc>
        <w:tc>
          <w:tcPr>
            <w:tcW w:type="dxa" w:w="15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12px</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500</w:t>
            </w:r>
          </w:p>
        </w:tc>
        <w:tc>
          <w:tcPr>
            <w:tcW w:type="dxa" w:w="28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3</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Table cell numbers</w:t>
            </w:r>
          </w:p>
        </w:tc>
        <w:tc>
          <w:tcPr>
            <w:tcW w:type="dxa" w:w="15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14px</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500 (tabular)</w:t>
            </w:r>
          </w:p>
        </w:tc>
        <w:tc>
          <w:tcPr>
            <w:tcW w:type="dxa" w:w="28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23,450</w:t>
            </w:r>
          </w:p>
        </w:tc>
      </w:tr>
    </w:tbl>
    <w:p>
      <w:pPr>
        <w:spacing w:after="200"/>
      </w:pPr>
    </w:p>
    <w:p>
      <w:pPr>
        <w:pStyle w:val="Heading2"/>
      </w:pPr>
      <w:r>
        <w:t xml:space="preserve">2.3 Font Loading</w:t>
      </w:r>
    </w:p>
    <w:p>
      <w:pPr>
        <w:spacing w:after="120"/>
      </w:pPr>
      <w:r>
        <w:t xml:space="preserve">Import Inter from Google Fonts with weights 400, 500, 600, 700. Use </w:t>
      </w:r>
      <w:r>
        <w:rPr>
          <w:rFonts w:ascii="Consolas" w:cs="Consolas" w:eastAsia="Consolas" w:hAnsi="Consolas"/>
          <w:color w:val="c9a96e"/>
          <w:sz w:val="20"/>
          <w:szCs w:val="20"/>
        </w:rPr>
        <w:t xml:space="preserve">font-display: swap</w:t>
      </w:r>
      <w:r>
        <w:t xml:space="preserve"> for instant rendering. CSS: </w:t>
      </w:r>
      <w:r>
        <w:rPr>
          <w:rFonts w:ascii="Consolas" w:cs="Consolas" w:eastAsia="Consolas" w:hAnsi="Consolas"/>
          <w:color w:val="c9a96e"/>
          <w:sz w:val="20"/>
          <w:szCs w:val="20"/>
        </w:rPr>
        <w:t xml:space="preserve">font-family: 'Inter', system-ui, -apple-system, sans-serif</w:t>
      </w:r>
      <w:r>
        <w:t xml:space="preserve">.</w:t>
      </w:r>
    </w:p>
    <w:p>
      <w:r>
        <w:br w:type="page"/>
      </w:r>
    </w:p>
    <w:p>
      <w:pPr>
        <w:pStyle w:val="Heading1"/>
      </w:pPr>
      <w:r>
        <w:t xml:space="preserve">3. Spacing System</w:t>
      </w:r>
    </w:p>
    <w:p>
      <w:pPr>
        <w:spacing w:after="120"/>
      </w:pPr>
      <w:r>
        <w:t xml:space="preserve">Strict 4px base grid. All spacing values are multiples of 4px. In practice, most spacings will be multiples of 8px with 4px used for tight internal padding only.</w:t>
      </w:r>
    </w:p>
    <w:p>
      <w:pPr>
        <w:pStyle w:val="Heading2"/>
      </w:pPr>
      <w:r>
        <w:t xml:space="preserve">3.1 Spacing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200"/>
        <w:gridCol w:w="4160"/>
      </w:tblGrid>
      <w:tr>
        <w:tc>
          <w:tcPr>
            <w:tcW w:type="dxa" w:w="18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Token</w:t>
            </w:r>
          </w:p>
        </w:tc>
        <w:tc>
          <w:tcPr>
            <w:tcW w:type="dxa" w:w="12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Value</w:t>
            </w:r>
          </w:p>
        </w:tc>
        <w:tc>
          <w:tcPr>
            <w:tcW w:type="dxa" w:w="22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Tailwind</w:t>
            </w:r>
          </w:p>
        </w:tc>
        <w:tc>
          <w:tcPr>
            <w:tcW w:type="dxa" w:w="416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Usage</w:t>
            </w:r>
          </w:p>
        </w:tc>
      </w:tr>
      <w:tr>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--space-1</w:t>
            </w:r>
          </w:p>
        </w:tc>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4px</w:t>
            </w:r>
          </w:p>
        </w:tc>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p-1, gap-1</w:t>
            </w:r>
          </w:p>
        </w:tc>
        <w:tc>
          <w:tcPr>
            <w:tcW w:type="dxa" w:w="4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Icon-to-text gap, micro padding</w:t>
            </w:r>
          </w:p>
        </w:tc>
      </w:tr>
      <w:tr>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--space-2</w:t>
            </w:r>
          </w:p>
        </w:tc>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8px</w:t>
            </w:r>
          </w:p>
        </w:tc>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p-2, gap-2</w:t>
            </w:r>
          </w:p>
        </w:tc>
        <w:tc>
          <w:tcPr>
            <w:tcW w:type="dxa" w:w="4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Badge padding, tight gaps</w:t>
            </w:r>
          </w:p>
        </w:tc>
      </w:tr>
      <w:tr>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--space-3</w:t>
            </w:r>
          </w:p>
        </w:tc>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12px</w:t>
            </w:r>
          </w:p>
        </w:tc>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p-3, gap-3</w:t>
            </w:r>
          </w:p>
        </w:tc>
        <w:tc>
          <w:tcPr>
            <w:tcW w:type="dxa" w:w="4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Input padding, list item gap</w:t>
            </w:r>
          </w:p>
        </w:tc>
      </w:tr>
      <w:tr>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--space-4</w:t>
            </w:r>
          </w:p>
        </w:tc>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16px</w:t>
            </w:r>
          </w:p>
        </w:tc>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p-4, gap-4</w:t>
            </w:r>
          </w:p>
        </w:tc>
        <w:tc>
          <w:tcPr>
            <w:tcW w:type="dxa" w:w="4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Card internal gap, section separator</w:t>
            </w:r>
          </w:p>
        </w:tc>
      </w:tr>
      <w:tr>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--space-5</w:t>
            </w:r>
          </w:p>
        </w:tc>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20px</w:t>
            </w:r>
          </w:p>
        </w:tc>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p-5, gap-5</w:t>
            </w:r>
          </w:p>
        </w:tc>
        <w:tc>
          <w:tcPr>
            <w:tcW w:type="dxa" w:w="4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Card padding (standard)</w:t>
            </w:r>
          </w:p>
        </w:tc>
      </w:tr>
      <w:tr>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--space-6</w:t>
            </w:r>
          </w:p>
        </w:tc>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24px</w:t>
            </w:r>
          </w:p>
        </w:tc>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p-6, gap-6</w:t>
            </w:r>
          </w:p>
        </w:tc>
        <w:tc>
          <w:tcPr>
            <w:tcW w:type="dxa" w:w="4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Card padding (spacious), grid gap</w:t>
            </w:r>
          </w:p>
        </w:tc>
      </w:tr>
      <w:tr>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--space-8</w:t>
            </w:r>
          </w:p>
        </w:tc>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32px</w:t>
            </w:r>
          </w:p>
        </w:tc>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p-8, gap-8</w:t>
            </w:r>
          </w:p>
        </w:tc>
        <w:tc>
          <w:tcPr>
            <w:tcW w:type="dxa" w:w="4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Section gap, page padding</w:t>
            </w:r>
          </w:p>
        </w:tc>
      </w:tr>
      <w:tr>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--space-10</w:t>
            </w:r>
          </w:p>
        </w:tc>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40px</w:t>
            </w:r>
          </w:p>
        </w:tc>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p-10</w:t>
            </w:r>
          </w:p>
        </w:tc>
        <w:tc>
          <w:tcPr>
            <w:tcW w:type="dxa" w:w="4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Large section separation</w:t>
            </w:r>
          </w:p>
        </w:tc>
      </w:tr>
      <w:tr>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--space-12</w:t>
            </w:r>
          </w:p>
        </w:tc>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48px</w:t>
            </w:r>
          </w:p>
        </w:tc>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p-12</w:t>
            </w:r>
          </w:p>
        </w:tc>
        <w:tc>
          <w:tcPr>
            <w:tcW w:type="dxa" w:w="4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Page-level vertical rhythm</w:t>
            </w:r>
          </w:p>
        </w:tc>
      </w:tr>
    </w:tbl>
    <w:p>
      <w:pPr>
        <w:spacing w:after="200"/>
      </w:pPr>
    </w:p>
    <w:p>
      <w:pPr>
        <w:pStyle w:val="Heading2"/>
      </w:pPr>
      <w:r>
        <w:t xml:space="preserve">3.2 Component Spacing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c>
          <w:tcPr>
            <w:tcW w:type="dxa" w:w="22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Component</w:t>
            </w:r>
          </w:p>
        </w:tc>
        <w:tc>
          <w:tcPr>
            <w:tcW w:type="dxa" w:w="22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Padding</w:t>
            </w:r>
          </w:p>
        </w:tc>
        <w:tc>
          <w:tcPr>
            <w:tcW w:type="dxa" w:w="24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Gap Between</w:t>
            </w:r>
          </w:p>
        </w:tc>
        <w:tc>
          <w:tcPr>
            <w:tcW w:type="dxa" w:w="256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Margin Below</w:t>
            </w:r>
          </w:p>
        </w:tc>
      </w:tr>
      <w:tr>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Page container</w:t>
            </w:r>
          </w:p>
        </w:tc>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p-6 (24px)</w:t>
            </w:r>
          </w:p>
        </w:tc>
        <w:tc>
          <w:tcPr>
            <w:tcW w:type="dxa" w:w="24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gap-6 (24px)</w:t>
            </w:r>
          </w:p>
        </w:tc>
        <w:tc>
          <w:tcPr>
            <w:tcW w:type="dxa" w:w="25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w:t>
            </w:r>
          </w:p>
        </w:tc>
      </w:tr>
      <w:tr>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Card / Widget</w:t>
            </w:r>
          </w:p>
        </w:tc>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p-5 (20px)</w:t>
            </w:r>
          </w:p>
        </w:tc>
        <w:tc>
          <w:tcPr>
            <w:tcW w:type="dxa" w:w="24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internal gap-3 (12px)</w:t>
            </w:r>
          </w:p>
        </w:tc>
        <w:tc>
          <w:tcPr>
            <w:tcW w:type="dxa" w:w="25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part of grid gap</w:t>
            </w:r>
          </w:p>
        </w:tc>
      </w:tr>
      <w:tr>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Dashboard grid</w:t>
            </w:r>
          </w:p>
        </w:tc>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w:t>
            </w:r>
          </w:p>
        </w:tc>
        <w:tc>
          <w:tcPr>
            <w:tcW w:type="dxa" w:w="24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gap-5 (20px)</w:t>
            </w:r>
          </w:p>
        </w:tc>
        <w:tc>
          <w:tcPr>
            <w:tcW w:type="dxa" w:w="25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w:t>
            </w:r>
          </w:p>
        </w:tc>
      </w:tr>
      <w:tr>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Sidebar nav item</w:t>
            </w:r>
          </w:p>
        </w:tc>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px-4 py-2.5 (16/10px)</w:t>
            </w:r>
          </w:p>
        </w:tc>
        <w:tc>
          <w:tcPr>
            <w:tcW w:type="dxa" w:w="24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gap-3 (12px)</w:t>
            </w:r>
          </w:p>
        </w:tc>
        <w:tc>
          <w:tcPr>
            <w:tcW w:type="dxa" w:w="25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w:t>
            </w:r>
          </w:p>
        </w:tc>
      </w:tr>
      <w:tr>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TopBar</w:t>
            </w:r>
          </w:p>
        </w:tc>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px-6 py-0 (h-14)</w:t>
            </w:r>
          </w:p>
        </w:tc>
        <w:tc>
          <w:tcPr>
            <w:tcW w:type="dxa" w:w="24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gap-3</w:t>
            </w:r>
          </w:p>
        </w:tc>
        <w:tc>
          <w:tcPr>
            <w:tcW w:type="dxa" w:w="25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w:t>
            </w:r>
          </w:p>
        </w:tc>
      </w:tr>
      <w:tr>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Table row</w:t>
            </w:r>
          </w:p>
        </w:tc>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px-4 py-3 (16/12px)</w:t>
            </w:r>
          </w:p>
        </w:tc>
        <w:tc>
          <w:tcPr>
            <w:tcW w:type="dxa" w:w="24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w:t>
            </w:r>
          </w:p>
        </w:tc>
        <w:tc>
          <w:tcPr>
            <w:tcW w:type="dxa" w:w="25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w:t>
            </w:r>
          </w:p>
        </w:tc>
      </w:tr>
      <w:tr>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Modal</w:t>
            </w:r>
          </w:p>
        </w:tc>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p-6 (24px)</w:t>
            </w:r>
          </w:p>
        </w:tc>
        <w:tc>
          <w:tcPr>
            <w:tcW w:type="dxa" w:w="24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gap-4 (16px)</w:t>
            </w:r>
          </w:p>
        </w:tc>
        <w:tc>
          <w:tcPr>
            <w:tcW w:type="dxa" w:w="25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w:t>
            </w:r>
          </w:p>
        </w:tc>
      </w:tr>
      <w:tr>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Button</w:t>
            </w:r>
          </w:p>
        </w:tc>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px-4 py-2 (16/8px)</w:t>
            </w:r>
          </w:p>
        </w:tc>
        <w:tc>
          <w:tcPr>
            <w:tcW w:type="dxa" w:w="24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gap-2 (8px)</w:t>
            </w:r>
          </w:p>
        </w:tc>
        <w:tc>
          <w:tcPr>
            <w:tcW w:type="dxa" w:w="25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w:t>
            </w:r>
          </w:p>
        </w:tc>
      </w:tr>
      <w:tr>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Input field</w:t>
            </w:r>
          </w:p>
        </w:tc>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px-3 py-2.5 (12/10px)</w:t>
            </w:r>
          </w:p>
        </w:tc>
        <w:tc>
          <w:tcPr>
            <w:tcW w:type="dxa" w:w="24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w:t>
            </w:r>
          </w:p>
        </w:tc>
        <w:tc>
          <w:tcPr>
            <w:tcW w:type="dxa" w:w="25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mb-4 (16px)</w:t>
            </w:r>
          </w:p>
        </w:tc>
      </w:tr>
      <w:tr>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Badge/Tag</w:t>
            </w:r>
          </w:p>
        </w:tc>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px-2.5 py-1 (10/4px)</w:t>
            </w:r>
          </w:p>
        </w:tc>
        <w:tc>
          <w:tcPr>
            <w:tcW w:type="dxa" w:w="24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gap-1.5 (6px)</w:t>
            </w:r>
          </w:p>
        </w:tc>
        <w:tc>
          <w:tcPr>
            <w:tcW w:type="dxa" w:w="25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w:t>
            </w:r>
          </w:p>
        </w:tc>
      </w:tr>
      <w:tr>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Section heading</w:t>
            </w:r>
          </w:p>
        </w:tc>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w:t>
            </w:r>
          </w:p>
        </w:tc>
        <w:tc>
          <w:tcPr>
            <w:tcW w:type="dxa" w:w="24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w:t>
            </w:r>
          </w:p>
        </w:tc>
        <w:tc>
          <w:tcPr>
            <w:tcW w:type="dxa" w:w="25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mb-4 (16px)</w:t>
            </w:r>
          </w:p>
        </w:tc>
      </w:tr>
    </w:tbl>
    <w:p>
      <w:r>
        <w:br w:type="page"/>
      </w:r>
    </w:p>
    <w:p>
      <w:pPr>
        <w:pStyle w:val="Heading1"/>
      </w:pPr>
      <w:r>
        <w:t xml:space="preserve">4. Borders, Radius &amp; Shadows</w:t>
      </w:r>
    </w:p>
    <w:p>
      <w:pPr>
        <w:pStyle w:val="Heading2"/>
      </w:pPr>
      <w:r>
        <w:t xml:space="preserve">4.1 Border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000"/>
        <w:gridCol w:w="4160"/>
      </w:tblGrid>
      <w:tr>
        <w:tc>
          <w:tcPr>
            <w:tcW w:type="dxa" w:w="20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Token</w:t>
            </w:r>
          </w:p>
        </w:tc>
        <w:tc>
          <w:tcPr>
            <w:tcW w:type="dxa" w:w="12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Value</w:t>
            </w:r>
          </w:p>
        </w:tc>
        <w:tc>
          <w:tcPr>
            <w:tcW w:type="dxa" w:w="20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Tailwind</w:t>
            </w:r>
          </w:p>
        </w:tc>
        <w:tc>
          <w:tcPr>
            <w:tcW w:type="dxa" w:w="416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Usage</w:t>
            </w:r>
          </w:p>
        </w:tc>
      </w:tr>
      <w:tr>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--radius-sm</w:t>
            </w:r>
          </w:p>
        </w:tc>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6px</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rounded-md</w:t>
            </w:r>
          </w:p>
        </w:tc>
        <w:tc>
          <w:tcPr>
            <w:tcW w:type="dxa" w:w="4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Badges, small tags, toggles</w:t>
            </w:r>
          </w:p>
        </w:tc>
      </w:tr>
      <w:tr>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--radius-md</w:t>
            </w:r>
          </w:p>
        </w:tc>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8px</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rounded-lg</w:t>
            </w:r>
          </w:p>
        </w:tc>
        <w:tc>
          <w:tcPr>
            <w:tcW w:type="dxa" w:w="4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Buttons, inputs, table cells</w:t>
            </w:r>
          </w:p>
        </w:tc>
      </w:tr>
      <w:tr>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--radius-lg</w:t>
            </w:r>
          </w:p>
        </w:tc>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12px</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rounded-xl</w:t>
            </w:r>
          </w:p>
        </w:tc>
        <w:tc>
          <w:tcPr>
            <w:tcW w:type="dxa" w:w="4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Cards, widgets, dropdowns</w:t>
            </w:r>
          </w:p>
        </w:tc>
      </w:tr>
      <w:tr>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--radius-xl</w:t>
            </w:r>
          </w:p>
        </w:tc>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16px</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rounded-2xl</w:t>
            </w:r>
          </w:p>
        </w:tc>
        <w:tc>
          <w:tcPr>
            <w:tcW w:type="dxa" w:w="4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Modals, command palette</w:t>
            </w:r>
          </w:p>
        </w:tc>
      </w:tr>
      <w:tr>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--radius-full</w:t>
            </w:r>
          </w:p>
        </w:tc>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9999px</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rounded-full</w:t>
            </w:r>
          </w:p>
        </w:tc>
        <w:tc>
          <w:tcPr>
            <w:tcW w:type="dxa" w:w="41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Avatars, status dots, pills</w:t>
            </w:r>
          </w:p>
        </w:tc>
      </w:tr>
    </w:tbl>
    <w:p>
      <w:pPr>
        <w:spacing w:after="200"/>
      </w:pPr>
    </w:p>
    <w:p>
      <w:pPr>
        <w:pStyle w:val="Heading2"/>
      </w:pPr>
      <w:r>
        <w:t xml:space="preserve">4.2 Shadows</w:t>
      </w:r>
    </w:p>
    <w:p>
      <w:pPr>
        <w:spacing w:after="120"/>
      </w:pPr>
      <w:r>
        <w:t xml:space="preserve">Minimal shadow usage. Dark themes need very subtle shadows because the base is already dark. Prefer depth through background color shift. Shadows only on elevated/floating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Token</w:t>
            </w:r>
          </w:p>
        </w:tc>
        <w:tc>
          <w:tcPr>
            <w:tcW w:type="dxa" w:w="456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Value</w:t>
            </w:r>
          </w:p>
        </w:tc>
        <w:tc>
          <w:tcPr>
            <w:tcW w:type="dxa" w:w="28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Usage</w:t>
            </w:r>
          </w:p>
        </w:tc>
      </w:tr>
      <w:tr>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--shadow-sm</w:t>
            </w:r>
          </w:p>
        </w:tc>
        <w:tc>
          <w:tcPr>
            <w:tcW w:type="dxa" w:w="45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0 1px 2px rgba(0,0,0,0.3)</w:t>
            </w:r>
          </w:p>
        </w:tc>
        <w:tc>
          <w:tcPr>
            <w:tcW w:type="dxa" w:w="2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Buttons, inputs</w:t>
            </w:r>
          </w:p>
        </w:tc>
      </w:tr>
      <w:tr>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--shadow-md</w:t>
            </w:r>
          </w:p>
        </w:tc>
        <w:tc>
          <w:tcPr>
            <w:tcW w:type="dxa" w:w="45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0 4px 12px rgba(0,0,0,0.4)</w:t>
            </w:r>
          </w:p>
        </w:tc>
        <w:tc>
          <w:tcPr>
            <w:tcW w:type="dxa" w:w="2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Dropdowns, tooltips</w:t>
            </w:r>
          </w:p>
        </w:tc>
      </w:tr>
      <w:tr>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--shadow-lg</w:t>
            </w:r>
          </w:p>
        </w:tc>
        <w:tc>
          <w:tcPr>
            <w:tcW w:type="dxa" w:w="45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0 8px 24px rgba(0,0,0,0.5)</w:t>
            </w:r>
          </w:p>
        </w:tc>
        <w:tc>
          <w:tcPr>
            <w:tcW w:type="dxa" w:w="2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Modals, command palette</w:t>
            </w:r>
          </w:p>
        </w:tc>
      </w:tr>
      <w:tr>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--shadow-xl</w:t>
            </w:r>
          </w:p>
        </w:tc>
        <w:tc>
          <w:tcPr>
            <w:tcW w:type="dxa" w:w="45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0 12px 40px rgba(0,0,0,0.6)</w:t>
            </w:r>
          </w:p>
        </w:tc>
        <w:tc>
          <w:tcPr>
            <w:tcW w:type="dxa" w:w="2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Notification panel</w:t>
            </w:r>
          </w:p>
        </w:tc>
      </w:tr>
      <w:tr>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--shadow-glow</w:t>
            </w:r>
          </w:p>
        </w:tc>
        <w:tc>
          <w:tcPr>
            <w:tcW w:type="dxa" w:w="45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0 0 0 1px rgba(201,169,110,0.3), 0 0 12px rgba(201,169,110,0.15)</w:t>
            </w:r>
          </w:p>
        </w:tc>
        <w:tc>
          <w:tcPr>
            <w:tcW w:type="dxa" w:w="2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Focus ring on primary elements</w:t>
            </w:r>
          </w:p>
        </w:tc>
      </w:tr>
    </w:tbl>
    <w:p>
      <w:pPr>
        <w:spacing w:after="200"/>
      </w:pPr>
    </w:p>
    <w:p>
      <w:pPr>
        <w:pStyle w:val="Heading2"/>
      </w:pPr>
      <w:r>
        <w:t xml:space="preserve">4.3 Border Rules</w:t>
      </w:r>
    </w:p>
    <w:p>
      <w:pPr>
        <w:spacing w:after="120"/>
      </w:pPr>
      <w:r>
        <w:rPr>
          <w:b/>
          <w:bCs/>
        </w:rPr>
        <w:t xml:space="preserve">Primary principle: </w:t>
      </w:r>
      <w:r>
        <w:t xml:space="preserve">Prefer depth via background color shift over visible borders. Use borders primarily for:</w:t>
      </w:r>
    </w:p>
    <w:p>
      <w:pPr>
        <w:pStyle w:val="ListParagraph"/>
        <w:numPr>
          <w:ilvl w:val="0"/>
          <w:numId w:val="2"/>
        </w:numPr>
        <w:spacing w:after="80"/>
      </w:pPr>
      <w:r>
        <w:t xml:space="preserve">Interactive element boundaries (inputs, buttons)</w:t>
      </w:r>
    </w:p>
    <w:p>
      <w:pPr>
        <w:pStyle w:val="ListParagraph"/>
        <w:numPr>
          <w:ilvl w:val="0"/>
          <w:numId w:val="2"/>
        </w:numPr>
        <w:spacing w:after="80"/>
      </w:pPr>
      <w:r>
        <w:t xml:space="preserve">Table structures</w:t>
      </w:r>
    </w:p>
    <w:p>
      <w:pPr>
        <w:pStyle w:val="ListParagraph"/>
        <w:numPr>
          <w:ilvl w:val="0"/>
          <w:numId w:val="2"/>
        </w:numPr>
        <w:spacing w:after="80"/>
      </w:pPr>
      <w:r>
        <w:t xml:space="preserve">Sidebar / TopBar separation (single-edge borders only)</w:t>
      </w:r>
    </w:p>
    <w:p>
      <w:pPr>
        <w:spacing w:after="120"/>
      </w:pPr>
      <w:r>
        <w:rPr>
          <w:b/>
          <w:bCs/>
        </w:rPr>
        <w:t xml:space="preserve">Card borders: </w:t>
      </w:r>
      <w:r>
        <w:t xml:space="preserve">Use </w:t>
      </w:r>
      <w:r>
        <w:rPr>
          <w:rFonts w:ascii="Consolas" w:cs="Consolas" w:eastAsia="Consolas" w:hAnsi="Consolas"/>
          <w:color w:val="c9a96e"/>
          <w:sz w:val="20"/>
          <w:szCs w:val="20"/>
        </w:rPr>
        <w:t xml:space="preserve">--border-default</w:t>
      </w:r>
      <w:r>
        <w:t xml:space="preserve"> (1px) OR no border with </w:t>
      </w:r>
      <w:r>
        <w:rPr>
          <w:rFonts w:ascii="Consolas" w:cs="Consolas" w:eastAsia="Consolas" w:hAnsi="Consolas"/>
          <w:color w:val="c9a96e"/>
          <w:sz w:val="20"/>
          <w:szCs w:val="20"/>
        </w:rPr>
        <w:t xml:space="preserve">--bg-card</w:t>
      </w:r>
      <w:r>
        <w:t xml:space="preserve"> on </w:t>
      </w:r>
      <w:r>
        <w:rPr>
          <w:rFonts w:ascii="Consolas" w:cs="Consolas" w:eastAsia="Consolas" w:hAnsi="Consolas"/>
          <w:color w:val="c9a96e"/>
          <w:sz w:val="20"/>
          <w:szCs w:val="20"/>
        </w:rPr>
        <w:t xml:space="preserve">--bg-base</w:t>
      </w:r>
      <w:r>
        <w:t xml:space="preserve">. Both are valid. Choose one approach per screen and be consistent.</w:t>
      </w:r>
    </w:p>
    <w:p>
      <w:pPr>
        <w:spacing w:after="120"/>
      </w:pPr>
      <w:r>
        <w:rPr>
          <w:b/>
          <w:bCs/>
        </w:rPr>
        <w:t xml:space="preserve">Never: </w:t>
      </w:r>
      <w:r>
        <w:t xml:space="preserve">Double borders, dashed borders, thick borders, or white/alpha borders (e.g., </w:t>
      </w:r>
      <w:r>
        <w:rPr>
          <w:rFonts w:ascii="Consolas" w:cs="Consolas" w:eastAsia="Consolas" w:hAnsi="Consolas"/>
          <w:color w:val="c9a96e"/>
          <w:sz w:val="20"/>
          <w:szCs w:val="20"/>
        </w:rPr>
        <w:t xml:space="preserve">border-white/10</w:t>
      </w:r>
      <w:r>
        <w:t xml:space="preserve">).</w:t>
      </w:r>
    </w:p>
    <w:p>
      <w:r>
        <w:br w:type="page"/>
      </w:r>
    </w:p>
    <w:p>
      <w:pPr>
        <w:pStyle w:val="Heading1"/>
      </w:pPr>
      <w:r>
        <w:t xml:space="preserve">5. Component Patterns</w:t>
      </w:r>
    </w:p>
    <w:p>
      <w:pPr>
        <w:spacing w:after="120"/>
      </w:pPr>
      <w:r>
        <w:t xml:space="preserve">This section describes how each component type should look and behave. These are rules, not suggestions.</w:t>
      </w:r>
    </w:p>
    <w:p>
      <w:pPr>
        <w:pStyle w:val="Heading2"/>
      </w:pPr>
      <w:r>
        <w:t xml:space="preserve">5.1 Cards / Widgets (Glass)</w:t>
      </w:r>
    </w:p>
    <w:p>
      <w:pPr>
        <w:spacing w:after="120"/>
      </w:pPr>
      <w:r>
        <w:t xml:space="preserve">All cards now use the glassmorphic recipe. This is a major visual update.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760"/>
      </w:tblGrid>
      <w:tr>
        <w:tc>
          <w:tcPr>
            <w:tcW w:type="dxa" w:w="22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Property</w:t>
            </w:r>
          </w:p>
        </w:tc>
        <w:tc>
          <w:tcPr>
            <w:tcW w:type="dxa" w:w="24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Value</w:t>
            </w:r>
          </w:p>
        </w:tc>
        <w:tc>
          <w:tcPr>
            <w:tcW w:type="dxa" w:w="376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Notes</w:t>
            </w:r>
          </w:p>
        </w:tc>
      </w:tr>
      <w:tr>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Background</w:t>
            </w:r>
          </w:p>
        </w:tc>
        <w:tc>
          <w:tcPr>
            <w:tcW w:type="dxa" w:w="24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rgba(12, 12, 18, 0.6)</w:t>
            </w:r>
          </w:p>
        </w:tc>
        <w:tc>
          <w:tcPr>
            <w:tcW w:type="dxa" w:w="37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Glass card base (see 1.7.1)</w:t>
            </w:r>
          </w:p>
        </w:tc>
      </w:tr>
      <w:tr>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Backdrop filter</w:t>
            </w:r>
          </w:p>
        </w:tc>
        <w:tc>
          <w:tcPr>
            <w:tcW w:type="dxa" w:w="24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blur(24px) + -webkit-</w:t>
            </w:r>
          </w:p>
        </w:tc>
        <w:tc>
          <w:tcPr>
            <w:tcW w:type="dxa" w:w="37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Essential for glass effect</w:t>
            </w:r>
          </w:p>
        </w:tc>
      </w:tr>
      <w:tr>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Border</w:t>
            </w:r>
          </w:p>
        </w:tc>
        <w:tc>
          <w:tcPr>
            <w:tcW w:type="dxa" w:w="24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1px solid rgba(200,169,110,0.08)</w:t>
            </w:r>
          </w:p>
        </w:tc>
        <w:tc>
          <w:tcPr>
            <w:tcW w:type="dxa" w:w="37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Gold-tinted glass border</w:t>
            </w:r>
          </w:p>
        </w:tc>
      </w:tr>
      <w:tr>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Border radius</w:t>
            </w:r>
          </w:p>
        </w:tc>
        <w:tc>
          <w:tcPr>
            <w:tcW w:type="dxa" w:w="24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16px</w:t>
            </w:r>
          </w:p>
        </w:tc>
        <w:tc>
          <w:tcPr>
            <w:tcW w:type="dxa" w:w="37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Slightly larger for glass cards</w:t>
            </w:r>
          </w:p>
        </w:tc>
      </w:tr>
      <w:tr>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Top edge</w:t>
            </w:r>
          </w:p>
        </w:tc>
        <w:tc>
          <w:tcPr>
            <w:tcW w:type="dxa" w:w="24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::before gradient</w:t>
            </w:r>
          </w:p>
        </w:tc>
        <w:tc>
          <w:tcPr>
            <w:tcW w:type="dxa" w:w="37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Gold highlight (see 1.7.2)</w:t>
            </w:r>
          </w:p>
        </w:tc>
      </w:tr>
      <w:tr>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Padding</w:t>
            </w:r>
          </w:p>
        </w:tc>
        <w:tc>
          <w:tcPr>
            <w:tcW w:type="dxa" w:w="24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20px (p-5)</w:t>
            </w:r>
          </w:p>
        </w:tc>
        <w:tc>
          <w:tcPr>
            <w:tcW w:type="dxa" w:w="37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Consistent across all cards</w:t>
            </w:r>
          </w:p>
        </w:tc>
      </w:tr>
      <w:tr>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Hover</w:t>
            </w:r>
          </w:p>
        </w:tc>
        <w:tc>
          <w:tcPr>
            <w:tcW w:type="dxa" w:w="24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border: rgba(201,169,110,0.15), shadow: 0 0 30px rgba(201,169,110,0.04), transform: translateY(-1px)</w:t>
            </w:r>
          </w:p>
        </w:tc>
        <w:tc>
          <w:tcPr>
            <w:tcW w:type="dxa" w:w="37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Glow + subtle lift</w:t>
            </w:r>
          </w:p>
        </w:tc>
      </w:tr>
      <w:tr>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Title</w:t>
            </w:r>
          </w:p>
        </w:tc>
        <w:tc>
          <w:tcPr>
            <w:tcW w:type="dxa" w:w="24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Subtitle level (15px/600)</w:t>
            </w:r>
          </w:p>
        </w:tc>
        <w:tc>
          <w:tcPr>
            <w:tcW w:type="dxa" w:w="37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At top, followed by gap-3</w:t>
            </w:r>
          </w:p>
        </w:tc>
      </w:tr>
      <w:tr>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Content gap</w:t>
            </w:r>
          </w:p>
        </w:tc>
        <w:tc>
          <w:tcPr>
            <w:tcW w:type="dxa" w:w="24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12px (gap-3)</w:t>
            </w:r>
          </w:p>
        </w:tc>
        <w:tc>
          <w:tcPr>
            <w:tcW w:type="dxa" w:w="37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Between title and content</w:t>
            </w:r>
          </w:p>
        </w:tc>
      </w:tr>
    </w:tbl>
    <w:p>
      <w:pPr>
        <w:spacing w:after="200"/>
      </w:pPr>
    </w:p>
    <w:p>
      <w:pPr>
        <w:pStyle w:val="Heading2"/>
      </w:pPr>
      <w:r>
        <w:t xml:space="preserve">5.2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2000"/>
        <w:gridCol w:w="1960"/>
      </w:tblGrid>
      <w:tr>
        <w:tc>
          <w:tcPr>
            <w:tcW w:type="dxa" w:w="16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Variant</w:t>
            </w:r>
          </w:p>
        </w:tc>
        <w:tc>
          <w:tcPr>
            <w:tcW w:type="dxa" w:w="20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Background</w:t>
            </w:r>
          </w:p>
        </w:tc>
        <w:tc>
          <w:tcPr>
            <w:tcW w:type="dxa" w:w="18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Text</w:t>
            </w:r>
          </w:p>
        </w:tc>
        <w:tc>
          <w:tcPr>
            <w:tcW w:type="dxa" w:w="20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Border</w:t>
            </w:r>
          </w:p>
        </w:tc>
        <w:tc>
          <w:tcPr>
            <w:tcW w:type="dxa" w:w="196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Hover</w:t>
            </w:r>
          </w:p>
        </w:tc>
      </w:tr>
      <w:tr>
        <w:tc>
          <w:tcPr>
            <w:tcW w:type="dxa" w:w="1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Primary</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linear-gradient(135deg, #c9a96e, #b89555)</w:t>
            </w:r>
          </w:p>
        </w:tc>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var(--primary-fg)</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none</w:t>
            </w:r>
          </w:p>
        </w:tc>
        <w:tc>
          <w:tcPr>
            <w:tcW w:type="dxa" w:w="19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shadow: 0 0 30px rgba(201,169,110,0.25), inset 0 1px 0 rgba(255,255,255,0.2), transform: translateY(-1px)</w:t>
            </w:r>
          </w:p>
        </w:tc>
      </w:tr>
      <w:tr>
        <w:tc>
          <w:tcPr>
            <w:tcW w:type="dxa" w:w="1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Secondary</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rgba(200,169,110,0.03)</w:t>
            </w:r>
          </w:p>
        </w:tc>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var(--text-secondary)</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1px rgba(200,169,110,0.08)</w:t>
            </w:r>
          </w:p>
        </w:tc>
        <w:tc>
          <w:tcPr>
            <w:tcW w:type="dxa" w:w="19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bg: rgba(200,169,110,0.06), border: rgba(200,169,110,0.15)</w:t>
            </w:r>
          </w:p>
        </w:tc>
      </w:tr>
      <w:tr>
        <w:tc>
          <w:tcPr>
            <w:tcW w:type="dxa" w:w="1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Ghost</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rgba(200,169,110,0.03)</w:t>
            </w:r>
          </w:p>
        </w:tc>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var(--text-muted)</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1px rgba(200,169,110,0.08)</w:t>
            </w:r>
          </w:p>
        </w:tc>
        <w:tc>
          <w:tcPr>
            <w:tcW w:type="dxa" w:w="19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bg: rgba(200,169,110,0.06)</w:t>
            </w:r>
          </w:p>
        </w:tc>
      </w:tr>
      <w:tr>
        <w:tc>
          <w:tcPr>
            <w:tcW w:type="dxa" w:w="1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Destructive</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var(--error-muted)</w:t>
            </w:r>
          </w:p>
        </w:tc>
        <w:tc>
          <w:tcPr>
            <w:tcW w:type="dxa" w:w="18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var(--error)</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none</w:t>
            </w:r>
          </w:p>
        </w:tc>
        <w:tc>
          <w:tcPr>
            <w:tcW w:type="dxa" w:w="19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opacity: 0.9 on bg</w:t>
            </w:r>
          </w:p>
        </w:tc>
      </w:tr>
    </w:tbl>
    <w:p>
      <w:pPr>
        <w:spacing w:after="120"/>
      </w:pPr>
      <w:r>
        <w:rPr>
          <w:b/>
          <w:bCs/>
        </w:rPr>
        <w:t xml:space="preserve">All buttons: </w:t>
      </w:r>
      <w:r>
        <w:t xml:space="preserve">height 36px (py-2), radius-md (8px), font: Body Medium (14px/500), transition: 150ms all, box-shadow includes glow on primary.</w:t>
      </w:r>
    </w:p>
    <w:p>
      <w:pPr>
        <w:spacing w:after="120"/>
      </w:pPr>
      <w:r>
        <w:rPr>
          <w:b/>
          <w:bCs/>
        </w:rPr>
        <w:t xml:space="preserve">Primary buttons: </w:t>
      </w:r>
      <w:r>
        <w:t xml:space="preserve">Use double box-shadow: outer glow </w:t>
      </w:r>
      <w:r>
        <w:rPr>
          <w:rFonts w:ascii="Consolas" w:cs="Consolas" w:eastAsia="Consolas" w:hAnsi="Consolas"/>
          <w:color w:val="c9a96e"/>
          <w:sz w:val="20"/>
          <w:szCs w:val="20"/>
        </w:rPr>
        <w:t xml:space="preserve">0 0 20px rgba(201,169,110,0.15)</w:t>
      </w:r>
      <w:r>
        <w:t xml:space="preserve"> + inset highlight </w:t>
      </w:r>
      <w:r>
        <w:rPr>
          <w:rFonts w:ascii="Consolas" w:cs="Consolas" w:eastAsia="Consolas" w:hAnsi="Consolas"/>
          <w:color w:val="c9a96e"/>
          <w:sz w:val="20"/>
          <w:szCs w:val="20"/>
        </w:rPr>
        <w:t xml:space="preserve">inset 0 1px 0 rgba(255,255,255,0.15)</w:t>
      </w:r>
      <w:r>
        <w:t xml:space="preserve">.</w:t>
      </w:r>
    </w:p>
    <w:p>
      <w:pPr>
        <w:spacing w:after="200"/>
      </w:pPr>
    </w:p>
    <w:p>
      <w:pPr>
        <w:pStyle w:val="Heading2"/>
      </w:pPr>
      <w:r>
        <w:t xml:space="preserve">5.3 Inputs (Glass)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Property</w:t>
            </w:r>
          </w:p>
        </w:tc>
        <w:tc>
          <w:tcPr>
            <w:tcW w:type="dxa" w:w="636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Value</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Background</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rgba(200,169,110,0.03)</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Backdrop filter</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blur(10px)</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Border</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1px solid rgba(200,169,110,0.08)</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Border radius</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8px</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Text</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var(--text-primary)</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Placeholder</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var(--text-muted)</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Focus</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border: rgba(201,169,110,0.25), box-shadow: 0 0 20px rgba(201,169,110,0.05)</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Height</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38px (py-2.5 + text)</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Padding</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px-3 (12px horizontal)</w:t>
            </w:r>
          </w:p>
        </w:tc>
      </w:tr>
    </w:tbl>
    <w:p>
      <w:pPr>
        <w:spacing w:after="200"/>
      </w:pPr>
    </w:p>
    <w:p>
      <w:pPr>
        <w:pStyle w:val="Heading2"/>
      </w:pPr>
      <w:r>
        <w:t xml:space="preserve">5.4 Badges / Status Tags — 3-Variant System (Glass)</w:t>
      </w:r>
    </w:p>
    <w:p>
      <w:pPr>
        <w:spacing w:after="120"/>
      </w:pPr>
      <w:r>
        <w:t xml:space="preserve">Only 3 badge variants exist. This is the core of the monochromatic approach. Color is reserved for meaning, not decoration. Neutral and Active badges now use glass backdrop.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00"/>
        <w:gridCol w:w="1600"/>
        <w:gridCol w:w="1960"/>
      </w:tblGrid>
      <w:tr>
        <w:tc>
          <w:tcPr>
            <w:tcW w:type="dxa" w:w="14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Variant</w:t>
            </w:r>
          </w:p>
        </w:tc>
        <w:tc>
          <w:tcPr>
            <w:tcW w:type="dxa" w:w="20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Text Color</w:t>
            </w:r>
          </w:p>
        </w:tc>
        <w:tc>
          <w:tcPr>
            <w:tcW w:type="dxa" w:w="24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Background</w:t>
            </w:r>
          </w:p>
        </w:tc>
        <w:tc>
          <w:tcPr>
            <w:tcW w:type="dxa" w:w="16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Backdrop Filter</w:t>
            </w:r>
          </w:p>
        </w:tc>
        <w:tc>
          <w:tcPr>
            <w:tcW w:type="dxa" w:w="196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Used For</w:t>
            </w:r>
          </w:p>
        </w:tc>
      </w:tr>
      <w:tr>
        <w:tc>
          <w:tcPr>
            <w:tcW w:type="dxa" w:w="14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Neutral</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var(--text-secondary)</w:t>
            </w:r>
          </w:p>
        </w:tc>
        <w:tc>
          <w:tcPr>
            <w:tcW w:type="dxa" w:w="24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rgba(200,169,110,0.03)</w:t>
            </w:r>
          </w:p>
        </w:tc>
        <w:tc>
          <w:tcPr>
            <w:tcW w:type="dxa" w:w="1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blur(10px)</w:t>
            </w:r>
          </w:p>
        </w:tc>
        <w:tc>
          <w:tcPr>
            <w:tcW w:type="dxa" w:w="19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Completed, Pending, Draft, Approved, Offline — informational</w:t>
            </w:r>
          </w:p>
        </w:tc>
      </w:tr>
      <w:tr>
        <w:tc>
          <w:tcPr>
            <w:tcW w:type="dxa" w:w="14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Active</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var(--primary)</w:t>
            </w:r>
          </w:p>
        </w:tc>
        <w:tc>
          <w:tcPr>
            <w:tcW w:type="dxa" w:w="24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rgba(201,169,110,0.15)</w:t>
            </w:r>
          </w:p>
        </w:tc>
        <w:tc>
          <w:tcPr>
            <w:tcW w:type="dxa" w:w="1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blur(10px)</w:t>
            </w:r>
          </w:p>
        </w:tc>
        <w:tc>
          <w:tcPr>
            <w:tcW w:type="dxa" w:w="19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Running, Review, Busy — actively happening or needs attention</w:t>
            </w:r>
          </w:p>
        </w:tc>
      </w:tr>
      <w:tr>
        <w:tc>
          <w:tcPr>
            <w:tcW w:type="dxa" w:w="14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Error</w:t>
            </w:r>
          </w:p>
        </w:tc>
        <w:tc>
          <w:tcPr>
            <w:tcW w:type="dxa" w:w="2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var(--error)</w:t>
            </w:r>
          </w:p>
        </w:tc>
        <w:tc>
          <w:tcPr>
            <w:tcW w:type="dxa" w:w="24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var(--error-muted)</w:t>
            </w:r>
          </w:p>
        </w:tc>
        <w:tc>
          <w:tcPr>
            <w:tcW w:type="dxa" w:w="1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none</w:t>
            </w:r>
          </w:p>
        </w:tc>
        <w:tc>
          <w:tcPr>
            <w:tcW w:type="dxa" w:w="19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Failed, Blocked — something went wrong</w:t>
            </w:r>
          </w:p>
        </w:tc>
      </w:tr>
    </w:tbl>
    <w:p>
      <w:pPr>
        <w:spacing w:after="200"/>
      </w:pPr>
    </w:p>
    <w:p>
      <w:pPr>
        <w:spacing w:after="120"/>
      </w:pPr>
      <w:r>
        <w:rPr>
          <w:b/>
          <w:bCs/>
        </w:rPr>
        <w:t xml:space="preserve">Badge sizing: </w:t>
      </w:r>
      <w:r>
        <w:t xml:space="preserve">Caption text (12px/500), padding px-2.5 py-1, radius-full. Small variant: Micro text (11px/500), padding px-1.5 py-0.5.</w:t>
      </w:r>
    </w:p>
    <w:p>
      <w:pPr>
        <w:spacing w:after="120"/>
      </w:pPr>
      <w:r>
        <w:rPr>
          <w:b/>
          <w:bCs/>
        </w:rPr>
        <w:t xml:space="preserve">Active badge glow: </w:t>
      </w:r>
      <w:r>
        <w:t xml:space="preserve">Active status dots have </w:t>
      </w:r>
      <w:r>
        <w:rPr>
          <w:rFonts w:ascii="Consolas" w:cs="Consolas" w:eastAsia="Consolas" w:hAnsi="Consolas"/>
          <w:color w:val="c9a96e"/>
          <w:sz w:val="20"/>
          <w:szCs w:val="20"/>
        </w:rPr>
        <w:t xml:space="preserve">box-shadow: 0 0 6px rgba(201, 169, 110, 0.4)</w:t>
      </w:r>
      <w:r>
        <w:t xml:space="preserve"> for premium feel.</w:t>
      </w:r>
    </w:p>
    <w:p>
      <w:pPr>
        <w:spacing w:after="120"/>
      </w:pPr>
      <w:r>
        <w:rPr>
          <w:b/>
          <w:bCs/>
        </w:rPr>
        <w:t xml:space="preserve">Rule: </w:t>
      </w:r>
      <w:r>
        <w:t xml:space="preserve">If a status does not require user action, it is Neutral. If it represents active work or needs user review, it is Active (gold). If something failed or is blocked, it is Error (red). No exceptions.</w:t>
      </w:r>
    </w:p>
    <w:p>
      <w:r>
        <w:br w:type="page"/>
      </w:r>
    </w:p>
    <w:p>
      <w:pPr>
        <w:pStyle w:val="Heading2"/>
      </w:pPr>
      <w:r>
        <w:t xml:space="preserve">5.5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Property</w:t>
            </w:r>
          </w:p>
        </w:tc>
        <w:tc>
          <w:tcPr>
            <w:tcW w:type="dxa" w:w="636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Value</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Background</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var(--bg-surface)</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Width</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240px (expanded), 60px (collapsed)</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Nav item padding</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px-4 py-2.5</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Nav item text</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Body Medium (14px/500), color: --text-secondary</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Active item text</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Body Medium (14px/500), color: --primary</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Active item bg</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var(--primary-subtle)</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Active indicator</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2px left border, color: --primary (NOT right border)</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Section label</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Overline (11px/600/uppercase/0.05em tracking), color: --text-faint</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Hover</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bg: var(--bg-elevated)</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Separator</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1px right border, color: --border-subtle</w:t>
            </w:r>
          </w:p>
        </w:tc>
      </w:tr>
    </w:tbl>
    <w:p>
      <w:pPr>
        <w:spacing w:after="200"/>
      </w:pPr>
    </w:p>
    <w:p>
      <w:pPr>
        <w:pStyle w:val="Heading2"/>
      </w:pPr>
      <w:r>
        <w:t xml:space="preserve">5.6 TopBar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Property</w:t>
            </w:r>
          </w:p>
        </w:tc>
        <w:tc>
          <w:tcPr>
            <w:tcW w:type="dxa" w:w="636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Value</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Background</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var(--bg-base)</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Height</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56px (h-14)</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Padding</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px-6</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Border</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1px bottom, color: --border-default</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Breadcrumb</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Body Medium (14px/500), color: --text-secondary, separator: --text-faint</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Page title</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Body Medium (14px/600), color: --text-primary</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Search box</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bg: --bg-card, border: --border-default, w-56, rounded-lg</w:t>
            </w:r>
          </w:p>
        </w:tc>
      </w:tr>
    </w:tbl>
    <w:p>
      <w:pPr>
        <w:spacing w:after="200"/>
      </w:pPr>
    </w:p>
    <w:p>
      <w:pPr>
        <w:pStyle w:val="Heading2"/>
      </w:pPr>
      <w:r>
        <w:t xml:space="preserve">5.7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Property</w:t>
            </w:r>
          </w:p>
        </w:tc>
        <w:tc>
          <w:tcPr>
            <w:tcW w:type="dxa" w:w="636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Value</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Header bg</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var(--bg-surface)</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Header text</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Caption (12px/600/uppercase), color: --text-faint</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Row bg</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transparent (on --bg-base or --bg-card)</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Row hover</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var(--bg-elevated)</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Row border</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1px bottom, color: --border-subtle</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Cell text</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Body (14px/400), color: --text-primary</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Cell padding</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px-4 py-3</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Selected row</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bg: var(--primary-subtle)</w:t>
            </w:r>
          </w:p>
        </w:tc>
      </w:tr>
    </w:tbl>
    <w:p>
      <w:pPr>
        <w:spacing w:after="200"/>
      </w:pPr>
    </w:p>
    <w:p>
      <w:pPr>
        <w:pStyle w:val="Heading2"/>
      </w:pPr>
      <w:r>
        <w:t xml:space="preserve">5.8 Worker Avatars &amp; Status Indicators</w:t>
      </w:r>
    </w:p>
    <w:p>
      <w:pPr>
        <w:spacing w:after="120"/>
      </w:pPr>
      <w:r>
        <w:t xml:space="preserve">Workers are NOT color-coded. Every worker avatar uses the same neutral style. Color differentiation between workers is not useful information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Property</w:t>
            </w:r>
          </w:p>
        </w:tc>
        <w:tc>
          <w:tcPr>
            <w:tcW w:type="dxa" w:w="636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Value</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Avatar bg</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var(--bg-elevated)</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Avatar border</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1px solid var(--border-default)</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Avatar text</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Body Medium (14px/600), color: --text-secondary</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Avatar shape</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Circle, 28px (table rows), 32px (cards), 40px (profile)</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Status display</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Text label (Online/Offline/Busy), NOT colored dots</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Online text</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Small (13px/500), color: --text-secondary</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Offline text</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Small (13px/500), color: --text-faint</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Busy text</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Small (13px/500), color: --primary</w:t>
            </w:r>
          </w:p>
        </w:tc>
      </w:tr>
    </w:tbl>
    <w:p>
      <w:pPr>
        <w:spacing w:after="120"/>
      </w:pPr>
      <w:r>
        <w:rPr>
          <w:b/>
          <w:bCs/>
        </w:rPr>
        <w:t xml:space="preserve">Rule: </w:t>
      </w:r>
      <w:r>
        <w:t xml:space="preserve">No colored circles or dots for worker status. Use text labels. Only “Busy” gets primary (gold) color because it may need user attention. Online/Offline are neutral text.</w:t>
      </w:r>
    </w:p>
    <w:p>
      <w:pPr>
        <w:spacing w:after="200"/>
      </w:pPr>
    </w:p>
    <w:p>
      <w:pPr>
        <w:pStyle w:val="Heading2"/>
      </w:pPr>
      <w:r>
        <w:t xml:space="preserve">5.9 Progress Bars (Gradient + Glow)</w:t>
      </w:r>
    </w:p>
    <w:p>
      <w:pPr>
        <w:spacing w:after="120"/>
      </w:pPr>
      <w:r>
        <w:t xml:space="preserve">All progress bars use a gradient with glow effect: warm gold. No green for complete, no red for stuck. The bar width communicates progress; color communicates that it belongs to the Orchetra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Property</w:t>
            </w:r>
          </w:p>
        </w:tc>
        <w:tc>
          <w:tcPr>
            <w:tcW w:type="dxa" w:w="636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Value</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Track bg</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var(--bg-elevated)</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Fill gradient</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linear-gradient(90deg, #c9a96e, #d4b87e)</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Fill glow</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box-shadow: 0 0 8px rgba(201, 169, 110, 0.3)</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Height</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5px</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Border radius</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3px</w:t>
            </w:r>
          </w:p>
        </w:tc>
      </w:tr>
    </w:tbl>
    <w:p>
      <w:pPr>
        <w:spacing w:after="200"/>
      </w:pPr>
    </w:p>
    <w:p>
      <w:pPr>
        <w:pStyle w:val="Heading2"/>
      </w:pPr>
      <w:r>
        <w:t xml:space="preserve">5.10 Priority Indicators</w:t>
      </w:r>
    </w:p>
    <w:p>
      <w:pPr>
        <w:spacing w:after="120"/>
      </w:pPr>
      <w:r>
        <w:t xml:space="preserve">Priority is communicated via text weight and label, NOT via colored dots or icons. This reduces visual noise significantly.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Priority</w:t>
            </w:r>
          </w:p>
        </w:tc>
        <w:tc>
          <w:tcPr>
            <w:tcW w:type="dxa" w:w="636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Display</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Urgent</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Body Medium (14px/500), color: --text-secondary</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High</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Body Medium (14px/500), color: --text-secondary</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Medium</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Body (14px/400), color: --text-muted</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Low</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Body (14px/400), color: --text-faint</w:t>
            </w:r>
          </w:p>
        </w:tc>
      </w:tr>
    </w:tbl>
    <w:p>
      <w:pPr>
        <w:spacing w:after="120"/>
      </w:pPr>
      <w:r>
        <w:rPr>
          <w:b/>
          <w:bCs/>
        </w:rPr>
        <w:t xml:space="preserve">Rule: </w:t>
      </w:r>
      <w:r>
        <w:t xml:space="preserve">No colored circles (🔴🟠🟡🟢), no emoji, no colored text. Priority is understood from the label text. Urgent/High use stronger text weight and brighter color, Medium/Low are dimmer.</w:t>
      </w:r>
    </w:p>
    <w:p>
      <w:pPr>
        <w:spacing w:after="200"/>
      </w:pPr>
    </w:p>
    <w:p>
      <w:pPr>
        <w:pStyle w:val="Heading2"/>
      </w:pPr>
      <w:r>
        <w:t xml:space="preserve">5.11 Project Indicators (Sidebar)</w:t>
      </w:r>
    </w:p>
    <w:p>
      <w:pPr>
        <w:spacing w:after="120"/>
      </w:pPr>
      <w:r>
        <w:t xml:space="preserve">Active project uses warm gold dot. All inactive projects use the same neutral dot. No rainbow of project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State</w:t>
            </w:r>
          </w:p>
        </w:tc>
        <w:tc>
          <w:tcPr>
            <w:tcW w:type="dxa" w:w="636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Dot Color</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Active project</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var(--primary)</w:t>
            </w:r>
          </w:p>
        </w:tc>
      </w:tr>
      <w:tr>
        <w:tc>
          <w:tcPr>
            <w:tcW w:type="dxa" w:w="30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Inactive project</w:t>
            </w:r>
          </w:p>
        </w:tc>
        <w:tc>
          <w:tcPr>
            <w:tcW w:type="dxa" w:w="6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var(--text-faint)</w:t>
            </w:r>
          </w:p>
        </w:tc>
      </w:tr>
    </w:tbl>
    <w:p>
      <w:r>
        <w:br w:type="page"/>
      </w:r>
    </w:p>
    <w:p>
      <w:pPr>
        <w:pStyle w:val="Heading1"/>
      </w:pPr>
      <w:r>
        <w:t xml:space="preserve">6. Motion &amp; Transitions</w:t>
      </w:r>
    </w:p>
    <w:p>
      <w:pPr>
        <w:spacing w:after="120"/>
      </w:pPr>
      <w:r>
        <w:t xml:space="preserve">Fast, subtle, purposeful. Transitions should feel instant but smooth — never sluggish.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600"/>
        <w:gridCol w:w="3360"/>
      </w:tblGrid>
      <w:tr>
        <w:tc>
          <w:tcPr>
            <w:tcW w:type="dxa" w:w="22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Property</w:t>
            </w:r>
          </w:p>
        </w:tc>
        <w:tc>
          <w:tcPr>
            <w:tcW w:type="dxa" w:w="12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Duration</w:t>
            </w:r>
          </w:p>
        </w:tc>
        <w:tc>
          <w:tcPr>
            <w:tcW w:type="dxa" w:w="26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Easing</w:t>
            </w:r>
          </w:p>
        </w:tc>
        <w:tc>
          <w:tcPr>
            <w:tcW w:type="dxa" w:w="336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Usage</w:t>
            </w:r>
          </w:p>
        </w:tc>
      </w:tr>
      <w:tr>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Color transitions</w:t>
            </w:r>
          </w:p>
        </w:tc>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150ms</w:t>
            </w:r>
          </w:p>
        </w:tc>
        <w:tc>
          <w:tcPr>
            <w:tcW w:type="dxa" w:w="2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ease-out</w:t>
            </w:r>
          </w:p>
        </w:tc>
        <w:tc>
          <w:tcPr>
            <w:tcW w:type="dxa" w:w="3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Hover states, focus, active</w:t>
            </w:r>
          </w:p>
        </w:tc>
      </w:tr>
      <w:tr>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Layout shifts</w:t>
            </w:r>
          </w:p>
        </w:tc>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200ms</w:t>
            </w:r>
          </w:p>
        </w:tc>
        <w:tc>
          <w:tcPr>
            <w:tcW w:type="dxa" w:w="2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ease-in-out</w:t>
            </w:r>
          </w:p>
        </w:tc>
        <w:tc>
          <w:tcPr>
            <w:tcW w:type="dxa" w:w="3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Sidebar collapse, panel resize</w:t>
            </w:r>
          </w:p>
        </w:tc>
      </w:tr>
      <w:tr>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Modals (enter)</w:t>
            </w:r>
          </w:p>
        </w:tc>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200ms</w:t>
            </w:r>
          </w:p>
        </w:tc>
        <w:tc>
          <w:tcPr>
            <w:tcW w:type="dxa" w:w="2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cubic-bezier(0,.5,.5,1)</w:t>
            </w:r>
          </w:p>
        </w:tc>
        <w:tc>
          <w:tcPr>
            <w:tcW w:type="dxa" w:w="3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Scale from 0.95 + fade in</w:t>
            </w:r>
          </w:p>
        </w:tc>
      </w:tr>
      <w:tr>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Modals (exit)</w:t>
            </w:r>
          </w:p>
        </w:tc>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150ms</w:t>
            </w:r>
          </w:p>
        </w:tc>
        <w:tc>
          <w:tcPr>
            <w:tcW w:type="dxa" w:w="2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ease-in</w:t>
            </w:r>
          </w:p>
        </w:tc>
        <w:tc>
          <w:tcPr>
            <w:tcW w:type="dxa" w:w="3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Fade out (no scale)</w:t>
            </w:r>
          </w:p>
        </w:tc>
      </w:tr>
      <w:tr>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Tooltips</w:t>
            </w:r>
          </w:p>
        </w:tc>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100ms</w:t>
            </w:r>
          </w:p>
        </w:tc>
        <w:tc>
          <w:tcPr>
            <w:tcW w:type="dxa" w:w="2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ease-out</w:t>
            </w:r>
          </w:p>
        </w:tc>
        <w:tc>
          <w:tcPr>
            <w:tcW w:type="dxa" w:w="3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Instant-feel hover info</w:t>
            </w:r>
          </w:p>
        </w:tc>
      </w:tr>
      <w:tr>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Page transitions</w:t>
            </w:r>
          </w:p>
        </w:tc>
        <w:tc>
          <w:tcPr>
            <w:tcW w:type="dxa" w:w="1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none</w:t>
            </w:r>
          </w:p>
        </w:tc>
        <w:tc>
          <w:tcPr>
            <w:tcW w:type="dxa" w:w="26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w:t>
            </w:r>
          </w:p>
        </w:tc>
        <w:tc>
          <w:tcPr>
            <w:tcW w:type="dxa" w:w="33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Instant view switching, no animation</w:t>
            </w:r>
          </w:p>
        </w:tc>
      </w:tr>
    </w:tbl>
    <w:p>
      <w:pPr>
        <w:spacing w:after="200"/>
      </w:pPr>
    </w:p>
    <w:p>
      <w:pPr>
        <w:spacing w:after="120"/>
      </w:pPr>
      <w:r>
        <w:rPr>
          <w:b/>
          <w:bCs/>
        </w:rPr>
        <w:t xml:space="preserve">Rules: </w:t>
      </w:r>
      <w:r>
        <w:t xml:space="preserve">Never animate page/view transitions (feels slow). Never use bounce/elastic easing (feels unprofessional). Never exceed 200ms for any UI transition. Skeleton loaders for async content instead of spinners.</w:t>
      </w:r>
    </w:p>
    <w:p>
      <w:pPr>
        <w:spacing w:after="200"/>
      </w:pPr>
    </w:p>
    <w:p>
      <w:pPr>
        <w:pStyle w:val="Heading1"/>
      </w:pPr>
      <w:r>
        <w:t xml:space="preserve">7. Implementation Notes</w:t>
      </w:r>
    </w:p>
    <w:p>
      <w:pPr>
        <w:pStyle w:val="Heading2"/>
      </w:pPr>
      <w:r>
        <w:t xml:space="preserve">7.1 CSS Variables Definition</w:t>
      </w:r>
    </w:p>
    <w:p>
      <w:pPr>
        <w:spacing w:after="120"/>
      </w:pPr>
      <w:r>
        <w:t xml:space="preserve">All tokens will be defined as CSS variables in a </w:t>
      </w:r>
      <w:r>
        <w:rPr>
          <w:rFonts w:ascii="Consolas" w:cs="Consolas" w:eastAsia="Consolas" w:hAnsi="Consolas"/>
          <w:color w:val="c9a96e"/>
          <w:sz w:val="20"/>
          <w:szCs w:val="20"/>
        </w:rPr>
        <w:t xml:space="preserve">:root</w:t>
      </w:r>
      <w:r>
        <w:t xml:space="preserve"> / </w:t>
      </w:r>
      <w:r>
        <w:rPr>
          <w:rFonts w:ascii="Consolas" w:cs="Consolas" w:eastAsia="Consolas" w:hAnsi="Consolas"/>
          <w:color w:val="c9a96e"/>
          <w:sz w:val="20"/>
          <w:szCs w:val="20"/>
        </w:rPr>
        <w:t xml:space="preserve">.dark</w:t>
      </w:r>
      <w:r>
        <w:t xml:space="preserve"> block at the top of the JSX file, or in a </w:t>
      </w:r>
      <w:r>
        <w:rPr>
          <w:rFonts w:ascii="Consolas" w:cs="Consolas" w:eastAsia="Consolas" w:hAnsi="Consolas"/>
          <w:color w:val="c9a96e"/>
          <w:sz w:val="20"/>
          <w:szCs w:val="20"/>
        </w:rPr>
        <w:t xml:space="preserve">&lt;style&gt;</w:t>
      </w:r>
      <w:r>
        <w:t xml:space="preserve"> tag. Components will reference them via </w:t>
      </w:r>
      <w:r>
        <w:rPr>
          <w:rFonts w:ascii="Consolas" w:cs="Consolas" w:eastAsia="Consolas" w:hAnsi="Consolas"/>
          <w:color w:val="c9a96e"/>
          <w:sz w:val="20"/>
          <w:szCs w:val="20"/>
        </w:rPr>
        <w:t xml:space="preserve">var(--token-name)</w:t>
      </w:r>
      <w:r>
        <w:t xml:space="preserve">. This replaces the current </w:t>
      </w:r>
      <w:r>
        <w:rPr>
          <w:rFonts w:ascii="Consolas" w:cs="Consolas" w:eastAsia="Consolas" w:hAnsi="Consolas"/>
          <w:color w:val="c9a96e"/>
          <w:sz w:val="20"/>
          <w:szCs w:val="20"/>
        </w:rPr>
        <w:t xml:space="preserve">C = { bg, bgC, bgH... }</w:t>
      </w:r>
      <w:r>
        <w:t xml:space="preserve"> object.</w:t>
      </w:r>
    </w:p>
    <w:p>
      <w:pPr>
        <w:pStyle w:val="Heading2"/>
      </w:pPr>
      <w:r>
        <w:t xml:space="preserve">7.2 Migration Strategy</w:t>
      </w:r>
    </w:p>
    <w:p>
      <w:pPr>
        <w:spacing w:after="120"/>
      </w:pPr>
      <w:r>
        <w:t xml:space="preserve">The current </w:t>
      </w:r>
      <w:r>
        <w:rPr>
          <w:rFonts w:ascii="Consolas" w:cs="Consolas" w:eastAsia="Consolas" w:hAnsi="Consolas"/>
          <w:color w:val="c9a96e"/>
          <w:sz w:val="20"/>
          <w:szCs w:val="20"/>
        </w:rPr>
        <w:t xml:space="preserve">C</w:t>
      </w:r>
      <w:r>
        <w:t xml:space="preserve"> object will be replaced with CSS variables. The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Current (C.xxx)</w:t>
            </w:r>
          </w:p>
        </w:tc>
        <w:tc>
          <w:tcPr>
            <w:tcW w:type="dxa" w:w="320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New Variable</w:t>
            </w:r>
          </w:p>
        </w:tc>
        <w:tc>
          <w:tcPr>
            <w:tcW w:type="dxa" w:w="3960"/>
            <w:tcBorders>
              <w:top w:val="single" w:color="3a3d4a" w:sz="1"/>
              <w:left w:val="single" w:color="3a3d4a" w:sz="1"/>
              <w:bottom w:val="single" w:color="3a3d4a" w:sz="1"/>
              <w:right w:val="single" w:color="3a3d4a" w:sz="1"/>
            </w:tcBorders>
            <w:shd w:fill="1a1d27" w:val="clear"/>
            <w:tcMar>
              <w:top w:type="dxa" w:w="80"/>
              <w:left w:type="dxa" w:w="120"/>
              <w:bottom w:type="dxa" w:w="80"/>
              <w:right w:type="dxa" w:w="120"/>
            </w:tcMar>
          </w:tcPr>
          <w:p>
            <w:r>
              <w:rPr>
                <w:b/>
                <w:bCs/>
                <w:color w:val="a1a1aa"/>
                <w:sz w:val="20"/>
                <w:szCs w:val="20"/>
              </w:rPr>
              <w:t xml:space="preserve">Notes</w:t>
            </w:r>
          </w:p>
        </w:tc>
      </w:tr>
      <w:tr>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C.bg</w:t>
            </w:r>
          </w:p>
        </w:tc>
        <w:tc>
          <w:tcPr>
            <w:tcW w:type="dxa" w:w="3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var(--bg-base)</w:t>
            </w:r>
          </w:p>
        </w:tc>
        <w:tc>
          <w:tcPr>
            <w:tcW w:type="dxa" w:w="39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Was #0f1117, now #09090b</w:t>
            </w:r>
          </w:p>
        </w:tc>
      </w:tr>
      <w:tr>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C.bgC</w:t>
            </w:r>
          </w:p>
        </w:tc>
        <w:tc>
          <w:tcPr>
            <w:tcW w:type="dxa" w:w="3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var(--bg-card)</w:t>
            </w:r>
          </w:p>
        </w:tc>
        <w:tc>
          <w:tcPr>
            <w:tcW w:type="dxa" w:w="39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Was #1a1d27, now #141720</w:t>
            </w:r>
          </w:p>
        </w:tc>
      </w:tr>
      <w:tr>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C.bgH</w:t>
            </w:r>
          </w:p>
        </w:tc>
        <w:tc>
          <w:tcPr>
            <w:tcW w:type="dxa" w:w="3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var(--bg-elevated)</w:t>
            </w:r>
          </w:p>
        </w:tc>
        <w:tc>
          <w:tcPr>
            <w:tcW w:type="dxa" w:w="39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Was #222633, now #1c1f2e</w:t>
            </w:r>
          </w:p>
        </w:tc>
      </w:tr>
      <w:tr>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C.bgS</w:t>
            </w:r>
          </w:p>
        </w:tc>
        <w:tc>
          <w:tcPr>
            <w:tcW w:type="dxa" w:w="3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var(--bg-surface)</w:t>
            </w:r>
          </w:p>
        </w:tc>
        <w:tc>
          <w:tcPr>
            <w:tcW w:type="dxa" w:w="39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Was #141720, now #0f1117</w:t>
            </w:r>
          </w:p>
        </w:tc>
      </w:tr>
      <w:tr>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C.bd</w:t>
            </w:r>
          </w:p>
        </w:tc>
        <w:tc>
          <w:tcPr>
            <w:tcW w:type="dxa" w:w="3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var(--border-default)</w:t>
            </w:r>
          </w:p>
        </w:tc>
        <w:tc>
          <w:tcPr>
            <w:tcW w:type="dxa" w:w="39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Was #2a2d3a, now #1e2231</w:t>
            </w:r>
          </w:p>
        </w:tc>
      </w:tr>
      <w:tr>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C.tx</w:t>
            </w:r>
          </w:p>
        </w:tc>
        <w:tc>
          <w:tcPr>
            <w:tcW w:type="dxa" w:w="3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var(--text-primary)</w:t>
            </w:r>
          </w:p>
        </w:tc>
        <w:tc>
          <w:tcPr>
            <w:tcW w:type="dxa" w:w="39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Was #e4e4e7, now #ededef</w:t>
            </w:r>
          </w:p>
        </w:tc>
      </w:tr>
      <w:tr>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C.txM</w:t>
            </w:r>
          </w:p>
        </w:tc>
        <w:tc>
          <w:tcPr>
            <w:tcW w:type="dxa" w:w="3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var(--text-secondary)</w:t>
            </w:r>
          </w:p>
        </w:tc>
        <w:tc>
          <w:tcPr>
            <w:tcW w:type="dxa" w:w="39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Was #71717a, now #a1a1aa</w:t>
            </w:r>
          </w:p>
        </w:tc>
      </w:tr>
      <w:tr>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C.txD</w:t>
            </w:r>
          </w:p>
        </w:tc>
        <w:tc>
          <w:tcPr>
            <w:tcW w:type="dxa" w:w="3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var(--text-muted)</w:t>
            </w:r>
          </w:p>
        </w:tc>
        <w:tc>
          <w:tcPr>
            <w:tcW w:type="dxa" w:w="39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Was #52525b, now #71717a</w:t>
            </w:r>
          </w:p>
        </w:tc>
      </w:tr>
      <w:tr>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C.ac</w:t>
            </w:r>
          </w:p>
        </w:tc>
        <w:tc>
          <w:tcPr>
            <w:tcW w:type="dxa" w:w="3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var(--primary)</w:t>
            </w:r>
          </w:p>
        </w:tc>
        <w:tc>
          <w:tcPr>
            <w:tcW w:type="dxa" w:w="39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Was #6366f1 (indigo), now #c9a96e (warm gold)</w:t>
            </w:r>
          </w:p>
        </w:tc>
      </w:tr>
      <w:tr>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C.acH</w:t>
            </w:r>
          </w:p>
        </w:tc>
        <w:tc>
          <w:tcPr>
            <w:tcW w:type="dxa" w:w="3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var(--primary-hover)</w:t>
            </w:r>
          </w:p>
        </w:tc>
        <w:tc>
          <w:tcPr>
            <w:tcW w:type="dxa" w:w="39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Was #818cf8, now #d4b87e</w:t>
            </w:r>
          </w:p>
        </w:tc>
      </w:tr>
      <w:tr>
        <w:tc>
          <w:tcPr>
            <w:tcW w:type="dxa" w:w="2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C.acD</w:t>
            </w:r>
          </w:p>
        </w:tc>
        <w:tc>
          <w:tcPr>
            <w:tcW w:type="dxa" w:w="320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(removed)</w:t>
            </w:r>
          </w:p>
        </w:tc>
        <w:tc>
          <w:tcPr>
            <w:tcW w:type="dxa" w:w="3960"/>
            <w:tcBorders>
              <w:top w:val="single" w:color="3a3d4a" w:sz="1"/>
              <w:left w:val="single" w:color="3a3d4a" w:sz="1"/>
              <w:bottom w:val="single" w:color="3a3d4a" w:sz="1"/>
              <w:right w:val="single" w:color="3a3d4a" w:sz="1"/>
            </w:tcBorders>
            <w:tcMar>
              <w:top w:type="dxa" w:w="80"/>
              <w:left w:type="dxa" w:w="120"/>
              <w:bottom w:type="dxa" w:w="80"/>
              <w:right w:type="dxa" w:w="120"/>
            </w:tcMar>
          </w:tcPr>
          <w:p>
            <w:r>
              <w:rPr>
                <w:sz w:val="20"/>
                <w:szCs w:val="20"/>
              </w:rPr>
              <w:t xml:space="preserve">Use --primary-muted instead</w:t>
            </w:r>
          </w:p>
        </w:tc>
      </w:tr>
    </w:tbl>
    <w:p>
      <w:pPr>
        <w:spacing w:after="200"/>
      </w:pPr>
    </w:p>
    <w:p>
      <w:pPr>
        <w:pStyle w:val="Heading2"/>
      </w:pPr>
      <w:r>
        <w:t xml:space="preserve">7.3 Conversion Order</w:t>
      </w:r>
    </w:p>
    <w:p>
      <w:pPr>
        <w:spacing w:after="120"/>
      </w:pPr>
      <w:r>
        <w:t xml:space="preserve">Mockup will be updated section by section in this order. Each section will be reviewed and approved before proceeding to the next:</w:t>
      </w:r>
    </w:p>
    <w:p>
      <w:pPr>
        <w:pStyle w:val="ListParagraph"/>
        <w:numPr>
          <w:ilvl w:val="0"/>
          <w:numId w:val="3"/>
        </w:numPr>
        <w:spacing w:after="80"/>
      </w:pPr>
      <w:r>
        <w:rPr>
          <w:b/>
          <w:bCs/>
        </w:rPr>
        <w:t xml:space="preserve">Global styles </w:t>
      </w:r>
      <w:r>
        <w:t xml:space="preserve">— CSS variables, font import, base colors</w:t>
      </w:r>
    </w:p>
    <w:p>
      <w:pPr>
        <w:pStyle w:val="ListParagraph"/>
        <w:numPr>
          <w:ilvl w:val="0"/>
          <w:numId w:val="3"/>
        </w:numPr>
        <w:spacing w:after="80"/>
      </w:pPr>
      <w:r>
        <w:rPr>
          <w:b/>
          <w:bCs/>
        </w:rPr>
        <w:t xml:space="preserve">Theme object replacement </w:t>
      </w:r>
      <w:r>
        <w:t xml:space="preserve">— swap C.xxx for var(--xxx) throughout</w:t>
      </w:r>
    </w:p>
    <w:p>
      <w:pPr>
        <w:pStyle w:val="ListParagraph"/>
        <w:numPr>
          <w:ilvl w:val="0"/>
          <w:numId w:val="3"/>
        </w:numPr>
        <w:spacing w:after="80"/>
      </w:pPr>
      <w:r>
        <w:rPr>
          <w:b/>
          <w:bCs/>
        </w:rPr>
        <w:t xml:space="preserve">Sidebar </w:t>
      </w:r>
      <w:r>
        <w:t xml:space="preserve">— nav items, active states, section labels, project list</w:t>
      </w:r>
    </w:p>
    <w:p>
      <w:pPr>
        <w:pStyle w:val="ListParagraph"/>
        <w:numPr>
          <w:ilvl w:val="0"/>
          <w:numId w:val="3"/>
        </w:numPr>
        <w:spacing w:after="80"/>
      </w:pPr>
      <w:r>
        <w:rPr>
          <w:b/>
          <w:bCs/>
        </w:rPr>
        <w:t xml:space="preserve">TopBar </w:t>
      </w:r>
      <w:r>
        <w:t xml:space="preserve">— search, breadcrumbs, notifications</w:t>
      </w:r>
    </w:p>
    <w:p>
      <w:pPr>
        <w:pStyle w:val="ListParagraph"/>
        <w:numPr>
          <w:ilvl w:val="0"/>
          <w:numId w:val="3"/>
        </w:numPr>
        <w:spacing w:after="80"/>
      </w:pPr>
      <w:r>
        <w:rPr>
          <w:b/>
          <w:bCs/>
        </w:rPr>
        <w:t xml:space="preserve">Dashboard </w:t>
      </w:r>
      <w:r>
        <w:t xml:space="preserve">— widget cards, metrics, spacing</w:t>
      </w:r>
    </w:p>
    <w:p>
      <w:pPr>
        <w:pStyle w:val="ListParagraph"/>
        <w:numPr>
          <w:ilvl w:val="0"/>
          <w:numId w:val="3"/>
        </w:numPr>
        <w:spacing w:after="80"/>
      </w:pPr>
      <w:r>
        <w:rPr>
          <w:b/>
          <w:bCs/>
        </w:rPr>
        <w:t xml:space="preserve">Tasks view </w:t>
      </w:r>
      <w:r>
        <w:t xml:space="preserve">— table, status badges, filters</w:t>
      </w:r>
    </w:p>
    <w:p>
      <w:pPr>
        <w:pStyle w:val="ListParagraph"/>
        <w:numPr>
          <w:ilvl w:val="0"/>
          <w:numId w:val="3"/>
        </w:numPr>
        <w:spacing w:after="80"/>
      </w:pPr>
      <w:r>
        <w:rPr>
          <w:b/>
          <w:bCs/>
        </w:rPr>
        <w:t xml:space="preserve">Storage view </w:t>
      </w:r>
      <w:r>
        <w:t xml:space="preserve">— file list, token budget widget</w:t>
      </w:r>
    </w:p>
    <w:p>
      <w:pPr>
        <w:pStyle w:val="ListParagraph"/>
        <w:numPr>
          <w:ilvl w:val="0"/>
          <w:numId w:val="3"/>
        </w:numPr>
        <w:spacing w:after="80"/>
      </w:pPr>
      <w:r>
        <w:rPr>
          <w:b/>
          <w:bCs/>
        </w:rPr>
        <w:t xml:space="preserve">Workers view </w:t>
      </w:r>
      <w:r>
        <w:t xml:space="preserve">— worker cards, status indicators</w:t>
      </w:r>
    </w:p>
    <w:p>
      <w:pPr>
        <w:pStyle w:val="ListParagraph"/>
        <w:numPr>
          <w:ilvl w:val="0"/>
          <w:numId w:val="3"/>
        </w:numPr>
        <w:spacing w:after="80"/>
      </w:pPr>
      <w:r>
        <w:rPr>
          <w:b/>
          <w:bCs/>
        </w:rPr>
        <w:t xml:space="preserve">Settings </w:t>
      </w:r>
      <w:r>
        <w:t xml:space="preserve">— form elements, tabs</w:t>
      </w:r>
    </w:p>
    <w:p>
      <w:pPr>
        <w:pStyle w:val="ListParagraph"/>
        <w:numPr>
          <w:ilvl w:val="0"/>
          <w:numId w:val="3"/>
        </w:numPr>
        <w:spacing w:after="80"/>
      </w:pPr>
      <w:r>
        <w:rPr>
          <w:b/>
          <w:bCs/>
        </w:rPr>
        <w:t xml:space="preserve">Modals &amp; overlays </w:t>
      </w:r>
      <w:r>
        <w:t xml:space="preserve">— TaskModal, CommandPalette, dialogs</w:t>
      </w:r>
    </w:p>
    <w:p>
      <w:pPr>
        <w:pStyle w:val="ListParagraph"/>
        <w:numPr>
          <w:ilvl w:val="0"/>
          <w:numId w:val="3"/>
        </w:numPr>
        <w:spacing w:after="80"/>
      </w:pPr>
      <w:r>
        <w:rPr>
          <w:b/>
          <w:bCs/>
        </w:rPr>
        <w:t xml:space="preserve">Plugin views </w:t>
      </w:r>
      <w:r>
        <w:t xml:space="preserve">— Stripe, GitHub, Slack plugin pages</w:t>
      </w:r>
    </w:p>
    <w:p>
      <w:pPr>
        <w:pStyle w:val="ListParagraph"/>
        <w:numPr>
          <w:ilvl w:val="0"/>
          <w:numId w:val="3"/>
        </w:numPr>
        <w:spacing w:after="80"/>
      </w:pPr>
      <w:r>
        <w:rPr>
          <w:b/>
          <w:bCs/>
        </w:rPr>
        <w:t xml:space="preserve">Polish pass </w:t>
      </w:r>
      <w:r>
        <w:t xml:space="preserve">— consistency check, transitions, edge cases</w:t>
      </w:r>
    </w:p>
    <w:p>
      <w:pPr>
        <w:spacing w:after="200"/>
      </w:pPr>
    </w:p>
    <w:p>
      <w:pPr>
        <w:pStyle w:val="Heading2"/>
      </w:pPr>
      <w:r>
        <w:t xml:space="preserve">7.4 Quality Checklist (Per Section)</w:t>
      </w:r>
    </w:p>
    <w:p>
      <w:pPr>
        <w:spacing w:after="120"/>
      </w:pPr>
      <w:r>
        <w:t xml:space="preserve">After each section conversion, verify:</w:t>
      </w:r>
    </w:p>
    <w:p>
      <w:pPr>
        <w:spacing w:after="120"/>
      </w:pPr>
      <w:r>
        <w:rPr>
          <w:b/>
          <w:bCs/>
        </w:rPr>
        <w:t xml:space="preserve">General Checks:</w:t>
      </w:r>
    </w:p>
    <w:p>
      <w:pPr>
        <w:pStyle w:val="ListParagraph"/>
        <w:numPr>
          <w:ilvl w:val="0"/>
          <w:numId w:val="2"/>
        </w:numPr>
        <w:spacing w:after="80"/>
      </w:pPr>
      <w:r>
        <w:t xml:space="preserve">No hardcoded colors — all colors come from CSS variables or rgba() glass values</w:t>
      </w:r>
    </w:p>
    <w:p>
      <w:pPr>
        <w:pStyle w:val="ListParagraph"/>
        <w:numPr>
          <w:ilvl w:val="0"/>
          <w:numId w:val="2"/>
        </w:numPr>
        <w:spacing w:after="80"/>
      </w:pPr>
      <w:r>
        <w:t xml:space="preserve">Typography matches the type scale exactly</w:t>
      </w:r>
    </w:p>
    <w:p>
      <w:pPr>
        <w:pStyle w:val="ListParagraph"/>
        <w:numPr>
          <w:ilvl w:val="0"/>
          <w:numId w:val="2"/>
        </w:numPr>
        <w:spacing w:after="80"/>
      </w:pPr>
      <w:r>
        <w:t xml:space="preserve">Spacing follows the 4px/8px grid</w:t>
      </w:r>
    </w:p>
    <w:p>
      <w:pPr>
        <w:pStyle w:val="ListParagraph"/>
        <w:numPr>
          <w:ilvl w:val="0"/>
          <w:numId w:val="2"/>
        </w:numPr>
        <w:spacing w:after="80"/>
      </w:pPr>
      <w:r>
        <w:t xml:space="preserve">Max 3 hues on screen: grey scale, warm gold, red (error only)</w:t>
      </w:r>
    </w:p>
    <w:p>
      <w:pPr>
        <w:pStyle w:val="ListParagraph"/>
        <w:numPr>
          <w:ilvl w:val="0"/>
          <w:numId w:val="2"/>
        </w:numPr>
        <w:spacing w:after="80"/>
      </w:pPr>
      <w:r>
        <w:t xml:space="preserve">JSX brackets balanced, no return&lt; patterns</w:t>
      </w:r>
    </w:p>
    <w:p>
      <w:pPr>
        <w:spacing w:after="120"/>
      </w:pPr>
      <w:r>
        <w:rPr>
          <w:b/>
          <w:bCs/>
        </w:rPr>
        <w:t xml:space="preserve">Glassmorphism Checks (NEW):</w:t>
      </w:r>
    </w:p>
    <w:p>
      <w:pPr>
        <w:pStyle w:val="ListParagraph"/>
        <w:numPr>
          <w:ilvl w:val="0"/>
          <w:numId w:val="2"/>
        </w:numPr>
        <w:spacing w:after="80"/>
      </w:pPr>
      <w:r>
        <w:t xml:space="preserve">Every card/panel uses </w:t>
      </w:r>
      <w:r>
        <w:rPr>
          <w:rFonts w:ascii="Consolas" w:cs="Consolas" w:eastAsia="Consolas" w:hAnsi="Consolas"/>
          <w:color w:val="c9a96e"/>
          <w:sz w:val="20"/>
          <w:szCs w:val="20"/>
        </w:rPr>
        <w:t xml:space="preserve">backdrop-filter: blur()</w:t>
      </w:r>
      <w:r>
        <w:t xml:space="preserve"> (24px for cards, 40px for sidebar, 30px for topbar)</w:t>
      </w:r>
    </w:p>
    <w:p>
      <w:pPr>
        <w:pStyle w:val="ListParagraph"/>
        <w:numPr>
          <w:ilvl w:val="0"/>
          <w:numId w:val="2"/>
        </w:numPr>
        <w:spacing w:after="80"/>
      </w:pPr>
      <w:r>
        <w:t xml:space="preserve">All elevated surfaces have top-edge gold gradient highlight (::before pseudo-element)</w:t>
      </w:r>
    </w:p>
    <w:p>
      <w:pPr>
        <w:pStyle w:val="ListParagraph"/>
        <w:numPr>
          <w:ilvl w:val="0"/>
          <w:numId w:val="2"/>
        </w:numPr>
        <w:spacing w:after="80"/>
      </w:pPr>
      <w:r>
        <w:t xml:space="preserve">Body has ambient radial gold gradients (3 layers at different positions and opacity)</w:t>
      </w:r>
    </w:p>
    <w:p>
      <w:pPr>
        <w:pStyle w:val="ListParagraph"/>
        <w:numPr>
          <w:ilvl w:val="0"/>
          <w:numId w:val="2"/>
        </w:numPr>
        <w:spacing w:after="80"/>
      </w:pPr>
      <w:r>
        <w:t xml:space="preserve">Hover states include </w:t>
      </w:r>
      <w:r>
        <w:rPr>
          <w:rFonts w:ascii="Consolas" w:cs="Consolas" w:eastAsia="Consolas" w:hAnsi="Consolas"/>
          <w:color w:val="c9a96e"/>
          <w:sz w:val="20"/>
          <w:szCs w:val="20"/>
        </w:rPr>
        <w:t xml:space="preserve">translateY(-1px)</w:t>
      </w:r>
      <w:r>
        <w:t xml:space="preserve"> + box-shadow glow</w:t>
      </w:r>
    </w:p>
    <w:p>
      <w:pPr>
        <w:pStyle w:val="ListParagraph"/>
        <w:numPr>
          <w:ilvl w:val="0"/>
          <w:numId w:val="2"/>
        </w:numPr>
        <w:spacing w:after="80"/>
      </w:pPr>
      <w:r>
        <w:t xml:space="preserve">No flat solid backgrounds on interactive surfaces — all use glass or gradient</w:t>
      </w:r>
    </w:p>
    <w:p>
      <w:pPr>
        <w:pStyle w:val="ListParagraph"/>
        <w:numPr>
          <w:ilvl w:val="0"/>
          <w:numId w:val="2"/>
        </w:numPr>
        <w:spacing w:after="80"/>
      </w:pPr>
      <w:r>
        <w:t xml:space="preserve">Primary buttons use gradient </w:t>
      </w:r>
      <w:r>
        <w:rPr>
          <w:rFonts w:ascii="Consolas" w:cs="Consolas" w:eastAsia="Consolas" w:hAnsi="Consolas"/>
          <w:color w:val="c9a96e"/>
          <w:sz w:val="20"/>
          <w:szCs w:val="20"/>
        </w:rPr>
        <w:t xml:space="preserve">linear-gradient(135deg, #c9a96e, #b89555)</w:t>
      </w:r>
      <w:r>
        <w:t xml:space="preserve"> + double box-shadow (glow + inset)</w:t>
      </w:r>
    </w:p>
    <w:p>
      <w:pPr>
        <w:pStyle w:val="ListParagraph"/>
        <w:numPr>
          <w:ilvl w:val="0"/>
          <w:numId w:val="2"/>
        </w:numPr>
        <w:spacing w:after="80"/>
      </w:pPr>
      <w:r>
        <w:t xml:space="preserve">Secondary &amp; Ghost buttons use glass backdrop </w:t>
      </w:r>
      <w:r>
        <w:rPr>
          <w:rFonts w:ascii="Consolas" w:cs="Consolas" w:eastAsia="Consolas" w:hAnsi="Consolas"/>
          <w:color w:val="c9a96e"/>
          <w:sz w:val="20"/>
          <w:szCs w:val="20"/>
        </w:rPr>
        <w:t xml:space="preserve">rgba(200,169,110,0.03) + blur(10px)</w:t>
      </w:r>
    </w:p>
    <w:p>
      <w:pPr>
        <w:pStyle w:val="ListParagraph"/>
        <w:numPr>
          <w:ilvl w:val="0"/>
          <w:numId w:val="2"/>
        </w:numPr>
        <w:spacing w:after="80"/>
      </w:pPr>
      <w:r>
        <w:t xml:space="preserve">Input fields use glass backdrop, not flat solid bg</w:t>
      </w:r>
    </w:p>
    <w:p>
      <w:pPr>
        <w:pStyle w:val="ListParagraph"/>
        <w:numPr>
          <w:ilvl w:val="0"/>
          <w:numId w:val="2"/>
        </w:numPr>
        <w:spacing w:after="80"/>
      </w:pPr>
      <w:r>
        <w:t xml:space="preserve">Progress bars use gradient </w:t>
      </w:r>
      <w:r>
        <w:rPr>
          <w:rFonts w:ascii="Consolas" w:cs="Consolas" w:eastAsia="Consolas" w:hAnsi="Consolas"/>
          <w:color w:val="c9a96e"/>
          <w:sz w:val="20"/>
          <w:szCs w:val="20"/>
        </w:rPr>
        <w:t xml:space="preserve">linear-gradient(90deg, #c9a96e, #d4b87e)</w:t>
      </w:r>
      <w:r>
        <w:t xml:space="preserve"> + glow shadow</w:t>
      </w:r>
    </w:p>
    <w:p>
      <w:pPr>
        <w:pStyle w:val="ListParagraph"/>
        <w:numPr>
          <w:ilvl w:val="0"/>
          <w:numId w:val="2"/>
        </w:numPr>
        <w:spacing w:after="80"/>
      </w:pPr>
      <w:r>
        <w:t xml:space="preserve">Status/notification dots have gold box-shadow glow </w:t>
      </w:r>
      <w:r>
        <w:rPr>
          <w:rFonts w:ascii="Consolas" w:cs="Consolas" w:eastAsia="Consolas" w:hAnsi="Consolas"/>
          <w:color w:val="c9a96e"/>
          <w:sz w:val="20"/>
          <w:szCs w:val="20"/>
        </w:rPr>
        <w:t xml:space="preserve">0 0 6px rgba(201, 169, 110, 0.4)</w:t>
      </w:r>
    </w:p>
    <w:p>
      <w:pPr>
        <w:spacing w:after="120"/>
      </w:pPr>
      <w:r>
        <w:rPr>
          <w:b/>
          <w:bCs/>
        </w:rPr>
        <w:t xml:space="preserve">Monochromatic Checks (Still Applies):</w:t>
      </w:r>
    </w:p>
    <w:p>
      <w:pPr>
        <w:pStyle w:val="ListParagraph"/>
        <w:numPr>
          <w:ilvl w:val="0"/>
          <w:numId w:val="2"/>
        </w:numPr>
        <w:spacing w:after="80"/>
      </w:pPr>
      <w:r>
        <w:t xml:space="preserve">Badge colors use semantic pairs (text + glass/muted bg)</w:t>
      </w:r>
    </w:p>
    <w:p>
      <w:pPr>
        <w:pStyle w:val="ListParagraph"/>
        <w:numPr>
          <w:ilvl w:val="0"/>
          <w:numId w:val="2"/>
        </w:numPr>
        <w:spacing w:after="80"/>
      </w:pPr>
      <w:r>
        <w:t xml:space="preserve">No white/alpha opacity patterns (e.g., hover:bg-white/5)</w:t>
      </w:r>
    </w:p>
    <w:p>
      <w:pPr>
        <w:pStyle w:val="ListParagraph"/>
        <w:numPr>
          <w:ilvl w:val="0"/>
          <w:numId w:val="2"/>
        </w:numPr>
        <w:spacing w:after="80"/>
      </w:pPr>
      <w:r>
        <w:t xml:space="preserve">No colored status dots — use text labels for status</w:t>
      </w:r>
    </w:p>
    <w:p>
      <w:pPr>
        <w:pStyle w:val="ListParagraph"/>
        <w:numPr>
          <w:ilvl w:val="0"/>
          <w:numId w:val="2"/>
        </w:numPr>
        <w:spacing w:after="80"/>
      </w:pPr>
      <w:r>
        <w:t xml:space="preserve">Worker avatars are neutral (grey), not color-coded</w:t>
      </w:r>
    </w:p>
    <w:p>
      <w:pPr>
        <w:pStyle w:val="ListParagraph"/>
        <w:numPr>
          <w:ilvl w:val="0"/>
          <w:numId w:val="2"/>
        </w:numPr>
        <w:spacing w:after="80"/>
      </w:pPr>
      <w:r>
        <w:t xml:space="preserve">Progress bars are warm gold only, no green/purple/blue</w:t>
      </w:r>
    </w:p>
    <w:p>
      <w:pPr>
        <w:pStyle w:val="ListParagraph"/>
        <w:numPr>
          <w:ilvl w:val="0"/>
          <w:numId w:val="2"/>
        </w:numPr>
        <w:spacing w:after="80"/>
      </w:pPr>
      <w:r>
        <w:t xml:space="preserve">Priority uses text weight/opacity, not colored dots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717a"/>
        <w:sz w:val="16"/>
        <w:szCs w:val="16"/>
      </w:rPr>
      <w:t xml:space="preserve">Page </w:t>
    </w:r>
    <w:r>
      <w:rPr>
        <w:color w:val="7171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color w:val="71717a"/>
        <w:sz w:val="16"/>
        <w:szCs w:val="16"/>
      </w:rPr>
      <w:t xml:space="preserve">Orchetra Design Tokens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e4e4e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Inter" w:cs="Inter" w:eastAsia="Inter" w:hAnsi="Inter"/>
      <w:b/>
      <w:bCs/>
      <w:color w:val="e4e4e7"/>
      <w:sz w:val="36"/>
      <w:szCs w:val="36"/>
    </w:rPr>
  </w:style>
  <w:style w:type="paragraph" w:styleId="Heading2">
    <w:name w:val="Heading 2"/>
    <w:basedOn w:val="Normal"/>
    <w:next w:val="Normal"/>
    <w:qFormat/>
    <w:pPr>
      <w:spacing w:before="280" w:after="160"/>
      <w:outlineLvl w:val="1"/>
    </w:pPr>
    <w:rPr>
      <w:rFonts w:ascii="Inter" w:cs="Inter" w:eastAsia="Inter" w:hAnsi="Inter"/>
      <w:b/>
      <w:bCs/>
      <w:color w:val="c9a96e"/>
      <w:sz w:val="28"/>
      <w:szCs w:val="28"/>
    </w:rPr>
  </w:style>
  <w:style w:type="paragraph" w:styleId="Heading3">
    <w:name w:val="Heading 3"/>
    <w:basedOn w:val="Normal"/>
    <w:next w:val="Normal"/>
    <w:qFormat/>
    <w:pPr>
      <w:spacing w:before="200" w:after="120"/>
      <w:outlineLvl w:val="2"/>
    </w:pPr>
    <w:rPr>
      <w:rFonts w:ascii="Inter" w:cs="Inter" w:eastAsia="Inter" w:hAnsi="Inter"/>
      <w:b/>
      <w:bCs/>
      <w:color w:val="a1a1a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2026-02-26T19:36:27.766Z</dcterms:created>
  <dcterms:modified xsi:type="dcterms:W3CDTF">2026-02-26T19:36:27.767Z</dcterms:modified>
</cp:coreProperties>
</file>

<file path=docProps/custom.xml><?xml version="1.0" encoding="utf-8"?>
<Properties xmlns="http://schemas.openxmlformats.org/officeDocument/2006/custom-properties" xmlns:vt="http://schemas.openxmlformats.org/officeDocument/2006/docPropsVTypes"/>
</file>