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192857">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C92703">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610FBD" w:rsidRDefault="00502667">
          <w:pPr>
            <w:rPr>
              <w:noProof/>
            </w:rPr>
          </w:pPr>
        </w:p>
        <w:p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rsidR="00DD14A9" w:rsidRPr="00610FBD" w:rsidRDefault="00DD14A9">
          <w:pPr>
            <w:pStyle w:val="TOCHeading"/>
          </w:pPr>
        </w:p>
        <w:p w:rsidR="00CD406C"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02797" w:history="1">
            <w:r w:rsidR="00CD406C" w:rsidRPr="00A90890">
              <w:rPr>
                <w:rStyle w:val="Hyperlink"/>
              </w:rPr>
              <w:t>Conception globale de l’architecture applicative</w:t>
            </w:r>
            <w:r w:rsidR="00CD406C">
              <w:rPr>
                <w:webHidden/>
              </w:rPr>
              <w:tab/>
            </w:r>
            <w:r w:rsidR="00CD406C">
              <w:rPr>
                <w:webHidden/>
              </w:rPr>
              <w:fldChar w:fldCharType="begin"/>
            </w:r>
            <w:r w:rsidR="00CD406C">
              <w:rPr>
                <w:webHidden/>
              </w:rPr>
              <w:instrText xml:space="preserve"> PAGEREF _Toc402902797 \h </w:instrText>
            </w:r>
            <w:r w:rsidR="00CD406C">
              <w:rPr>
                <w:webHidden/>
              </w:rPr>
            </w:r>
            <w:r w:rsidR="00CD406C">
              <w:rPr>
                <w:webHidden/>
              </w:rPr>
              <w:fldChar w:fldCharType="separate"/>
            </w:r>
            <w:r w:rsidR="00CD406C">
              <w:rPr>
                <w:webHidden/>
              </w:rPr>
              <w:t>1</w:t>
            </w:r>
            <w:r w:rsidR="00CD406C">
              <w:rPr>
                <w:webHidden/>
              </w:rPr>
              <w:fldChar w:fldCharType="end"/>
            </w:r>
          </w:hyperlink>
        </w:p>
        <w:p w:rsidR="00CD406C" w:rsidRDefault="00192857">
          <w:pPr>
            <w:pStyle w:val="TOC2"/>
            <w:tabs>
              <w:tab w:val="right" w:leader="underscore" w:pos="9206"/>
            </w:tabs>
            <w:rPr>
              <w:rFonts w:eastAsiaTheme="minorEastAsia"/>
              <w:noProof/>
              <w:color w:val="auto"/>
              <w:kern w:val="0"/>
              <w:sz w:val="22"/>
              <w:szCs w:val="22"/>
              <w:lang w:eastAsia="fr-FR"/>
            </w:rPr>
          </w:pPr>
          <w:hyperlink w:anchor="_Toc402902798" w:history="1">
            <w:r w:rsidR="00CD406C" w:rsidRPr="00A90890">
              <w:rPr>
                <w:rStyle w:val="Hyperlink"/>
                <w:noProof/>
              </w:rPr>
              <w:t>Modèles Conceptuels de données</w:t>
            </w:r>
            <w:r w:rsidR="00CD406C">
              <w:rPr>
                <w:noProof/>
                <w:webHidden/>
              </w:rPr>
              <w:tab/>
            </w:r>
            <w:r w:rsidR="00CD406C">
              <w:rPr>
                <w:noProof/>
                <w:webHidden/>
              </w:rPr>
              <w:fldChar w:fldCharType="begin"/>
            </w:r>
            <w:r w:rsidR="00CD406C">
              <w:rPr>
                <w:noProof/>
                <w:webHidden/>
              </w:rPr>
              <w:instrText xml:space="preserve"> PAGEREF _Toc402902798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2"/>
            <w:tabs>
              <w:tab w:val="right" w:leader="underscore" w:pos="9206"/>
            </w:tabs>
            <w:rPr>
              <w:rFonts w:eastAsiaTheme="minorEastAsia"/>
              <w:noProof/>
              <w:color w:val="auto"/>
              <w:kern w:val="0"/>
              <w:sz w:val="22"/>
              <w:szCs w:val="22"/>
              <w:lang w:eastAsia="fr-FR"/>
            </w:rPr>
          </w:pPr>
          <w:hyperlink w:anchor="_Toc402902799" w:history="1">
            <w:r w:rsidR="00CD406C" w:rsidRPr="00A90890">
              <w:rPr>
                <w:rStyle w:val="Hyperlink"/>
                <w:noProof/>
              </w:rPr>
              <w:t>Blocs applicatifs</w:t>
            </w:r>
            <w:r w:rsidR="00CD406C">
              <w:rPr>
                <w:noProof/>
                <w:webHidden/>
              </w:rPr>
              <w:tab/>
            </w:r>
            <w:r w:rsidR="00CD406C">
              <w:rPr>
                <w:noProof/>
                <w:webHidden/>
              </w:rPr>
              <w:fldChar w:fldCharType="begin"/>
            </w:r>
            <w:r w:rsidR="00CD406C">
              <w:rPr>
                <w:noProof/>
                <w:webHidden/>
              </w:rPr>
              <w:instrText xml:space="preserve"> PAGEREF _Toc402902799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3"/>
            <w:tabs>
              <w:tab w:val="right" w:leader="underscore" w:pos="9206"/>
            </w:tabs>
            <w:rPr>
              <w:rFonts w:eastAsiaTheme="minorEastAsia"/>
              <w:noProof/>
              <w:color w:val="auto"/>
              <w:kern w:val="0"/>
              <w:sz w:val="22"/>
              <w:szCs w:val="22"/>
              <w:lang w:eastAsia="fr-FR"/>
            </w:rPr>
          </w:pPr>
          <w:hyperlink w:anchor="_Toc402902800" w:history="1">
            <w:r w:rsidR="00CD406C" w:rsidRPr="00A90890">
              <w:rPr>
                <w:rStyle w:val="Hyperlink"/>
                <w:noProof/>
              </w:rPr>
              <w:t>Clients &amp; Produits :</w:t>
            </w:r>
            <w:r w:rsidR="00CD406C">
              <w:rPr>
                <w:noProof/>
                <w:webHidden/>
              </w:rPr>
              <w:tab/>
            </w:r>
            <w:r w:rsidR="00CD406C">
              <w:rPr>
                <w:noProof/>
                <w:webHidden/>
              </w:rPr>
              <w:fldChar w:fldCharType="begin"/>
            </w:r>
            <w:r w:rsidR="00CD406C">
              <w:rPr>
                <w:noProof/>
                <w:webHidden/>
              </w:rPr>
              <w:instrText xml:space="preserve"> PAGEREF _Toc402902800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3"/>
            <w:tabs>
              <w:tab w:val="right" w:leader="underscore" w:pos="9206"/>
            </w:tabs>
            <w:rPr>
              <w:rFonts w:eastAsiaTheme="minorEastAsia"/>
              <w:noProof/>
              <w:color w:val="auto"/>
              <w:kern w:val="0"/>
              <w:sz w:val="22"/>
              <w:szCs w:val="22"/>
              <w:lang w:eastAsia="fr-FR"/>
            </w:rPr>
          </w:pPr>
          <w:hyperlink w:anchor="_Toc402902801" w:history="1">
            <w:r w:rsidR="00CD406C" w:rsidRPr="00A90890">
              <w:rPr>
                <w:rStyle w:val="Hyperlink"/>
                <w:noProof/>
              </w:rPr>
              <w:t>Commercial :</w:t>
            </w:r>
            <w:r w:rsidR="00CD406C">
              <w:rPr>
                <w:noProof/>
                <w:webHidden/>
              </w:rPr>
              <w:tab/>
            </w:r>
            <w:r w:rsidR="00CD406C">
              <w:rPr>
                <w:noProof/>
                <w:webHidden/>
              </w:rPr>
              <w:fldChar w:fldCharType="begin"/>
            </w:r>
            <w:r w:rsidR="00CD406C">
              <w:rPr>
                <w:noProof/>
                <w:webHidden/>
              </w:rPr>
              <w:instrText xml:space="preserve"> PAGEREF _Toc402902801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2"/>
            <w:tabs>
              <w:tab w:val="right" w:leader="underscore" w:pos="9206"/>
            </w:tabs>
            <w:rPr>
              <w:rFonts w:eastAsiaTheme="minorEastAsia"/>
              <w:noProof/>
              <w:color w:val="auto"/>
              <w:kern w:val="0"/>
              <w:sz w:val="22"/>
              <w:szCs w:val="22"/>
              <w:lang w:eastAsia="fr-FR"/>
            </w:rPr>
          </w:pPr>
          <w:hyperlink w:anchor="_Toc402902802" w:history="1">
            <w:r w:rsidR="00CD406C" w:rsidRPr="00A90890">
              <w:rPr>
                <w:rStyle w:val="Hyperlink"/>
                <w:noProof/>
              </w:rPr>
              <w:t>Cycle de vie des objets metiers</w:t>
            </w:r>
            <w:r w:rsidR="00CD406C">
              <w:rPr>
                <w:noProof/>
                <w:webHidden/>
              </w:rPr>
              <w:tab/>
            </w:r>
            <w:r w:rsidR="00CD406C">
              <w:rPr>
                <w:noProof/>
                <w:webHidden/>
              </w:rPr>
              <w:fldChar w:fldCharType="begin"/>
            </w:r>
            <w:r w:rsidR="00CD406C">
              <w:rPr>
                <w:noProof/>
                <w:webHidden/>
              </w:rPr>
              <w:instrText xml:space="preserve"> PAGEREF _Toc402902802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2"/>
            <w:tabs>
              <w:tab w:val="right" w:leader="underscore" w:pos="9206"/>
            </w:tabs>
            <w:rPr>
              <w:rFonts w:eastAsiaTheme="minorEastAsia"/>
              <w:noProof/>
              <w:color w:val="auto"/>
              <w:kern w:val="0"/>
              <w:sz w:val="22"/>
              <w:szCs w:val="22"/>
              <w:lang w:eastAsia="fr-FR"/>
            </w:rPr>
          </w:pPr>
          <w:hyperlink w:anchor="_Toc402902803" w:history="1">
            <w:r w:rsidR="00CD406C" w:rsidRPr="00A90890">
              <w:rPr>
                <w:rStyle w:val="Hyperlink"/>
                <w:noProof/>
              </w:rPr>
              <w:t>Choix de l’environnement technique</w:t>
            </w:r>
            <w:r w:rsidR="00CD406C">
              <w:rPr>
                <w:noProof/>
                <w:webHidden/>
              </w:rPr>
              <w:tab/>
            </w:r>
            <w:r w:rsidR="00CD406C">
              <w:rPr>
                <w:noProof/>
                <w:webHidden/>
              </w:rPr>
              <w:fldChar w:fldCharType="begin"/>
            </w:r>
            <w:r w:rsidR="00CD406C">
              <w:rPr>
                <w:noProof/>
                <w:webHidden/>
              </w:rPr>
              <w:instrText xml:space="preserve"> PAGEREF _Toc402902803 \h </w:instrText>
            </w:r>
            <w:r w:rsidR="00CD406C">
              <w:rPr>
                <w:noProof/>
                <w:webHidden/>
              </w:rPr>
            </w:r>
            <w:r w:rsidR="00CD406C">
              <w:rPr>
                <w:noProof/>
                <w:webHidden/>
              </w:rPr>
              <w:fldChar w:fldCharType="separate"/>
            </w:r>
            <w:r w:rsidR="00CD406C">
              <w:rPr>
                <w:noProof/>
                <w:webHidden/>
              </w:rPr>
              <w:t>1</w:t>
            </w:r>
            <w:r w:rsidR="00CD406C">
              <w:rPr>
                <w:noProof/>
                <w:webHidden/>
              </w:rPr>
              <w:fldChar w:fldCharType="end"/>
            </w:r>
          </w:hyperlink>
        </w:p>
        <w:p w:rsidR="00CD406C" w:rsidRDefault="00192857">
          <w:pPr>
            <w:pStyle w:val="TOC1"/>
            <w:rPr>
              <w:rFonts w:eastAsiaTheme="minorEastAsia"/>
              <w:color w:val="auto"/>
              <w:kern w:val="0"/>
              <w:szCs w:val="22"/>
              <w:lang w:eastAsia="fr-FR"/>
            </w:rPr>
          </w:pPr>
          <w:hyperlink w:anchor="_Toc402902804" w:history="1">
            <w:r w:rsidR="00CD406C" w:rsidRPr="00A90890">
              <w:rPr>
                <w:rStyle w:val="Hyperlink"/>
              </w:rPr>
              <w:t>Conception fonctionnelle détaillée</w:t>
            </w:r>
            <w:r w:rsidR="00CD406C">
              <w:rPr>
                <w:webHidden/>
              </w:rPr>
              <w:tab/>
            </w:r>
            <w:r w:rsidR="00CD406C">
              <w:rPr>
                <w:webHidden/>
              </w:rPr>
              <w:fldChar w:fldCharType="begin"/>
            </w:r>
            <w:r w:rsidR="00CD406C">
              <w:rPr>
                <w:webHidden/>
              </w:rPr>
              <w:instrText xml:space="preserve"> PAGEREF _Toc402902804 \h </w:instrText>
            </w:r>
            <w:r w:rsidR="00CD406C">
              <w:rPr>
                <w:webHidden/>
              </w:rPr>
            </w:r>
            <w:r w:rsidR="00CD406C">
              <w:rPr>
                <w:webHidden/>
              </w:rPr>
              <w:fldChar w:fldCharType="separate"/>
            </w:r>
            <w:r w:rsidR="00CD406C">
              <w:rPr>
                <w:webHidden/>
              </w:rPr>
              <w:t>3</w:t>
            </w:r>
            <w:r w:rsidR="00CD406C">
              <w:rPr>
                <w:webHidden/>
              </w:rPr>
              <w:fldChar w:fldCharType="end"/>
            </w:r>
          </w:hyperlink>
        </w:p>
        <w:p w:rsidR="00CD406C" w:rsidRDefault="00192857">
          <w:pPr>
            <w:pStyle w:val="TOC1"/>
            <w:rPr>
              <w:rFonts w:eastAsiaTheme="minorEastAsia"/>
              <w:color w:val="auto"/>
              <w:kern w:val="0"/>
              <w:szCs w:val="22"/>
              <w:lang w:eastAsia="fr-FR"/>
            </w:rPr>
          </w:pPr>
          <w:hyperlink w:anchor="_Toc402902805" w:history="1">
            <w:r w:rsidR="00CD406C" w:rsidRPr="00A90890">
              <w:rPr>
                <w:rStyle w:val="Hyperlink"/>
              </w:rPr>
              <w:t>Conception applicative détaillée</w:t>
            </w:r>
            <w:r w:rsidR="00CD406C">
              <w:rPr>
                <w:webHidden/>
              </w:rPr>
              <w:tab/>
            </w:r>
            <w:r w:rsidR="00CD406C">
              <w:rPr>
                <w:webHidden/>
              </w:rPr>
              <w:fldChar w:fldCharType="begin"/>
            </w:r>
            <w:r w:rsidR="00CD406C">
              <w:rPr>
                <w:webHidden/>
              </w:rPr>
              <w:instrText xml:space="preserve"> PAGEREF _Toc402902805 \h </w:instrText>
            </w:r>
            <w:r w:rsidR="00CD406C">
              <w:rPr>
                <w:webHidden/>
              </w:rPr>
            </w:r>
            <w:r w:rsidR="00CD406C">
              <w:rPr>
                <w:webHidden/>
              </w:rPr>
              <w:fldChar w:fldCharType="separate"/>
            </w:r>
            <w:r w:rsidR="00CD406C">
              <w:rPr>
                <w:webHidden/>
              </w:rPr>
              <w:t>4</w:t>
            </w:r>
            <w:r w:rsidR="00CD406C">
              <w:rPr>
                <w:webHidden/>
              </w:rPr>
              <w:fldChar w:fldCharType="end"/>
            </w:r>
          </w:hyperlink>
        </w:p>
        <w:p w:rsidR="00CD406C" w:rsidRDefault="00192857">
          <w:pPr>
            <w:pStyle w:val="TOC1"/>
            <w:rPr>
              <w:rFonts w:eastAsiaTheme="minorEastAsia"/>
              <w:color w:val="auto"/>
              <w:kern w:val="0"/>
              <w:szCs w:val="22"/>
              <w:lang w:eastAsia="fr-FR"/>
            </w:rPr>
          </w:pPr>
          <w:hyperlink w:anchor="_Toc402902806" w:history="1">
            <w:r w:rsidR="00CD406C" w:rsidRPr="00A90890">
              <w:rPr>
                <w:rStyle w:val="Hyperlink"/>
              </w:rPr>
              <w:t>Architecture technique</w:t>
            </w:r>
            <w:r w:rsidR="00CD406C">
              <w:rPr>
                <w:webHidden/>
              </w:rPr>
              <w:tab/>
            </w:r>
            <w:r w:rsidR="00CD406C">
              <w:rPr>
                <w:webHidden/>
              </w:rPr>
              <w:fldChar w:fldCharType="begin"/>
            </w:r>
            <w:r w:rsidR="00CD406C">
              <w:rPr>
                <w:webHidden/>
              </w:rPr>
              <w:instrText xml:space="preserve"> PAGEREF _Toc402902806 \h </w:instrText>
            </w:r>
            <w:r w:rsidR="00CD406C">
              <w:rPr>
                <w:webHidden/>
              </w:rPr>
            </w:r>
            <w:r w:rsidR="00CD406C">
              <w:rPr>
                <w:webHidden/>
              </w:rPr>
              <w:fldChar w:fldCharType="separate"/>
            </w:r>
            <w:r w:rsidR="00CD406C">
              <w:rPr>
                <w:webHidden/>
              </w:rPr>
              <w:t>5</w:t>
            </w:r>
            <w:r w:rsidR="00CD406C">
              <w:rPr>
                <w:webHidden/>
              </w:rPr>
              <w:fldChar w:fldCharType="end"/>
            </w:r>
          </w:hyperlink>
        </w:p>
        <w:p w:rsidR="00CD406C" w:rsidRDefault="00192857">
          <w:pPr>
            <w:pStyle w:val="TOC1"/>
            <w:rPr>
              <w:rFonts w:eastAsiaTheme="minorEastAsia"/>
              <w:color w:val="auto"/>
              <w:kern w:val="0"/>
              <w:szCs w:val="22"/>
              <w:lang w:eastAsia="fr-FR"/>
            </w:rPr>
          </w:pPr>
          <w:hyperlink w:anchor="_Toc402902807" w:history="1">
            <w:r w:rsidR="00CD406C" w:rsidRPr="00A90890">
              <w:rPr>
                <w:rStyle w:val="Hyperlink"/>
              </w:rPr>
              <w:t>Contacts</w:t>
            </w:r>
            <w:r w:rsidR="00CD406C">
              <w:rPr>
                <w:webHidden/>
              </w:rPr>
              <w:tab/>
            </w:r>
            <w:r w:rsidR="00CD406C">
              <w:rPr>
                <w:webHidden/>
              </w:rPr>
              <w:fldChar w:fldCharType="begin"/>
            </w:r>
            <w:r w:rsidR="00CD406C">
              <w:rPr>
                <w:webHidden/>
              </w:rPr>
              <w:instrText xml:space="preserve"> PAGEREF _Toc402902807 \h </w:instrText>
            </w:r>
            <w:r w:rsidR="00CD406C">
              <w:rPr>
                <w:webHidden/>
              </w:rPr>
            </w:r>
            <w:r w:rsidR="00CD406C">
              <w:rPr>
                <w:webHidden/>
              </w:rPr>
              <w:fldChar w:fldCharType="separate"/>
            </w:r>
            <w:r w:rsidR="00CD406C">
              <w:rPr>
                <w:webHidden/>
              </w:rPr>
              <w:t>6</w:t>
            </w:r>
            <w:r w:rsidR="00CD406C">
              <w:rPr>
                <w:webHidden/>
              </w:rPr>
              <w:fldChar w:fldCharType="end"/>
            </w:r>
          </w:hyperlink>
        </w:p>
        <w:p w:rsidR="00DD14A9" w:rsidRPr="00610FBD" w:rsidRDefault="00DD14A9">
          <w:r w:rsidRPr="00610FBD">
            <w:rPr>
              <w:b/>
              <w:bCs/>
              <w:noProof/>
            </w:rPr>
            <w:fldChar w:fldCharType="end"/>
          </w:r>
        </w:p>
      </w:sdtContent>
    </w:sdt>
    <w:p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rsidR="00502667" w:rsidRPr="00610FBD" w:rsidRDefault="00143C55">
      <w:pPr>
        <w:pStyle w:val="Heading1"/>
      </w:pPr>
      <w:bookmarkStart w:id="0" w:name="_Toc402902797"/>
      <w:r w:rsidRPr="00610FBD">
        <w:lastRenderedPageBreak/>
        <w:t>Conception globale de l’architecture applicative</w:t>
      </w:r>
      <w:bookmarkEnd w:id="0"/>
    </w:p>
    <w:p w:rsidR="00502667" w:rsidRPr="00610FBD" w:rsidRDefault="00B1262D">
      <w:pPr>
        <w:pStyle w:val="Heading2"/>
      </w:pPr>
      <w:bookmarkStart w:id="1" w:name="_Toc402902798"/>
      <w:r w:rsidRPr="00610FBD">
        <w:t>Modèles Conceptuels de données</w:t>
      </w:r>
      <w:bookmarkEnd w:id="1"/>
    </w:p>
    <w:p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rsidR="00502667" w:rsidRPr="00610FBD" w:rsidRDefault="00DD14A9">
      <w:pPr>
        <w:pStyle w:val="Heading2"/>
      </w:pPr>
      <w:bookmarkStart w:id="2" w:name="_Toc402902799"/>
      <w:r w:rsidRPr="00610FBD">
        <w:t>Blocs applicatifs</w:t>
      </w:r>
      <w:bookmarkEnd w:id="2"/>
    </w:p>
    <w:p w:rsidR="00D67C24" w:rsidRDefault="00D67C24" w:rsidP="00D67C24">
      <w:pPr>
        <w:pStyle w:val="Heading3"/>
      </w:pPr>
      <w:bookmarkStart w:id="3" w:name="_Toc402902800"/>
      <w:r>
        <w:t>Clients &amp; Produits :</w:t>
      </w:r>
      <w:bookmarkEnd w:id="3"/>
    </w:p>
    <w:p w:rsidR="00767360" w:rsidRDefault="00767360" w:rsidP="00D67C24">
      <w:r>
        <w:t>Au cours de notre analyse, nous avons opté pour un découpage en 4 blocs applicatifs distincts :</w:t>
      </w:r>
    </w:p>
    <w:p w:rsidR="00D67C24" w:rsidRDefault="00767360" w:rsidP="00767360">
      <w:pPr>
        <w:pStyle w:val="ListParagraph"/>
        <w:numPr>
          <w:ilvl w:val="0"/>
          <w:numId w:val="24"/>
        </w:numPr>
      </w:pPr>
      <w:r>
        <w:t xml:space="preserve">Le bloc </w:t>
      </w:r>
      <w:r>
        <w:rPr>
          <w:b/>
        </w:rPr>
        <w:t>Client</w:t>
      </w:r>
      <w:r>
        <w:t xml:space="preserve"> : Ce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rsidR="009A4568" w:rsidRDefault="009A4568" w:rsidP="00767360">
      <w:pPr>
        <w:pStyle w:val="ListParagraph"/>
        <w:numPr>
          <w:ilvl w:val="0"/>
          <w:numId w:val="24"/>
        </w:numPr>
      </w:pPr>
      <w:r>
        <w:t xml:space="preserve">Le bloc </w:t>
      </w:r>
      <w:r>
        <w:rPr>
          <w:b/>
        </w:rPr>
        <w:t xml:space="preserve">Personne : </w:t>
      </w:r>
      <w:r>
        <w:t xml:space="preserve">Un bloc rassemblant  2 OM, </w:t>
      </w:r>
      <w:r>
        <w:rPr>
          <w:i/>
        </w:rPr>
        <w:t xml:space="preserve">Personne </w:t>
      </w:r>
      <w:r>
        <w:t xml:space="preserve">et </w:t>
      </w:r>
      <w:r>
        <w:rPr>
          <w:i/>
        </w:rPr>
        <w:t>Adresse</w:t>
      </w:r>
      <w:r>
        <w:t>. Cette dernière contribue aux données signalétiques de toute personne, physique ou morale.</w:t>
      </w:r>
    </w:p>
    <w:p w:rsidR="009A4568" w:rsidRDefault="009A4568" w:rsidP="00767360">
      <w:pPr>
        <w:pStyle w:val="ListParagraph"/>
        <w:numPr>
          <w:ilvl w:val="0"/>
          <w:numId w:val="24"/>
        </w:numPr>
      </w:pPr>
      <w:r>
        <w:t xml:space="preserve">Le bloc </w:t>
      </w:r>
      <w:r>
        <w:rPr>
          <w:b/>
        </w:rPr>
        <w:t>Produit</w:t>
      </w:r>
      <w:r>
        <w:t> : Ce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aux </w:t>
      </w:r>
      <w:r w:rsidR="004C1125">
        <w:rPr>
          <w:i/>
        </w:rPr>
        <w:t>Clients</w:t>
      </w:r>
      <w:r w:rsidR="004C1125">
        <w:t>.</w:t>
      </w:r>
    </w:p>
    <w:p w:rsidR="00C167D3" w:rsidRDefault="004F0C70" w:rsidP="00B63FC7">
      <w:pPr>
        <w:pStyle w:val="ListParagraph"/>
        <w:numPr>
          <w:ilvl w:val="0"/>
          <w:numId w:val="24"/>
        </w:numPr>
      </w:pPr>
      <w:r>
        <w:t xml:space="preserve">Le bloc </w:t>
      </w:r>
      <w:r>
        <w:rPr>
          <w:b/>
        </w:rPr>
        <w:t>Structure </w:t>
      </w:r>
      <w:r>
        <w:t xml:space="preserve">: Ce bloc réunit toutes les entités propres à la structure de l’entreprise, à savoir </w:t>
      </w:r>
      <w:r>
        <w:rPr>
          <w:i/>
        </w:rPr>
        <w:t xml:space="preserve">le Portefeuille </w:t>
      </w:r>
      <w:r>
        <w:t xml:space="preserve">(L’ensemble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de l’entreprise : Siège, Agences …).</w:t>
      </w:r>
    </w:p>
    <w:p w:rsidR="00CD406C" w:rsidRDefault="00CD406C" w:rsidP="00CD406C">
      <w:pPr>
        <w:pStyle w:val="Heading3"/>
      </w:pPr>
      <w:bookmarkStart w:id="4" w:name="_Toc402902801"/>
      <w:r>
        <w:t>Commercial :</w:t>
      </w:r>
      <w:bookmarkEnd w:id="4"/>
    </w:p>
    <w:p w:rsidR="00CD406C" w:rsidRDefault="00CD406C" w:rsidP="00CD406C">
      <w:r>
        <w:t xml:space="preserve">Ce modèle conceptuel sera découpé </w:t>
      </w:r>
      <w:r w:rsidR="00C167D3">
        <w:t>en 6 blocs distincts, reprenant des blocs précédemment définis.</w:t>
      </w:r>
    </w:p>
    <w:p w:rsidR="00C167D3" w:rsidRDefault="00723E01" w:rsidP="00723E01">
      <w:pPr>
        <w:pStyle w:val="ListParagraph"/>
        <w:numPr>
          <w:ilvl w:val="0"/>
          <w:numId w:val="24"/>
        </w:numPr>
      </w:pPr>
      <w:r>
        <w:t xml:space="preserve">Le bloc </w:t>
      </w:r>
      <w:r>
        <w:rPr>
          <w:b/>
        </w:rPr>
        <w:t>Agenda </w:t>
      </w:r>
      <w:r>
        <w:t xml:space="preserve">: Ce bloc regroupe </w:t>
      </w:r>
      <w:r w:rsidR="006F1547">
        <w:t xml:space="preserve">d’un côté </w:t>
      </w:r>
      <w:r>
        <w:t xml:space="preserve">les </w:t>
      </w:r>
      <w:r>
        <w:rPr>
          <w:i/>
        </w:rPr>
        <w:t xml:space="preserve">Plages Agenda </w:t>
      </w:r>
      <w:r w:rsidR="006F1547">
        <w:t xml:space="preserve">qui précise un type d’activité pour une plage horaire d’un Agent, et l’autre les </w:t>
      </w:r>
      <w:r w:rsidR="006F1547">
        <w:rPr>
          <w:i/>
        </w:rPr>
        <w:t xml:space="preserve">Taches Elémentaires </w:t>
      </w:r>
      <w:r w:rsidR="006F1547">
        <w:t>qui symbolisent entre autres les Rendez-Vous ainsi que diverses actions pouvant être menées par l’Agent.</w:t>
      </w:r>
    </w:p>
    <w:p w:rsidR="006F1547" w:rsidRDefault="006F1547" w:rsidP="00723E01">
      <w:pPr>
        <w:pStyle w:val="ListParagraph"/>
        <w:numPr>
          <w:ilvl w:val="0"/>
          <w:numId w:val="24"/>
        </w:numPr>
      </w:pPr>
      <w:r>
        <w:t xml:space="preserve">Le bloc </w:t>
      </w:r>
      <w:r>
        <w:rPr>
          <w:b/>
        </w:rPr>
        <w:t>Structure </w:t>
      </w:r>
      <w:r>
        <w:t xml:space="preserve">: </w:t>
      </w:r>
      <w:r w:rsidR="001C1973">
        <w:t xml:space="preserve">Ce bloc précédemment défini se retrouve enrichi par un OM, le </w:t>
      </w:r>
      <w:r w:rsidR="001C1973">
        <w:rPr>
          <w:i/>
        </w:rPr>
        <w:t>Type D’activité</w:t>
      </w:r>
      <w:r w:rsidR="00E57D5B">
        <w:t>. Ce dernier désigne les différentes fonctions que peut exercer un salarié durant son jour ouvré (Commercial, Accueil …).</w:t>
      </w:r>
    </w:p>
    <w:p w:rsidR="00E57D5B" w:rsidRDefault="00E57D5B" w:rsidP="00723E01">
      <w:pPr>
        <w:pStyle w:val="ListParagraph"/>
        <w:numPr>
          <w:ilvl w:val="0"/>
          <w:numId w:val="24"/>
        </w:numPr>
      </w:pPr>
      <w:r>
        <w:lastRenderedPageBreak/>
        <w:t xml:space="preserve">Le bloc </w:t>
      </w:r>
      <w:r>
        <w:rPr>
          <w:b/>
        </w:rPr>
        <w:t xml:space="preserve">Contact : </w:t>
      </w:r>
      <w:r>
        <w:t xml:space="preserve">Ce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rsidR="00B63FC7" w:rsidRPr="00B63FC7" w:rsidRDefault="00B63FC7" w:rsidP="00723E01">
      <w:pPr>
        <w:pStyle w:val="ListParagraph"/>
        <w:numPr>
          <w:ilvl w:val="0"/>
          <w:numId w:val="24"/>
        </w:numPr>
      </w:pPr>
      <w:r>
        <w:t xml:space="preserve">Le bloc </w:t>
      </w:r>
      <w:r>
        <w:rPr>
          <w:b/>
        </w:rPr>
        <w:t>Evènement : …</w:t>
      </w:r>
    </w:p>
    <w:p w:rsidR="00B63FC7" w:rsidRDefault="00B63FC7" w:rsidP="00723E01">
      <w:pPr>
        <w:pStyle w:val="ListParagraph"/>
        <w:numPr>
          <w:ilvl w:val="0"/>
          <w:numId w:val="24"/>
        </w:numPr>
      </w:pPr>
      <w:r>
        <w:t xml:space="preserve">Les blocs </w:t>
      </w:r>
      <w:r>
        <w:rPr>
          <w:b/>
        </w:rPr>
        <w:t>Client, Produit</w:t>
      </w:r>
      <w:r>
        <w:t xml:space="preserve"> participants dans ce modèle conceptuel restent identiques à ceux précédemment spécifiés.</w:t>
      </w:r>
    </w:p>
    <w:p w:rsidR="00B63FC7" w:rsidRDefault="00B63FC7" w:rsidP="00B63FC7">
      <w:pPr>
        <w:pStyle w:val="ListParagraph"/>
      </w:pPr>
      <w:r>
        <w:rPr>
          <w:noProof/>
          <w:lang w:eastAsia="fr-FR"/>
        </w:rPr>
        <w:lastRenderedPageBreak/>
        <w:drawing>
          <wp:inline distT="0" distB="0" distL="0" distR="0" wp14:anchorId="031DB722" wp14:editId="26073A64">
            <wp:extent cx="5180330" cy="73152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extLst>
                        <a:ext uri="{28A0092B-C50C-407E-A947-70E740481C1C}">
                          <a14:useLocalDpi xmlns:a14="http://schemas.microsoft.com/office/drawing/2010/main" val="0"/>
                        </a:ext>
                      </a:extLst>
                    </a:blip>
                    <a:stretch>
                      <a:fillRect/>
                    </a:stretch>
                  </pic:blipFill>
                  <pic:spPr>
                    <a:xfrm>
                      <a:off x="0" y="0"/>
                      <a:ext cx="5180330" cy="7315200"/>
                    </a:xfrm>
                    <a:prstGeom prst="rect">
                      <a:avLst/>
                    </a:prstGeom>
                  </pic:spPr>
                </pic:pic>
              </a:graphicData>
            </a:graphic>
          </wp:inline>
        </w:drawing>
      </w:r>
    </w:p>
    <w:p w:rsidR="00723E01" w:rsidRPr="00CD406C" w:rsidRDefault="00723E01" w:rsidP="00723E01">
      <w:pPr>
        <w:jc w:val="center"/>
      </w:pPr>
      <w:r>
        <w:rPr>
          <w:noProof/>
          <w:lang w:eastAsia="fr-FR"/>
        </w:rPr>
        <w:lastRenderedPageBreak/>
        <w:drawing>
          <wp:inline distT="0" distB="0" distL="0" distR="0" wp14:anchorId="38DF9952" wp14:editId="7509BAF3">
            <wp:extent cx="5471160"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4">
                      <a:extLst>
                        <a:ext uri="{28A0092B-C50C-407E-A947-70E740481C1C}">
                          <a14:useLocalDpi xmlns:a14="http://schemas.microsoft.com/office/drawing/2010/main" val="0"/>
                        </a:ext>
                      </a:extLst>
                    </a:blip>
                    <a:stretch>
                      <a:fillRect/>
                    </a:stretch>
                  </pic:blipFill>
                  <pic:spPr>
                    <a:xfrm>
                      <a:off x="0" y="0"/>
                      <a:ext cx="5471160" cy="7315200"/>
                    </a:xfrm>
                    <a:prstGeom prst="rect">
                      <a:avLst/>
                    </a:prstGeom>
                  </pic:spPr>
                </pic:pic>
              </a:graphicData>
            </a:graphic>
          </wp:inline>
        </w:drawing>
      </w:r>
      <w:r w:rsidR="005C7A06">
        <w:rPr>
          <w:rStyle w:val="FootnoteReference"/>
        </w:rPr>
        <w:footnoteReference w:id="1"/>
      </w:r>
    </w:p>
    <w:p w:rsidR="00502667" w:rsidRPr="00610FBD" w:rsidRDefault="00DD14A9">
      <w:pPr>
        <w:pStyle w:val="Heading2"/>
      </w:pPr>
      <w:bookmarkStart w:id="5" w:name="_Toc402902802"/>
      <w:r w:rsidRPr="00610FBD">
        <w:lastRenderedPageBreak/>
        <w:t>Cycle de vie des objets metiers</w:t>
      </w:r>
      <w:bookmarkEnd w:id="5"/>
    </w:p>
    <w:p w:rsidR="00502667" w:rsidRPr="005C7A06" w:rsidRDefault="005C7A06">
      <w:r>
        <w:t xml:space="preserve">Nous nous concentrerons dans cette section sur le cycle de vie de l’OM </w:t>
      </w:r>
      <w:r>
        <w:rPr>
          <w:i/>
        </w:rPr>
        <w:t>Contact</w:t>
      </w:r>
      <w:r w:rsidR="00755646">
        <w:t>.</w:t>
      </w:r>
      <w:bookmarkStart w:id="6" w:name="_GoBack"/>
      <w:bookmarkEnd w:id="6"/>
    </w:p>
    <w:p w:rsidR="00502667" w:rsidRPr="00610FBD" w:rsidRDefault="00DD14A9">
      <w:pPr>
        <w:pStyle w:val="Heading2"/>
      </w:pPr>
      <w:bookmarkStart w:id="7" w:name="_Toc402902803"/>
      <w:r w:rsidRPr="00610FBD">
        <w:t>Choix de l’environnement technique</w:t>
      </w:r>
      <w:bookmarkEnd w:id="7"/>
    </w:p>
    <w:p w:rsidR="00502667" w:rsidRPr="00610FBD" w:rsidRDefault="00502667"/>
    <w:p w:rsidR="00502667" w:rsidRPr="00610FBD" w:rsidRDefault="00502667">
      <w:pPr>
        <w:pStyle w:val="Signature"/>
      </w:pPr>
    </w:p>
    <w:p w:rsidR="00502667" w:rsidRPr="00610FBD" w:rsidRDefault="00DD14A9">
      <w:pPr>
        <w:pStyle w:val="Heading1"/>
      </w:pPr>
      <w:bookmarkStart w:id="8" w:name="_Toc402902804"/>
      <w:r w:rsidRPr="00610FBD">
        <w:lastRenderedPageBreak/>
        <w:t>Conception fonctionnelle détaillée</w:t>
      </w:r>
      <w:bookmarkEnd w:id="8"/>
    </w:p>
    <w:p w:rsidR="00502667" w:rsidRPr="00D67C24" w:rsidRDefault="00502667" w:rsidP="002F654E"/>
    <w:p w:rsidR="00502667" w:rsidRPr="00610FBD" w:rsidRDefault="00DD14A9">
      <w:pPr>
        <w:pStyle w:val="Heading1"/>
      </w:pPr>
      <w:bookmarkStart w:id="9" w:name="_Toc402902805"/>
      <w:r w:rsidRPr="00610FBD">
        <w:lastRenderedPageBreak/>
        <w:t>Conception applicative détaillée</w:t>
      </w:r>
      <w:bookmarkEnd w:id="9"/>
    </w:p>
    <w:p w:rsidR="00502667" w:rsidRPr="00610FBD" w:rsidRDefault="00DD14A9">
      <w:pPr>
        <w:pStyle w:val="Heading1"/>
      </w:pPr>
      <w:bookmarkStart w:id="10" w:name="_Toc402902806"/>
      <w:r w:rsidRPr="00610FBD">
        <w:lastRenderedPageBreak/>
        <w:t>Architecture technique</w:t>
      </w:r>
      <w:bookmarkEnd w:id="10"/>
    </w:p>
    <w:p w:rsidR="00502667" w:rsidRPr="00610FBD" w:rsidRDefault="00B1262D" w:rsidP="00B1262D">
      <w:pPr>
        <w:pStyle w:val="Heading1"/>
      </w:pPr>
      <w:bookmarkStart w:id="11" w:name="_Toc402902807"/>
      <w:r w:rsidRPr="00610FBD">
        <w:lastRenderedPageBreak/>
        <w:t>Contacts</w:t>
      </w:r>
      <w:bookmarkEnd w:id="11"/>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Yassine Moreno</w:t>
            </w:r>
          </w:p>
          <w:p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5"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7"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tc>
          <w:tcPr>
            <w:tcW w:w="1659" w:type="pct"/>
          </w:tcPr>
          <w:p w:rsidR="00502667" w:rsidRPr="00610FBD" w:rsidRDefault="00502667">
            <w:pPr>
              <w:pStyle w:val="TableText"/>
            </w:pPr>
          </w:p>
        </w:tc>
        <w:tc>
          <w:tcPr>
            <w:tcW w:w="11" w:type="pct"/>
          </w:tcPr>
          <w:p w:rsidR="00502667" w:rsidRPr="00610FBD" w:rsidRDefault="00502667">
            <w:pPr>
              <w:pStyle w:val="TableText"/>
            </w:pPr>
          </w:p>
        </w:tc>
        <w:tc>
          <w:tcPr>
            <w:tcW w:w="1659" w:type="pct"/>
          </w:tcPr>
          <w:p w:rsidR="00502667" w:rsidRPr="00610FBD" w:rsidRDefault="00502667">
            <w:pPr>
              <w:pStyle w:val="TableText"/>
            </w:pPr>
          </w:p>
        </w:tc>
        <w:tc>
          <w:tcPr>
            <w:tcW w:w="12" w:type="pct"/>
          </w:tcPr>
          <w:p w:rsidR="00502667" w:rsidRPr="00610FBD" w:rsidRDefault="00502667">
            <w:pPr>
              <w:pStyle w:val="TableText"/>
            </w:pPr>
          </w:p>
        </w:tc>
        <w:tc>
          <w:tcPr>
            <w:tcW w:w="1659" w:type="pct"/>
          </w:tcPr>
          <w:p w:rsidR="00502667" w:rsidRPr="00610FBD" w:rsidRDefault="00502667">
            <w:pPr>
              <w:pStyle w:val="TableText"/>
            </w:pPr>
          </w:p>
        </w:tc>
      </w:tr>
      <w:tr w:rsidR="00B1262D" w:rsidRPr="00610FBD" w:rsidTr="00B1262D">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rsidTr="00B1262D">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5"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7"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rsidTr="00B1262D">
        <w:tc>
          <w:tcPr>
            <w:tcW w:w="1659" w:type="pct"/>
          </w:tcPr>
          <w:p w:rsidR="00B1262D" w:rsidRPr="00610FBD" w:rsidRDefault="00B1262D" w:rsidP="00857E6F">
            <w:pPr>
              <w:pStyle w:val="TableText"/>
              <w:rPr>
                <w:b/>
                <w:bCs/>
              </w:rPr>
            </w:pPr>
          </w:p>
        </w:tc>
        <w:tc>
          <w:tcPr>
            <w:tcW w:w="11"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c>
          <w:tcPr>
            <w:tcW w:w="12"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r>
    </w:tbl>
    <w:p w:rsidR="00502667" w:rsidRPr="00610FBD" w:rsidRDefault="00502667">
      <w:pPr>
        <w:spacing w:before="720"/>
      </w:pPr>
    </w:p>
    <w:sectPr w:rsidR="00502667" w:rsidRPr="00610FBD">
      <w:headerReference w:type="default" r:id="rId18"/>
      <w:footerReference w:type="default" r:id="rId19"/>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857" w:rsidRDefault="00192857">
      <w:pPr>
        <w:spacing w:after="0" w:line="240" w:lineRule="auto"/>
      </w:pPr>
      <w:r>
        <w:separator/>
      </w:r>
    </w:p>
  </w:endnote>
  <w:endnote w:type="continuationSeparator" w:id="0">
    <w:p w:rsidR="00192857" w:rsidRDefault="0019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75564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857" w:rsidRDefault="00192857">
      <w:pPr>
        <w:spacing w:after="0" w:line="240" w:lineRule="auto"/>
      </w:pPr>
      <w:r>
        <w:separator/>
      </w:r>
    </w:p>
  </w:footnote>
  <w:footnote w:type="continuationSeparator" w:id="0">
    <w:p w:rsidR="00192857" w:rsidRDefault="00192857">
      <w:pPr>
        <w:spacing w:after="0" w:line="240" w:lineRule="auto"/>
      </w:pPr>
      <w:r>
        <w:continuationSeparator/>
      </w:r>
    </w:p>
  </w:footnote>
  <w:footnote w:id="1">
    <w:p w:rsidR="005C7A06" w:rsidRDefault="005C7A0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755646">
      <w:rPr>
        <w:noProof/>
      </w:rPr>
      <w:instrText>Conception fonctionnelle détaillée</w:instrText>
    </w:r>
    <w:r>
      <w:rPr>
        <w:noProof/>
      </w:rPr>
      <w:fldChar w:fldCharType="end"/>
    </w:r>
    <w:r>
      <w:instrText>&lt;&gt; “Error*” “</w:instrText>
    </w:r>
    <w:r>
      <w:fldChar w:fldCharType="begin"/>
    </w:r>
    <w:r>
      <w:instrText xml:space="preserve"> STYLEREF “Heading 1”</w:instrText>
    </w:r>
    <w:r>
      <w:fldChar w:fldCharType="separate"/>
    </w:r>
    <w:r w:rsidR="00755646">
      <w:rPr>
        <w:noProof/>
      </w:rPr>
      <w:instrText>Conception fonctionnelle détaillée</w:instrText>
    </w:r>
    <w:r>
      <w:rPr>
        <w:noProof/>
      </w:rPr>
      <w:fldChar w:fldCharType="end"/>
    </w:r>
    <w:r>
      <w:fldChar w:fldCharType="separate"/>
    </w:r>
    <w:r w:rsidR="00755646">
      <w:rPr>
        <w:noProof/>
      </w:rPr>
      <w:t>Conception fonctionnelle détaillée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184626"/>
    <w:rsid w:val="00192857"/>
    <w:rsid w:val="001C1973"/>
    <w:rsid w:val="002F654E"/>
    <w:rsid w:val="00404FEC"/>
    <w:rsid w:val="004C1125"/>
    <w:rsid w:val="004F0C70"/>
    <w:rsid w:val="00502667"/>
    <w:rsid w:val="005C7A06"/>
    <w:rsid w:val="00610FBD"/>
    <w:rsid w:val="006F1547"/>
    <w:rsid w:val="00723E01"/>
    <w:rsid w:val="00755646"/>
    <w:rsid w:val="00767360"/>
    <w:rsid w:val="007E572D"/>
    <w:rsid w:val="008A6DF2"/>
    <w:rsid w:val="009A4568"/>
    <w:rsid w:val="00AB3AD7"/>
    <w:rsid w:val="00B1262D"/>
    <w:rsid w:val="00B63FC7"/>
    <w:rsid w:val="00BB7FFA"/>
    <w:rsid w:val="00C167D3"/>
    <w:rsid w:val="00C92703"/>
    <w:rsid w:val="00CD406C"/>
    <w:rsid w:val="00D67C24"/>
    <w:rsid w:val="00DD14A9"/>
    <w:rsid w:val="00E12660"/>
    <w:rsid w:val="00E179D4"/>
    <w:rsid w:val="00E57D5B"/>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02263E"/>
    <w:rsid w:val="00191F04"/>
    <w:rsid w:val="002D5554"/>
    <w:rsid w:val="005A3A11"/>
    <w:rsid w:val="0073175A"/>
    <w:rsid w:val="00770BB3"/>
    <w:rsid w:val="00A312EA"/>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F2C6EA00-7981-492E-B3A3-8F96D33B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187</TotalTime>
  <Pages>11</Pages>
  <Words>683</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15</cp:revision>
  <cp:lastPrinted>2011-08-05T20:35:00Z</cp:lastPrinted>
  <dcterms:created xsi:type="dcterms:W3CDTF">2014-11-01T17:23:00Z</dcterms:created>
  <dcterms:modified xsi:type="dcterms:W3CDTF">2014-11-04T22:25:00Z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