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21261"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1D87F4B9" w14:textId="77777777" w:rsidR="003D5ABD" w:rsidRPr="003C5676" w:rsidRDefault="003D5ABD" w:rsidP="003D5ABD">
      <w:pPr>
        <w:rPr>
          <w:rFonts w:ascii="Century Schoolbook" w:hAnsi="Century Schoolbook" w:cs="Ayuthaya"/>
          <w:color w:val="A6A6A6"/>
          <w:sz w:val="22"/>
          <w:szCs w:val="32"/>
        </w:rPr>
      </w:pPr>
    </w:p>
    <w:p w14:paraId="03C41CC0"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58FA66D"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42F071AC" w14:textId="77777777" w:rsidR="009E3C32" w:rsidRDefault="009E3C32" w:rsidP="009E3C32">
      <w:pPr>
        <w:jc w:val="center"/>
        <w:rPr>
          <w:rFonts w:ascii="Athelas Regular" w:hAnsi="Athelas Regular" w:cs="Arial"/>
          <w:color w:val="262626"/>
          <w:sz w:val="72"/>
          <w:szCs w:val="72"/>
        </w:rPr>
      </w:pPr>
    </w:p>
    <w:p w14:paraId="1D45B7AA" w14:textId="77777777" w:rsidR="003D5ABD" w:rsidRDefault="003D5ABD" w:rsidP="009E3C32">
      <w:pPr>
        <w:jc w:val="center"/>
        <w:rPr>
          <w:rFonts w:ascii="Athelas Regular" w:hAnsi="Athelas Regular" w:cs="Arial"/>
          <w:color w:val="262626"/>
          <w:sz w:val="72"/>
          <w:szCs w:val="72"/>
        </w:rPr>
      </w:pPr>
    </w:p>
    <w:p w14:paraId="16A3C8FB"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2461FEF5" w14:textId="77777777" w:rsidR="00010550" w:rsidRPr="00010550" w:rsidRDefault="00010550" w:rsidP="00010550">
      <w:pPr>
        <w:jc w:val="center"/>
        <w:rPr>
          <w:rFonts w:ascii="Athelas Regular" w:hAnsi="Athelas Regular" w:cs="Arial"/>
          <w:color w:val="262626"/>
          <w:szCs w:val="72"/>
        </w:rPr>
      </w:pPr>
    </w:p>
    <w:p w14:paraId="5E7EB234" w14:textId="77777777" w:rsidR="00010550" w:rsidRDefault="00010550" w:rsidP="00010550">
      <w:pPr>
        <w:jc w:val="right"/>
        <w:rPr>
          <w:rFonts w:ascii="Century Schoolbook" w:hAnsi="Century Schoolbook" w:cs="Ayuthaya"/>
          <w:color w:val="262626"/>
          <w:sz w:val="22"/>
          <w:szCs w:val="32"/>
        </w:rPr>
      </w:pPr>
    </w:p>
    <w:p w14:paraId="3D874D62" w14:textId="77777777" w:rsidR="00010550" w:rsidRDefault="00010550" w:rsidP="00010550">
      <w:pPr>
        <w:jc w:val="right"/>
        <w:rPr>
          <w:rFonts w:ascii="Century Schoolbook" w:hAnsi="Century Schoolbook" w:cs="Ayuthaya"/>
          <w:b/>
          <w:color w:val="262626"/>
          <w:szCs w:val="32"/>
        </w:rPr>
      </w:pPr>
    </w:p>
    <w:p w14:paraId="0AB06FF0"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2DC2FAAB" w14:textId="77777777" w:rsidR="00010550" w:rsidRDefault="00010550" w:rsidP="00010550">
      <w:pPr>
        <w:rPr>
          <w:rFonts w:ascii="Century Schoolbook" w:hAnsi="Century Schoolbook" w:cs="Ayuthaya"/>
          <w:color w:val="262626"/>
          <w:sz w:val="22"/>
          <w:szCs w:val="32"/>
        </w:rPr>
      </w:pPr>
    </w:p>
    <w:p w14:paraId="2C17399B" w14:textId="77777777" w:rsidR="00010550" w:rsidRDefault="00010550" w:rsidP="00010550">
      <w:pPr>
        <w:rPr>
          <w:rFonts w:ascii="Century Schoolbook" w:hAnsi="Century Schoolbook" w:cs="Ayuthaya"/>
          <w:color w:val="262626"/>
          <w:sz w:val="22"/>
          <w:szCs w:val="32"/>
        </w:rPr>
      </w:pPr>
    </w:p>
    <w:p w14:paraId="1209ADBA" w14:textId="77777777" w:rsidR="00010550" w:rsidRDefault="00010550" w:rsidP="00010550">
      <w:pPr>
        <w:rPr>
          <w:rFonts w:ascii="Century Schoolbook" w:hAnsi="Century Schoolbook" w:cs="Ayuthaya"/>
          <w:color w:val="262626"/>
          <w:sz w:val="22"/>
          <w:szCs w:val="32"/>
        </w:rPr>
      </w:pPr>
    </w:p>
    <w:p w14:paraId="185A77D0" w14:textId="77777777" w:rsidR="00010550" w:rsidRDefault="00010550" w:rsidP="00010550">
      <w:pPr>
        <w:rPr>
          <w:rFonts w:ascii="Century Schoolbook" w:hAnsi="Century Schoolbook" w:cs="Ayuthaya"/>
          <w:color w:val="262626"/>
          <w:sz w:val="22"/>
          <w:szCs w:val="32"/>
        </w:rPr>
      </w:pPr>
    </w:p>
    <w:p w14:paraId="61B325BA"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30BB2F22"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80BE7AC" w14:textId="1E4B4C7B"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2045AF">
        <w:rPr>
          <w:rFonts w:ascii="Century Schoolbook" w:hAnsi="Century Schoolbook" w:cs="Ayuthaya"/>
          <w:color w:val="262626"/>
          <w:sz w:val="22"/>
          <w:szCs w:val="32"/>
        </w:rPr>
        <w:t>10/01/2015</w:t>
      </w:r>
    </w:p>
    <w:p w14:paraId="1BC36D6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3349D4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32672DAB" w14:textId="77777777" w:rsidR="00010550" w:rsidRPr="00010550" w:rsidRDefault="00010550" w:rsidP="00010550">
      <w:pPr>
        <w:rPr>
          <w:rFonts w:ascii="Century Schoolbook" w:hAnsi="Century Schoolbook" w:cs="Ayuthaya"/>
          <w:color w:val="262626"/>
          <w:sz w:val="22"/>
          <w:szCs w:val="32"/>
        </w:rPr>
      </w:pPr>
    </w:p>
    <w:p w14:paraId="3B4FCB51" w14:textId="77777777" w:rsidR="00972DEF" w:rsidRDefault="00972DEF" w:rsidP="00B4126E">
      <w:pPr>
        <w:jc w:val="both"/>
        <w:rPr>
          <w:rFonts w:ascii="Arial" w:hAnsi="Arial" w:cs="Arial"/>
          <w:color w:val="262626"/>
        </w:rPr>
      </w:pPr>
    </w:p>
    <w:p w14:paraId="7F37C63A" w14:textId="77777777" w:rsidR="00010550" w:rsidRDefault="00010550" w:rsidP="00B4126E">
      <w:pPr>
        <w:jc w:val="both"/>
        <w:rPr>
          <w:rFonts w:ascii="Arial" w:hAnsi="Arial" w:cs="Arial"/>
          <w:color w:val="262626"/>
        </w:rPr>
      </w:pPr>
    </w:p>
    <w:p w14:paraId="19BC9D2D" w14:textId="77777777" w:rsidR="0052090E" w:rsidRDefault="0052090E" w:rsidP="00B4126E">
      <w:pPr>
        <w:jc w:val="both"/>
        <w:rPr>
          <w:rFonts w:ascii="Arial" w:hAnsi="Arial" w:cs="Arial"/>
          <w:color w:val="262626"/>
        </w:rPr>
      </w:pPr>
    </w:p>
    <w:p w14:paraId="73E695CB" w14:textId="77777777" w:rsidR="003D5ABD" w:rsidRDefault="003D5ABD" w:rsidP="00B4126E">
      <w:pPr>
        <w:jc w:val="both"/>
        <w:rPr>
          <w:rFonts w:ascii="Arial" w:hAnsi="Arial" w:cs="Arial"/>
          <w:color w:val="262626"/>
        </w:rPr>
      </w:pPr>
      <w:r>
        <w:rPr>
          <w:rFonts w:ascii="Arial" w:hAnsi="Arial" w:cs="Arial"/>
          <w:color w:val="262626"/>
        </w:rPr>
        <w:tab/>
      </w:r>
    </w:p>
    <w:p w14:paraId="700D93C4"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5A816D23" w14:textId="77777777" w:rsidTr="003C5676">
        <w:tc>
          <w:tcPr>
            <w:tcW w:w="7699" w:type="dxa"/>
            <w:shd w:val="clear" w:color="auto" w:fill="auto"/>
          </w:tcPr>
          <w:p w14:paraId="53EAAC54"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6CE2028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C90747">
              <w:rPr>
                <w:rFonts w:ascii="Century Schoolbook" w:hAnsi="Century Schoolbook" w:cs="Ayuthaya"/>
                <w:color w:val="262626"/>
                <w:sz w:val="22"/>
                <w:szCs w:val="32"/>
              </w:rPr>
              <w:t xml:space="preserve"> c</w:t>
            </w:r>
            <w:r w:rsidR="006312CA">
              <w:rPr>
                <w:rFonts w:ascii="Century Schoolbook" w:hAnsi="Century Schoolbook" w:cs="Ayuthaya"/>
                <w:color w:val="262626"/>
                <w:sz w:val="22"/>
                <w:szCs w:val="32"/>
              </w:rPr>
              <w:t>e document contient l’étude de l’e</w:t>
            </w:r>
            <w:r w:rsidR="00891935">
              <w:rPr>
                <w:rFonts w:ascii="Century Schoolbook" w:hAnsi="Century Schoolbook" w:cs="Ayuthaya"/>
                <w:color w:val="262626"/>
                <w:sz w:val="22"/>
                <w:szCs w:val="32"/>
              </w:rPr>
              <w:t>xistant, le benchmark, la cible fonctionnelle ainsi que les axes d’amélioration</w:t>
            </w:r>
          </w:p>
          <w:p w14:paraId="35880A73" w14:textId="77777777" w:rsidR="003D5ABD" w:rsidRPr="003C5676" w:rsidRDefault="003D5ABD" w:rsidP="003C5676">
            <w:pPr>
              <w:jc w:val="both"/>
              <w:rPr>
                <w:rFonts w:ascii="Century Schoolbook" w:hAnsi="Century Schoolbook" w:cs="Ayuthaya"/>
                <w:color w:val="262626"/>
                <w:sz w:val="22"/>
                <w:szCs w:val="32"/>
              </w:rPr>
            </w:pPr>
          </w:p>
          <w:p w14:paraId="3F05BF1C" w14:textId="77777777" w:rsidR="003D5ABD" w:rsidRPr="003C5676" w:rsidRDefault="003D5ABD" w:rsidP="003C5676">
            <w:pPr>
              <w:jc w:val="both"/>
              <w:rPr>
                <w:rFonts w:ascii="Arial" w:hAnsi="Arial" w:cs="Arial"/>
                <w:color w:val="262626"/>
              </w:rPr>
            </w:pPr>
          </w:p>
        </w:tc>
      </w:tr>
    </w:tbl>
    <w:p w14:paraId="3244BAFF" w14:textId="77777777" w:rsidR="003D5ABD" w:rsidRDefault="003D5ABD" w:rsidP="00B4126E">
      <w:pPr>
        <w:jc w:val="both"/>
        <w:rPr>
          <w:rFonts w:ascii="Arial" w:hAnsi="Arial" w:cs="Arial"/>
          <w:color w:val="262626"/>
        </w:rPr>
      </w:pPr>
      <w:r>
        <w:rPr>
          <w:rFonts w:ascii="Arial" w:hAnsi="Arial" w:cs="Arial"/>
          <w:color w:val="262626"/>
        </w:rPr>
        <w:tab/>
      </w:r>
    </w:p>
    <w:p w14:paraId="11C695F7" w14:textId="77777777" w:rsidR="0052090E" w:rsidRDefault="0052090E" w:rsidP="00B4126E">
      <w:pPr>
        <w:jc w:val="both"/>
        <w:rPr>
          <w:rFonts w:ascii="Arial" w:hAnsi="Arial" w:cs="Arial"/>
          <w:color w:val="262626"/>
        </w:rPr>
      </w:pPr>
    </w:p>
    <w:p w14:paraId="0A73E998" w14:textId="77777777" w:rsidR="0052090E" w:rsidRDefault="0052090E" w:rsidP="00B4126E">
      <w:pPr>
        <w:jc w:val="both"/>
        <w:rPr>
          <w:rFonts w:ascii="Arial" w:hAnsi="Arial" w:cs="Arial"/>
          <w:color w:val="262626"/>
        </w:rPr>
      </w:pPr>
    </w:p>
    <w:p w14:paraId="1BD51CED" w14:textId="77777777" w:rsidR="003D5ABD" w:rsidRDefault="003D5ABD" w:rsidP="00B4126E">
      <w:pPr>
        <w:jc w:val="both"/>
        <w:rPr>
          <w:rFonts w:ascii="Arial" w:hAnsi="Arial" w:cs="Arial"/>
          <w:color w:val="262626"/>
        </w:rPr>
      </w:pPr>
    </w:p>
    <w:p w14:paraId="59C3661F" w14:textId="77777777" w:rsidR="003D5ABD" w:rsidRDefault="003D5ABD" w:rsidP="00B4126E">
      <w:pPr>
        <w:jc w:val="both"/>
        <w:rPr>
          <w:rFonts w:ascii="Arial" w:hAnsi="Arial" w:cs="Arial"/>
          <w:color w:val="262626"/>
        </w:rPr>
      </w:pPr>
    </w:p>
    <w:p w14:paraId="38318BAE" w14:textId="77777777" w:rsidR="003D5ABD" w:rsidRDefault="003D5ABD" w:rsidP="00B4126E">
      <w:pPr>
        <w:jc w:val="both"/>
        <w:rPr>
          <w:rFonts w:ascii="Arial" w:hAnsi="Arial" w:cs="Arial"/>
          <w:color w:val="262626"/>
        </w:rPr>
      </w:pPr>
    </w:p>
    <w:p w14:paraId="5FC85293" w14:textId="77777777" w:rsidR="0052090E" w:rsidRDefault="0052090E" w:rsidP="00B4126E">
      <w:pPr>
        <w:jc w:val="both"/>
        <w:rPr>
          <w:rFonts w:ascii="Arial" w:hAnsi="Arial" w:cs="Arial"/>
          <w:color w:val="262626"/>
        </w:rPr>
      </w:pPr>
    </w:p>
    <w:p w14:paraId="2314AC5E" w14:textId="77777777" w:rsidR="009E3C32" w:rsidRDefault="009E3C32">
      <w:pPr>
        <w:rPr>
          <w:rFonts w:ascii="Arial" w:hAnsi="Arial" w:cs="Arial"/>
          <w:b/>
          <w:color w:val="262626"/>
          <w:u w:val="single"/>
        </w:rPr>
      </w:pPr>
    </w:p>
    <w:p w14:paraId="6B255941" w14:textId="77777777" w:rsidR="003D5ABD" w:rsidRDefault="003D5ABD">
      <w:pPr>
        <w:rPr>
          <w:rFonts w:ascii="Arial" w:hAnsi="Arial" w:cs="Arial"/>
          <w:b/>
          <w:color w:val="262626"/>
          <w:u w:val="single"/>
        </w:rPr>
      </w:pPr>
    </w:p>
    <w:p w14:paraId="12DDFAEB" w14:textId="77777777" w:rsidR="003D5ABD" w:rsidRDefault="003D5ABD">
      <w:pPr>
        <w:rPr>
          <w:rFonts w:ascii="Arial" w:hAnsi="Arial" w:cs="Arial"/>
          <w:b/>
          <w:color w:val="262626"/>
          <w:u w:val="single"/>
        </w:rPr>
      </w:pPr>
    </w:p>
    <w:p w14:paraId="68EFB6DA" w14:textId="77777777" w:rsidR="003D5ABD" w:rsidRDefault="003D5ABD">
      <w:pPr>
        <w:rPr>
          <w:rFonts w:ascii="Arial" w:hAnsi="Arial" w:cs="Arial"/>
          <w:b/>
          <w:color w:val="262626"/>
          <w:u w:val="single"/>
        </w:rPr>
      </w:pPr>
    </w:p>
    <w:p w14:paraId="4F46ACD9" w14:textId="77777777" w:rsidR="003D5ABD" w:rsidRDefault="003D5ABD">
      <w:pPr>
        <w:rPr>
          <w:rFonts w:ascii="Arial" w:hAnsi="Arial" w:cs="Arial"/>
          <w:b/>
          <w:color w:val="262626"/>
          <w:u w:val="single"/>
        </w:rPr>
      </w:pPr>
    </w:p>
    <w:p w14:paraId="6561F0FF" w14:textId="77777777" w:rsidR="003D5ABD" w:rsidRDefault="003D5ABD">
      <w:pPr>
        <w:rPr>
          <w:rFonts w:ascii="Arial" w:hAnsi="Arial" w:cs="Arial"/>
          <w:b/>
          <w:color w:val="262626"/>
          <w:u w:val="single"/>
        </w:rPr>
      </w:pPr>
    </w:p>
    <w:p w14:paraId="7967639D"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0E657D57" w14:textId="77777777" w:rsidR="00AA47EA" w:rsidRPr="00AA47EA" w:rsidRDefault="00AA47EA" w:rsidP="00AA47EA"/>
    <w:p w14:paraId="66863D75" w14:textId="77777777" w:rsidR="000E7603"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0E7603">
        <w:rPr>
          <w:noProof/>
        </w:rPr>
        <w:t>Étude de l’existant :</w:t>
      </w:r>
      <w:r w:rsidR="000E7603">
        <w:rPr>
          <w:noProof/>
        </w:rPr>
        <w:tab/>
      </w:r>
      <w:r w:rsidR="000E7603">
        <w:rPr>
          <w:noProof/>
        </w:rPr>
        <w:fldChar w:fldCharType="begin"/>
      </w:r>
      <w:r w:rsidR="000E7603">
        <w:rPr>
          <w:noProof/>
        </w:rPr>
        <w:instrText xml:space="preserve"> PAGEREF _Toc282636339 \h </w:instrText>
      </w:r>
      <w:r w:rsidR="000E7603">
        <w:rPr>
          <w:noProof/>
        </w:rPr>
      </w:r>
      <w:r w:rsidR="000E7603">
        <w:rPr>
          <w:noProof/>
        </w:rPr>
        <w:fldChar w:fldCharType="separate"/>
      </w:r>
      <w:r w:rsidR="000E7603">
        <w:rPr>
          <w:noProof/>
        </w:rPr>
        <w:t>3</w:t>
      </w:r>
      <w:r w:rsidR="000E7603">
        <w:rPr>
          <w:noProof/>
        </w:rPr>
        <w:fldChar w:fldCharType="end"/>
      </w:r>
    </w:p>
    <w:p w14:paraId="46F09CF3"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_Toc282636340 \h </w:instrText>
      </w:r>
      <w:r>
        <w:rPr>
          <w:noProof/>
        </w:rPr>
      </w:r>
      <w:r>
        <w:rPr>
          <w:noProof/>
        </w:rPr>
        <w:fldChar w:fldCharType="separate"/>
      </w:r>
      <w:r>
        <w:rPr>
          <w:noProof/>
        </w:rPr>
        <w:t>3</w:t>
      </w:r>
      <w:r>
        <w:rPr>
          <w:noProof/>
        </w:rPr>
        <w:fldChar w:fldCharType="end"/>
      </w:r>
    </w:p>
    <w:p w14:paraId="17C20240"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_Toc282636341 \h </w:instrText>
      </w:r>
      <w:r>
        <w:rPr>
          <w:noProof/>
        </w:rPr>
      </w:r>
      <w:r>
        <w:rPr>
          <w:noProof/>
        </w:rPr>
        <w:fldChar w:fldCharType="separate"/>
      </w:r>
      <w:r>
        <w:rPr>
          <w:noProof/>
        </w:rPr>
        <w:t>3</w:t>
      </w:r>
      <w:r>
        <w:rPr>
          <w:noProof/>
        </w:rPr>
        <w:fldChar w:fldCharType="end"/>
      </w:r>
    </w:p>
    <w:p w14:paraId="08DD2147"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_Toc282636342 \h </w:instrText>
      </w:r>
      <w:r>
        <w:rPr>
          <w:noProof/>
        </w:rPr>
      </w:r>
      <w:r>
        <w:rPr>
          <w:noProof/>
        </w:rPr>
        <w:fldChar w:fldCharType="separate"/>
      </w:r>
      <w:r>
        <w:rPr>
          <w:noProof/>
        </w:rPr>
        <w:t>3</w:t>
      </w:r>
      <w:r>
        <w:rPr>
          <w:noProof/>
        </w:rPr>
        <w:fldChar w:fldCharType="end"/>
      </w:r>
    </w:p>
    <w:p w14:paraId="265253F9"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_Toc282636343 \h </w:instrText>
      </w:r>
      <w:r>
        <w:rPr>
          <w:noProof/>
        </w:rPr>
      </w:r>
      <w:r>
        <w:rPr>
          <w:noProof/>
        </w:rPr>
        <w:fldChar w:fldCharType="separate"/>
      </w:r>
      <w:r>
        <w:rPr>
          <w:noProof/>
        </w:rPr>
        <w:t>4</w:t>
      </w:r>
      <w:r>
        <w:rPr>
          <w:noProof/>
        </w:rPr>
        <w:fldChar w:fldCharType="end"/>
      </w:r>
    </w:p>
    <w:p w14:paraId="3F6C2D42"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_Toc282636344 \h </w:instrText>
      </w:r>
      <w:r>
        <w:rPr>
          <w:noProof/>
        </w:rPr>
      </w:r>
      <w:r>
        <w:rPr>
          <w:noProof/>
        </w:rPr>
        <w:fldChar w:fldCharType="separate"/>
      </w:r>
      <w:r>
        <w:rPr>
          <w:noProof/>
        </w:rPr>
        <w:t>4</w:t>
      </w:r>
      <w:r>
        <w:rPr>
          <w:noProof/>
        </w:rPr>
        <w:fldChar w:fldCharType="end"/>
      </w:r>
    </w:p>
    <w:p w14:paraId="3411007D"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_Toc282636345 \h </w:instrText>
      </w:r>
      <w:r>
        <w:rPr>
          <w:noProof/>
        </w:rPr>
      </w:r>
      <w:r>
        <w:rPr>
          <w:noProof/>
        </w:rPr>
        <w:fldChar w:fldCharType="separate"/>
      </w:r>
      <w:r>
        <w:rPr>
          <w:noProof/>
        </w:rPr>
        <w:t>4</w:t>
      </w:r>
      <w:r>
        <w:rPr>
          <w:noProof/>
        </w:rPr>
        <w:fldChar w:fldCharType="end"/>
      </w:r>
    </w:p>
    <w:p w14:paraId="0B4C8824"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_Toc282636346 \h </w:instrText>
      </w:r>
      <w:r>
        <w:rPr>
          <w:noProof/>
        </w:rPr>
      </w:r>
      <w:r>
        <w:rPr>
          <w:noProof/>
        </w:rPr>
        <w:fldChar w:fldCharType="separate"/>
      </w:r>
      <w:r>
        <w:rPr>
          <w:noProof/>
        </w:rPr>
        <w:t>7</w:t>
      </w:r>
      <w:r>
        <w:rPr>
          <w:noProof/>
        </w:rPr>
        <w:fldChar w:fldCharType="end"/>
      </w:r>
    </w:p>
    <w:p w14:paraId="120F808F"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_Toc282636347 \h </w:instrText>
      </w:r>
      <w:r>
        <w:rPr>
          <w:noProof/>
        </w:rPr>
      </w:r>
      <w:r>
        <w:rPr>
          <w:noProof/>
        </w:rPr>
        <w:fldChar w:fldCharType="separate"/>
      </w:r>
      <w:r>
        <w:rPr>
          <w:noProof/>
        </w:rPr>
        <w:t>9</w:t>
      </w:r>
      <w:r>
        <w:rPr>
          <w:noProof/>
        </w:rPr>
        <w:fldChar w:fldCharType="end"/>
      </w:r>
    </w:p>
    <w:p w14:paraId="77C39941"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_Toc282636348 \h </w:instrText>
      </w:r>
      <w:r>
        <w:rPr>
          <w:noProof/>
        </w:rPr>
      </w:r>
      <w:r>
        <w:rPr>
          <w:noProof/>
        </w:rPr>
        <w:fldChar w:fldCharType="separate"/>
      </w:r>
      <w:r>
        <w:rPr>
          <w:noProof/>
        </w:rPr>
        <w:t>9</w:t>
      </w:r>
      <w:r>
        <w:rPr>
          <w:noProof/>
        </w:rPr>
        <w:fldChar w:fldCharType="end"/>
      </w:r>
    </w:p>
    <w:p w14:paraId="25DB525E" w14:textId="77777777" w:rsidR="000E7603" w:rsidRDefault="000E7603">
      <w:pPr>
        <w:pStyle w:val="TOC3"/>
        <w:tabs>
          <w:tab w:val="left" w:pos="1176"/>
          <w:tab w:val="right" w:leader="dot" w:pos="8290"/>
        </w:tabs>
        <w:rPr>
          <w:rFonts w:eastAsiaTheme="minorEastAsia" w:cstheme="minorBidi"/>
          <w:noProof/>
          <w:sz w:val="24"/>
          <w:szCs w:val="24"/>
          <w:lang w:eastAsia="ja-JP"/>
        </w:rPr>
      </w:pPr>
      <w:r w:rsidRPr="00476E73">
        <w:rPr>
          <w:noProof/>
          <w:lang w:val="en-US"/>
        </w:rPr>
        <w:t>1.4.2</w:t>
      </w:r>
      <w:r>
        <w:rPr>
          <w:rFonts w:eastAsiaTheme="minorEastAsia" w:cstheme="minorBidi"/>
          <w:noProof/>
          <w:sz w:val="24"/>
          <w:szCs w:val="24"/>
          <w:lang w:eastAsia="ja-JP"/>
        </w:rPr>
        <w:tab/>
      </w:r>
      <w:r w:rsidRPr="00476E73">
        <w:rPr>
          <w:noProof/>
          <w:lang w:val="en-US"/>
        </w:rPr>
        <w:t>Architecture technique</w:t>
      </w:r>
      <w:r>
        <w:rPr>
          <w:noProof/>
        </w:rPr>
        <w:tab/>
      </w:r>
      <w:r>
        <w:rPr>
          <w:noProof/>
        </w:rPr>
        <w:fldChar w:fldCharType="begin"/>
      </w:r>
      <w:r>
        <w:rPr>
          <w:noProof/>
        </w:rPr>
        <w:instrText xml:space="preserve"> PAGEREF _Toc282636349 \h </w:instrText>
      </w:r>
      <w:r>
        <w:rPr>
          <w:noProof/>
        </w:rPr>
      </w:r>
      <w:r>
        <w:rPr>
          <w:noProof/>
        </w:rPr>
        <w:fldChar w:fldCharType="separate"/>
      </w:r>
      <w:r>
        <w:rPr>
          <w:noProof/>
        </w:rPr>
        <w:t>11</w:t>
      </w:r>
      <w:r>
        <w:rPr>
          <w:noProof/>
        </w:rPr>
        <w:fldChar w:fldCharType="end"/>
      </w:r>
    </w:p>
    <w:p w14:paraId="69F3AE72" w14:textId="77777777" w:rsidR="000E7603" w:rsidRDefault="000E7603">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_Toc282636350 \h </w:instrText>
      </w:r>
      <w:r>
        <w:rPr>
          <w:noProof/>
        </w:rPr>
      </w:r>
      <w:r>
        <w:rPr>
          <w:noProof/>
        </w:rPr>
        <w:fldChar w:fldCharType="separate"/>
      </w:r>
      <w:r>
        <w:rPr>
          <w:noProof/>
        </w:rPr>
        <w:t>11</w:t>
      </w:r>
      <w:r>
        <w:rPr>
          <w:noProof/>
        </w:rPr>
        <w:fldChar w:fldCharType="end"/>
      </w:r>
    </w:p>
    <w:p w14:paraId="44784480"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_Toc282636351 \h </w:instrText>
      </w:r>
      <w:r>
        <w:rPr>
          <w:noProof/>
        </w:rPr>
      </w:r>
      <w:r>
        <w:rPr>
          <w:noProof/>
        </w:rPr>
        <w:fldChar w:fldCharType="separate"/>
      </w:r>
      <w:r>
        <w:rPr>
          <w:noProof/>
        </w:rPr>
        <w:t>11</w:t>
      </w:r>
      <w:r>
        <w:rPr>
          <w:noProof/>
        </w:rPr>
        <w:fldChar w:fldCharType="end"/>
      </w:r>
    </w:p>
    <w:p w14:paraId="54E8AA5B"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Présentation du Scénario Service et réparation</w:t>
      </w:r>
      <w:r>
        <w:rPr>
          <w:noProof/>
        </w:rPr>
        <w:tab/>
      </w:r>
      <w:r>
        <w:rPr>
          <w:noProof/>
        </w:rPr>
        <w:fldChar w:fldCharType="begin"/>
      </w:r>
      <w:r>
        <w:rPr>
          <w:noProof/>
        </w:rPr>
        <w:instrText xml:space="preserve"> PAGEREF _Toc282636352 \h </w:instrText>
      </w:r>
      <w:r>
        <w:rPr>
          <w:noProof/>
        </w:rPr>
      </w:r>
      <w:r>
        <w:rPr>
          <w:noProof/>
        </w:rPr>
        <w:fldChar w:fldCharType="separate"/>
      </w:r>
      <w:r>
        <w:rPr>
          <w:noProof/>
        </w:rPr>
        <w:t>12</w:t>
      </w:r>
      <w:r>
        <w:rPr>
          <w:noProof/>
        </w:rPr>
        <w:fldChar w:fldCharType="end"/>
      </w:r>
    </w:p>
    <w:p w14:paraId="7CDC4650"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_Toc282636353 \h </w:instrText>
      </w:r>
      <w:r>
        <w:rPr>
          <w:noProof/>
        </w:rPr>
      </w:r>
      <w:r>
        <w:rPr>
          <w:noProof/>
        </w:rPr>
        <w:fldChar w:fldCharType="separate"/>
      </w:r>
      <w:r>
        <w:rPr>
          <w:noProof/>
        </w:rPr>
        <w:t>13</w:t>
      </w:r>
      <w:r>
        <w:rPr>
          <w:noProof/>
        </w:rPr>
        <w:fldChar w:fldCharType="end"/>
      </w:r>
    </w:p>
    <w:p w14:paraId="2982626D"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_Toc282636354 \h </w:instrText>
      </w:r>
      <w:r>
        <w:rPr>
          <w:noProof/>
        </w:rPr>
      </w:r>
      <w:r>
        <w:rPr>
          <w:noProof/>
        </w:rPr>
        <w:fldChar w:fldCharType="separate"/>
      </w:r>
      <w:r>
        <w:rPr>
          <w:noProof/>
        </w:rPr>
        <w:t>14</w:t>
      </w:r>
      <w:r>
        <w:rPr>
          <w:noProof/>
        </w:rPr>
        <w:fldChar w:fldCharType="end"/>
      </w:r>
    </w:p>
    <w:p w14:paraId="0A06B0B7" w14:textId="77777777" w:rsidR="000E7603" w:rsidRDefault="000E7603">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_Toc282636355 \h </w:instrText>
      </w:r>
      <w:r>
        <w:rPr>
          <w:noProof/>
        </w:rPr>
      </w:r>
      <w:r>
        <w:rPr>
          <w:noProof/>
        </w:rPr>
        <w:fldChar w:fldCharType="separate"/>
      </w:r>
      <w:r>
        <w:rPr>
          <w:noProof/>
        </w:rPr>
        <w:t>18</w:t>
      </w:r>
      <w:r>
        <w:rPr>
          <w:noProof/>
        </w:rPr>
        <w:fldChar w:fldCharType="end"/>
      </w:r>
    </w:p>
    <w:p w14:paraId="3DB60A0A"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Modèle fonctionnel</w:t>
      </w:r>
      <w:r>
        <w:rPr>
          <w:noProof/>
        </w:rPr>
        <w:tab/>
      </w:r>
      <w:r>
        <w:rPr>
          <w:noProof/>
        </w:rPr>
        <w:fldChar w:fldCharType="begin"/>
      </w:r>
      <w:r>
        <w:rPr>
          <w:noProof/>
        </w:rPr>
        <w:instrText xml:space="preserve"> PAGEREF _Toc282636356 \h </w:instrText>
      </w:r>
      <w:r>
        <w:rPr>
          <w:noProof/>
        </w:rPr>
      </w:r>
      <w:r>
        <w:rPr>
          <w:noProof/>
        </w:rPr>
        <w:fldChar w:fldCharType="separate"/>
      </w:r>
      <w:r>
        <w:rPr>
          <w:noProof/>
        </w:rPr>
        <w:t>18</w:t>
      </w:r>
      <w:r>
        <w:rPr>
          <w:noProof/>
        </w:rPr>
        <w:fldChar w:fldCharType="end"/>
      </w:r>
    </w:p>
    <w:p w14:paraId="0BABE5E5"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3.1.1</w:t>
      </w:r>
      <w:r>
        <w:rPr>
          <w:rFonts w:eastAsiaTheme="minorEastAsia" w:cstheme="minorBidi"/>
          <w:noProof/>
          <w:sz w:val="24"/>
          <w:szCs w:val="24"/>
          <w:lang w:eastAsia="ja-JP"/>
        </w:rPr>
        <w:tab/>
      </w:r>
      <w:r>
        <w:rPr>
          <w:noProof/>
        </w:rPr>
        <w:t>Opportunité de contrat de service</w:t>
      </w:r>
      <w:r>
        <w:rPr>
          <w:noProof/>
        </w:rPr>
        <w:tab/>
      </w:r>
      <w:r>
        <w:rPr>
          <w:noProof/>
        </w:rPr>
        <w:fldChar w:fldCharType="begin"/>
      </w:r>
      <w:r>
        <w:rPr>
          <w:noProof/>
        </w:rPr>
        <w:instrText xml:space="preserve"> PAGEREF _Toc282636357 \h </w:instrText>
      </w:r>
      <w:r>
        <w:rPr>
          <w:noProof/>
        </w:rPr>
      </w:r>
      <w:r>
        <w:rPr>
          <w:noProof/>
        </w:rPr>
        <w:fldChar w:fldCharType="separate"/>
      </w:r>
      <w:r>
        <w:rPr>
          <w:noProof/>
        </w:rPr>
        <w:t>18</w:t>
      </w:r>
      <w:r>
        <w:rPr>
          <w:noProof/>
        </w:rPr>
        <w:fldChar w:fldCharType="end"/>
      </w:r>
    </w:p>
    <w:p w14:paraId="5C9F47E0"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3.1.2</w:t>
      </w:r>
      <w:r>
        <w:rPr>
          <w:rFonts w:eastAsiaTheme="minorEastAsia" w:cstheme="minorBidi"/>
          <w:noProof/>
          <w:sz w:val="24"/>
          <w:szCs w:val="24"/>
          <w:lang w:eastAsia="ja-JP"/>
        </w:rPr>
        <w:tab/>
      </w:r>
      <w:r>
        <w:rPr>
          <w:noProof/>
        </w:rPr>
        <w:t>Offre et Revue d’offre.</w:t>
      </w:r>
      <w:r>
        <w:rPr>
          <w:noProof/>
        </w:rPr>
        <w:tab/>
      </w:r>
      <w:r>
        <w:rPr>
          <w:noProof/>
        </w:rPr>
        <w:fldChar w:fldCharType="begin"/>
      </w:r>
      <w:r>
        <w:rPr>
          <w:noProof/>
        </w:rPr>
        <w:instrText xml:space="preserve"> PAGEREF _Toc282636358 \h </w:instrText>
      </w:r>
      <w:r>
        <w:rPr>
          <w:noProof/>
        </w:rPr>
      </w:r>
      <w:r>
        <w:rPr>
          <w:noProof/>
        </w:rPr>
        <w:fldChar w:fldCharType="separate"/>
      </w:r>
      <w:r>
        <w:rPr>
          <w:noProof/>
        </w:rPr>
        <w:t>19</w:t>
      </w:r>
      <w:r>
        <w:rPr>
          <w:noProof/>
        </w:rPr>
        <w:fldChar w:fldCharType="end"/>
      </w:r>
    </w:p>
    <w:p w14:paraId="6595335D"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3.1.3</w:t>
      </w:r>
      <w:r>
        <w:rPr>
          <w:rFonts w:eastAsiaTheme="minorEastAsia" w:cstheme="minorBidi"/>
          <w:noProof/>
          <w:sz w:val="24"/>
          <w:szCs w:val="24"/>
          <w:lang w:eastAsia="ja-JP"/>
        </w:rPr>
        <w:tab/>
      </w:r>
      <w:r>
        <w:rPr>
          <w:noProof/>
        </w:rPr>
        <w:t>Négociation Client.</w:t>
      </w:r>
      <w:r>
        <w:rPr>
          <w:noProof/>
        </w:rPr>
        <w:tab/>
      </w:r>
      <w:r>
        <w:rPr>
          <w:noProof/>
        </w:rPr>
        <w:fldChar w:fldCharType="begin"/>
      </w:r>
      <w:r>
        <w:rPr>
          <w:noProof/>
        </w:rPr>
        <w:instrText xml:space="preserve"> PAGEREF _Toc282636359 \h </w:instrText>
      </w:r>
      <w:r>
        <w:rPr>
          <w:noProof/>
        </w:rPr>
      </w:r>
      <w:r>
        <w:rPr>
          <w:noProof/>
        </w:rPr>
        <w:fldChar w:fldCharType="separate"/>
      </w:r>
      <w:r>
        <w:rPr>
          <w:noProof/>
        </w:rPr>
        <w:t>19</w:t>
      </w:r>
      <w:r>
        <w:rPr>
          <w:noProof/>
        </w:rPr>
        <w:fldChar w:fldCharType="end"/>
      </w:r>
    </w:p>
    <w:p w14:paraId="27E07292"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3.1.4</w:t>
      </w:r>
      <w:r>
        <w:rPr>
          <w:rFonts w:eastAsiaTheme="minorEastAsia" w:cstheme="minorBidi"/>
          <w:noProof/>
          <w:sz w:val="24"/>
          <w:szCs w:val="24"/>
          <w:lang w:eastAsia="ja-JP"/>
        </w:rPr>
        <w:tab/>
      </w:r>
      <w:r>
        <w:rPr>
          <w:noProof/>
        </w:rPr>
        <w:t>Commande et revue de commande.</w:t>
      </w:r>
      <w:r>
        <w:rPr>
          <w:noProof/>
        </w:rPr>
        <w:tab/>
      </w:r>
      <w:r>
        <w:rPr>
          <w:noProof/>
        </w:rPr>
        <w:fldChar w:fldCharType="begin"/>
      </w:r>
      <w:r>
        <w:rPr>
          <w:noProof/>
        </w:rPr>
        <w:instrText xml:space="preserve"> PAGEREF _Toc282636360 \h </w:instrText>
      </w:r>
      <w:r>
        <w:rPr>
          <w:noProof/>
        </w:rPr>
      </w:r>
      <w:r>
        <w:rPr>
          <w:noProof/>
        </w:rPr>
        <w:fldChar w:fldCharType="separate"/>
      </w:r>
      <w:r>
        <w:rPr>
          <w:noProof/>
        </w:rPr>
        <w:t>20</w:t>
      </w:r>
      <w:r>
        <w:rPr>
          <w:noProof/>
        </w:rPr>
        <w:fldChar w:fldCharType="end"/>
      </w:r>
    </w:p>
    <w:p w14:paraId="68980136"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3.1.5</w:t>
      </w:r>
      <w:r>
        <w:rPr>
          <w:rFonts w:eastAsiaTheme="minorEastAsia" w:cstheme="minorBidi"/>
          <w:noProof/>
          <w:sz w:val="24"/>
          <w:szCs w:val="24"/>
          <w:lang w:eastAsia="ja-JP"/>
        </w:rPr>
        <w:tab/>
      </w:r>
      <w:r>
        <w:rPr>
          <w:noProof/>
        </w:rPr>
        <w:t>Lancement des prestations de services et travaux</w:t>
      </w:r>
      <w:r>
        <w:rPr>
          <w:noProof/>
        </w:rPr>
        <w:tab/>
      </w:r>
      <w:r>
        <w:rPr>
          <w:noProof/>
        </w:rPr>
        <w:fldChar w:fldCharType="begin"/>
      </w:r>
      <w:r>
        <w:rPr>
          <w:noProof/>
        </w:rPr>
        <w:instrText xml:space="preserve"> PAGEREF _Toc282636361 \h </w:instrText>
      </w:r>
      <w:r>
        <w:rPr>
          <w:noProof/>
        </w:rPr>
      </w:r>
      <w:r>
        <w:rPr>
          <w:noProof/>
        </w:rPr>
        <w:fldChar w:fldCharType="separate"/>
      </w:r>
      <w:r>
        <w:rPr>
          <w:noProof/>
        </w:rPr>
        <w:t>20</w:t>
      </w:r>
      <w:r>
        <w:rPr>
          <w:noProof/>
        </w:rPr>
        <w:fldChar w:fldCharType="end"/>
      </w:r>
    </w:p>
    <w:p w14:paraId="2A735AF9"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3.1.6</w:t>
      </w:r>
      <w:r>
        <w:rPr>
          <w:rFonts w:eastAsiaTheme="minorEastAsia" w:cstheme="minorBidi"/>
          <w:noProof/>
          <w:sz w:val="24"/>
          <w:szCs w:val="24"/>
          <w:lang w:eastAsia="ja-JP"/>
        </w:rPr>
        <w:tab/>
      </w:r>
      <w:r>
        <w:rPr>
          <w:noProof/>
        </w:rPr>
        <w:t>Réalisation (Exécution des prestations et gestion)</w:t>
      </w:r>
      <w:r>
        <w:rPr>
          <w:noProof/>
        </w:rPr>
        <w:tab/>
      </w:r>
      <w:r>
        <w:rPr>
          <w:noProof/>
        </w:rPr>
        <w:fldChar w:fldCharType="begin"/>
      </w:r>
      <w:r>
        <w:rPr>
          <w:noProof/>
        </w:rPr>
        <w:instrText xml:space="preserve"> PAGEREF _Toc282636362 \h </w:instrText>
      </w:r>
      <w:r>
        <w:rPr>
          <w:noProof/>
        </w:rPr>
      </w:r>
      <w:r>
        <w:rPr>
          <w:noProof/>
        </w:rPr>
        <w:fldChar w:fldCharType="separate"/>
      </w:r>
      <w:r>
        <w:rPr>
          <w:noProof/>
        </w:rPr>
        <w:t>21</w:t>
      </w:r>
      <w:r>
        <w:rPr>
          <w:noProof/>
        </w:rPr>
        <w:fldChar w:fldCharType="end"/>
      </w:r>
    </w:p>
    <w:p w14:paraId="2675BA95"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3.1.7</w:t>
      </w:r>
      <w:r>
        <w:rPr>
          <w:rFonts w:eastAsiaTheme="minorEastAsia" w:cstheme="minorBidi"/>
          <w:noProof/>
          <w:sz w:val="24"/>
          <w:szCs w:val="24"/>
          <w:lang w:eastAsia="ja-JP"/>
        </w:rPr>
        <w:tab/>
      </w:r>
      <w:r>
        <w:rPr>
          <w:noProof/>
        </w:rPr>
        <w:t>Evolution du contrat</w:t>
      </w:r>
      <w:r>
        <w:rPr>
          <w:noProof/>
        </w:rPr>
        <w:tab/>
      </w:r>
      <w:r>
        <w:rPr>
          <w:noProof/>
        </w:rPr>
        <w:fldChar w:fldCharType="begin"/>
      </w:r>
      <w:r>
        <w:rPr>
          <w:noProof/>
        </w:rPr>
        <w:instrText xml:space="preserve"> PAGEREF _Toc282636363 \h </w:instrText>
      </w:r>
      <w:r>
        <w:rPr>
          <w:noProof/>
        </w:rPr>
      </w:r>
      <w:r>
        <w:rPr>
          <w:noProof/>
        </w:rPr>
        <w:fldChar w:fldCharType="separate"/>
      </w:r>
      <w:r>
        <w:rPr>
          <w:noProof/>
        </w:rPr>
        <w:t>22</w:t>
      </w:r>
      <w:r>
        <w:rPr>
          <w:noProof/>
        </w:rPr>
        <w:fldChar w:fldCharType="end"/>
      </w:r>
    </w:p>
    <w:p w14:paraId="0D839B7B" w14:textId="77777777" w:rsidR="000E7603" w:rsidRDefault="000E7603">
      <w:pPr>
        <w:pStyle w:val="TOC3"/>
        <w:tabs>
          <w:tab w:val="left" w:pos="1176"/>
          <w:tab w:val="right" w:leader="dot" w:pos="8290"/>
        </w:tabs>
        <w:rPr>
          <w:rFonts w:eastAsiaTheme="minorEastAsia" w:cstheme="minorBidi"/>
          <w:noProof/>
          <w:sz w:val="24"/>
          <w:szCs w:val="24"/>
          <w:lang w:eastAsia="ja-JP"/>
        </w:rPr>
      </w:pPr>
      <w:r>
        <w:rPr>
          <w:noProof/>
        </w:rPr>
        <w:t>3.1.8</w:t>
      </w:r>
      <w:r>
        <w:rPr>
          <w:rFonts w:eastAsiaTheme="minorEastAsia" w:cstheme="minorBidi"/>
          <w:noProof/>
          <w:sz w:val="24"/>
          <w:szCs w:val="24"/>
          <w:lang w:eastAsia="ja-JP"/>
        </w:rPr>
        <w:tab/>
      </w:r>
      <w:r>
        <w:rPr>
          <w:noProof/>
        </w:rPr>
        <w:t>Solde de l’affaire et du contrat</w:t>
      </w:r>
      <w:r>
        <w:rPr>
          <w:noProof/>
        </w:rPr>
        <w:tab/>
      </w:r>
      <w:r>
        <w:rPr>
          <w:noProof/>
        </w:rPr>
        <w:fldChar w:fldCharType="begin"/>
      </w:r>
      <w:r>
        <w:rPr>
          <w:noProof/>
        </w:rPr>
        <w:instrText xml:space="preserve"> PAGEREF _Toc282636364 \h </w:instrText>
      </w:r>
      <w:r>
        <w:rPr>
          <w:noProof/>
        </w:rPr>
      </w:r>
      <w:r>
        <w:rPr>
          <w:noProof/>
        </w:rPr>
        <w:fldChar w:fldCharType="separate"/>
      </w:r>
      <w:r>
        <w:rPr>
          <w:noProof/>
        </w:rPr>
        <w:t>22</w:t>
      </w:r>
      <w:r>
        <w:rPr>
          <w:noProof/>
        </w:rPr>
        <w:fldChar w:fldCharType="end"/>
      </w:r>
    </w:p>
    <w:p w14:paraId="0CF07DC0"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Diagramme des Cas d’utilisation de l’existant</w:t>
      </w:r>
      <w:r>
        <w:rPr>
          <w:noProof/>
        </w:rPr>
        <w:tab/>
      </w:r>
      <w:r>
        <w:rPr>
          <w:noProof/>
        </w:rPr>
        <w:fldChar w:fldCharType="begin"/>
      </w:r>
      <w:r>
        <w:rPr>
          <w:noProof/>
        </w:rPr>
        <w:instrText xml:space="preserve"> PAGEREF _Toc282636365 \h </w:instrText>
      </w:r>
      <w:r>
        <w:rPr>
          <w:noProof/>
        </w:rPr>
      </w:r>
      <w:r>
        <w:rPr>
          <w:noProof/>
        </w:rPr>
        <w:fldChar w:fldCharType="separate"/>
      </w:r>
      <w:r>
        <w:rPr>
          <w:noProof/>
        </w:rPr>
        <w:t>23</w:t>
      </w:r>
      <w:r>
        <w:rPr>
          <w:noProof/>
        </w:rPr>
        <w:fldChar w:fldCharType="end"/>
      </w:r>
    </w:p>
    <w:p w14:paraId="0114EDD8" w14:textId="77777777" w:rsidR="000E7603" w:rsidRDefault="000E7603">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d’améliorations</w:t>
      </w:r>
      <w:r>
        <w:rPr>
          <w:noProof/>
        </w:rPr>
        <w:tab/>
      </w:r>
      <w:r>
        <w:rPr>
          <w:noProof/>
        </w:rPr>
        <w:fldChar w:fldCharType="begin"/>
      </w:r>
      <w:r>
        <w:rPr>
          <w:noProof/>
        </w:rPr>
        <w:instrText xml:space="preserve"> PAGEREF _Toc282636366 \h </w:instrText>
      </w:r>
      <w:r>
        <w:rPr>
          <w:noProof/>
        </w:rPr>
      </w:r>
      <w:r>
        <w:rPr>
          <w:noProof/>
        </w:rPr>
        <w:fldChar w:fldCharType="separate"/>
      </w:r>
      <w:r>
        <w:rPr>
          <w:noProof/>
        </w:rPr>
        <w:t>25</w:t>
      </w:r>
      <w:r>
        <w:rPr>
          <w:noProof/>
        </w:rPr>
        <w:fldChar w:fldCharType="end"/>
      </w:r>
    </w:p>
    <w:p w14:paraId="1AF528B3"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Domaines d’application</w:t>
      </w:r>
      <w:r>
        <w:rPr>
          <w:noProof/>
        </w:rPr>
        <w:tab/>
      </w:r>
      <w:r>
        <w:rPr>
          <w:noProof/>
        </w:rPr>
        <w:fldChar w:fldCharType="begin"/>
      </w:r>
      <w:r>
        <w:rPr>
          <w:noProof/>
        </w:rPr>
        <w:instrText xml:space="preserve"> PAGEREF _Toc282636367 \h </w:instrText>
      </w:r>
      <w:r>
        <w:rPr>
          <w:noProof/>
        </w:rPr>
      </w:r>
      <w:r>
        <w:rPr>
          <w:noProof/>
        </w:rPr>
        <w:fldChar w:fldCharType="separate"/>
      </w:r>
      <w:r>
        <w:rPr>
          <w:noProof/>
        </w:rPr>
        <w:t>26</w:t>
      </w:r>
      <w:r>
        <w:rPr>
          <w:noProof/>
        </w:rPr>
        <w:fldChar w:fldCharType="end"/>
      </w:r>
    </w:p>
    <w:p w14:paraId="4A271B77"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sidRPr="00476E73">
        <w:rPr>
          <w:noProof/>
          <w:lang w:val="en-US"/>
        </w:rPr>
        <w:t>4.2</w:t>
      </w:r>
      <w:r>
        <w:rPr>
          <w:rFonts w:eastAsiaTheme="minorEastAsia" w:cstheme="minorBidi"/>
          <w:b w:val="0"/>
          <w:noProof/>
          <w:sz w:val="24"/>
          <w:szCs w:val="24"/>
          <w:lang w:eastAsia="ja-JP"/>
        </w:rPr>
        <w:tab/>
      </w:r>
      <w:r w:rsidRPr="00476E73">
        <w:rPr>
          <w:noProof/>
          <w:lang w:val="en-US"/>
        </w:rPr>
        <w:t>Capitalisation de l’information</w:t>
      </w:r>
      <w:r>
        <w:rPr>
          <w:noProof/>
        </w:rPr>
        <w:tab/>
      </w:r>
      <w:r>
        <w:rPr>
          <w:noProof/>
        </w:rPr>
        <w:fldChar w:fldCharType="begin"/>
      </w:r>
      <w:r>
        <w:rPr>
          <w:noProof/>
        </w:rPr>
        <w:instrText xml:space="preserve"> PAGEREF _Toc282636368 \h </w:instrText>
      </w:r>
      <w:r>
        <w:rPr>
          <w:noProof/>
        </w:rPr>
      </w:r>
      <w:r>
        <w:rPr>
          <w:noProof/>
        </w:rPr>
        <w:fldChar w:fldCharType="separate"/>
      </w:r>
      <w:r>
        <w:rPr>
          <w:noProof/>
        </w:rPr>
        <w:t>26</w:t>
      </w:r>
      <w:r>
        <w:rPr>
          <w:noProof/>
        </w:rPr>
        <w:fldChar w:fldCharType="end"/>
      </w:r>
    </w:p>
    <w:p w14:paraId="595591A9" w14:textId="77777777" w:rsidR="000E7603" w:rsidRDefault="000E7603">
      <w:pPr>
        <w:pStyle w:val="TOC2"/>
        <w:tabs>
          <w:tab w:val="left" w:pos="792"/>
          <w:tab w:val="right" w:leader="dot" w:pos="8290"/>
        </w:tabs>
        <w:rPr>
          <w:rFonts w:eastAsiaTheme="minorEastAsia" w:cstheme="minorBidi"/>
          <w:b w:val="0"/>
          <w:noProof/>
          <w:sz w:val="24"/>
          <w:szCs w:val="24"/>
          <w:lang w:eastAsia="ja-JP"/>
        </w:rPr>
      </w:pPr>
      <w:r w:rsidRPr="00476E73">
        <w:rPr>
          <w:noProof/>
          <w:lang w:val="en-US"/>
        </w:rPr>
        <w:t>4.3</w:t>
      </w:r>
      <w:r>
        <w:rPr>
          <w:rFonts w:eastAsiaTheme="minorEastAsia" w:cstheme="minorBidi"/>
          <w:b w:val="0"/>
          <w:noProof/>
          <w:sz w:val="24"/>
          <w:szCs w:val="24"/>
          <w:lang w:eastAsia="ja-JP"/>
        </w:rPr>
        <w:tab/>
      </w:r>
      <w:r w:rsidRPr="00476E73">
        <w:rPr>
          <w:noProof/>
          <w:lang w:val="en-US"/>
        </w:rPr>
        <w:t>Evolution des méthodes de travail existantes</w:t>
      </w:r>
      <w:r>
        <w:rPr>
          <w:noProof/>
        </w:rPr>
        <w:tab/>
      </w:r>
      <w:r>
        <w:rPr>
          <w:noProof/>
        </w:rPr>
        <w:fldChar w:fldCharType="begin"/>
      </w:r>
      <w:r>
        <w:rPr>
          <w:noProof/>
        </w:rPr>
        <w:instrText xml:space="preserve"> PAGEREF _Toc282636369 \h </w:instrText>
      </w:r>
      <w:r>
        <w:rPr>
          <w:noProof/>
        </w:rPr>
      </w:r>
      <w:r>
        <w:rPr>
          <w:noProof/>
        </w:rPr>
        <w:fldChar w:fldCharType="separate"/>
      </w:r>
      <w:r>
        <w:rPr>
          <w:noProof/>
        </w:rPr>
        <w:t>27</w:t>
      </w:r>
      <w:r>
        <w:rPr>
          <w:noProof/>
        </w:rPr>
        <w:fldChar w:fldCharType="end"/>
      </w:r>
    </w:p>
    <w:p w14:paraId="42C1F86E" w14:textId="77777777" w:rsidR="00AA47EA" w:rsidRPr="00AA47EA" w:rsidRDefault="007C12EA" w:rsidP="00AA47EA">
      <w:r>
        <w:rPr>
          <w:b/>
          <w:bCs/>
          <w:noProof/>
        </w:rPr>
        <w:fldChar w:fldCharType="end"/>
      </w:r>
    </w:p>
    <w:p w14:paraId="26646D5A" w14:textId="77777777" w:rsidR="00AA47EA" w:rsidRPr="00AA47EA" w:rsidRDefault="00AA47EA" w:rsidP="00AA47EA"/>
    <w:p w14:paraId="75C3E3EB" w14:textId="77777777" w:rsidR="00AA47EA" w:rsidRPr="00AA47EA" w:rsidRDefault="00AA47EA" w:rsidP="00AA47EA"/>
    <w:p w14:paraId="770BA07C" w14:textId="77777777" w:rsidR="00AA47EA" w:rsidRPr="00AA47EA" w:rsidRDefault="00AA47EA" w:rsidP="00AA47EA"/>
    <w:p w14:paraId="1418A777" w14:textId="77777777" w:rsidR="00AA47EA" w:rsidRPr="00AA47EA" w:rsidRDefault="00AA47EA" w:rsidP="00AA47EA"/>
    <w:p w14:paraId="10DD41CC" w14:textId="77777777" w:rsidR="00AA47EA" w:rsidRPr="00AA47EA" w:rsidRDefault="00AA47EA" w:rsidP="00AA47EA"/>
    <w:p w14:paraId="1331E01E" w14:textId="77777777" w:rsidR="00AA47EA" w:rsidRPr="00AA47EA" w:rsidRDefault="00AA47EA" w:rsidP="00AA47EA"/>
    <w:p w14:paraId="7B6F8A6E" w14:textId="77777777" w:rsidR="00AA47EA" w:rsidRPr="00AA47EA" w:rsidRDefault="00AA47EA" w:rsidP="00AA47EA"/>
    <w:p w14:paraId="011E8C42" w14:textId="77777777" w:rsidR="00AA47EA" w:rsidRPr="00AA47EA" w:rsidRDefault="00AA47EA" w:rsidP="00AA47EA"/>
    <w:p w14:paraId="0BF781D8" w14:textId="77777777" w:rsidR="00AA47EA" w:rsidRPr="00AA47EA" w:rsidRDefault="00AA47EA" w:rsidP="00AA47EA"/>
    <w:p w14:paraId="313CE1FC" w14:textId="77777777" w:rsidR="00AA47EA" w:rsidRPr="00AA47EA" w:rsidRDefault="00AA47EA" w:rsidP="00AA47EA"/>
    <w:p w14:paraId="07B64D77" w14:textId="5AF58A30" w:rsidR="007122F5" w:rsidRDefault="00AA47EA" w:rsidP="002045AF">
      <w:pPr>
        <w:pStyle w:val="Heading1"/>
      </w:pPr>
      <w:r w:rsidRPr="00AA47EA">
        <w:br w:type="page"/>
      </w:r>
      <w:bookmarkStart w:id="0" w:name="_Toc282636339"/>
      <w:r w:rsidR="00891935" w:rsidRPr="002045AF">
        <w:lastRenderedPageBreak/>
        <w:t>Étude de l’existant </w:t>
      </w:r>
      <w:bookmarkEnd w:id="0"/>
    </w:p>
    <w:p w14:paraId="18C342A3" w14:textId="77777777" w:rsidR="002045AF" w:rsidRPr="002045AF" w:rsidRDefault="002045AF" w:rsidP="002045AF"/>
    <w:p w14:paraId="77C67FF1" w14:textId="77777777" w:rsidR="00891935" w:rsidRDefault="00891935" w:rsidP="00891935">
      <w:pPr>
        <w:pStyle w:val="Heading2"/>
      </w:pPr>
      <w:bookmarkStart w:id="1" w:name="_Toc282636340"/>
      <w:r>
        <w:t>Contexte de l’étude</w:t>
      </w:r>
      <w:bookmarkEnd w:id="1"/>
    </w:p>
    <w:p w14:paraId="15274178" w14:textId="77777777" w:rsidR="007C12EA" w:rsidRPr="007C12EA" w:rsidRDefault="007C12EA" w:rsidP="007C12EA"/>
    <w:p w14:paraId="1E074CAC"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9151F2E"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5A59E021" w14:textId="77777777" w:rsidR="007C12EA" w:rsidRPr="007C12EA" w:rsidRDefault="007C12EA" w:rsidP="00974F8E">
      <w:pPr>
        <w:jc w:val="both"/>
      </w:pPr>
    </w:p>
    <w:p w14:paraId="44F84993" w14:textId="77777777" w:rsidR="00AA47EA" w:rsidRDefault="000A5FF0" w:rsidP="00974F8E">
      <w:pPr>
        <w:pStyle w:val="Heading2"/>
        <w:jc w:val="both"/>
      </w:pPr>
      <w:bookmarkStart w:id="2" w:name="_Toc282636341"/>
      <w:r>
        <w:t>Périmètre métier et fonctionnel</w:t>
      </w:r>
      <w:bookmarkEnd w:id="2"/>
    </w:p>
    <w:p w14:paraId="042B6259" w14:textId="77777777" w:rsidR="00A94C7C" w:rsidRPr="00A94C7C" w:rsidRDefault="00A94C7C" w:rsidP="00974F8E">
      <w:pPr>
        <w:jc w:val="both"/>
      </w:pPr>
    </w:p>
    <w:p w14:paraId="0F68B0EC"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E58173D" w14:textId="77777777" w:rsidR="00A94C7C" w:rsidRPr="00B7776A" w:rsidRDefault="00A94C7C" w:rsidP="00974F8E">
      <w:pPr>
        <w:pStyle w:val="Pardfaut"/>
        <w:jc w:val="both"/>
        <w:rPr>
          <w:rFonts w:ascii="Cambria" w:eastAsia="Times" w:hAnsi="Cambria" w:cs="Times"/>
          <w:color w:val="323232"/>
          <w:sz w:val="16"/>
          <w:szCs w:val="16"/>
        </w:rPr>
      </w:pPr>
    </w:p>
    <w:p w14:paraId="54806044"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5BF9FA20" w14:textId="5D47DC35"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r w:rsidR="002045AF" w:rsidRPr="00A94C7C">
        <w:rPr>
          <w:rFonts w:ascii="Cambria" w:hAnsi="Cambria"/>
          <w:color w:val="323232"/>
          <w:sz w:val="24"/>
          <w:szCs w:val="24"/>
        </w:rPr>
        <w:t>éc</w:t>
      </w:r>
      <w:r w:rsidR="002045AF" w:rsidRPr="0077569B">
        <w:rPr>
          <w:rFonts w:ascii="Cambria" w:hAnsi="Cambria"/>
          <w:color w:val="323232"/>
          <w:sz w:val="24"/>
          <w:szCs w:val="24"/>
        </w:rPr>
        <w:t>lairage</w:t>
      </w:r>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1FFD8D4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5D215C44"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63DD927D" w14:textId="28D7C914"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r w:rsidR="00692CDF">
        <w:rPr>
          <w:rFonts w:ascii="Cambria" w:hAnsi="Cambria"/>
          <w:color w:val="323232"/>
          <w:sz w:val="24"/>
          <w:szCs w:val="24"/>
        </w:rPr>
        <w:t>o</w:t>
      </w:r>
      <w:r w:rsidR="002045AF">
        <w:rPr>
          <w:rFonts w:ascii="Cambria" w:hAnsi="Cambria"/>
          <w:color w:val="323232"/>
          <w:sz w:val="24"/>
          <w:szCs w:val="24"/>
        </w:rPr>
        <w:t>-</w:t>
      </w:r>
      <w:r w:rsidR="00692CDF">
        <w:rPr>
          <w:rFonts w:ascii="Cambria" w:hAnsi="Cambria"/>
          <w:color w:val="323232"/>
          <w:sz w:val="24"/>
          <w:szCs w:val="24"/>
        </w:rPr>
        <w:t>localisation</w:t>
      </w:r>
      <w:r w:rsidRPr="00A94C7C">
        <w:rPr>
          <w:rFonts w:ascii="Cambria" w:hAnsi="Cambria"/>
          <w:color w:val="323232"/>
          <w:sz w:val="24"/>
          <w:szCs w:val="24"/>
        </w:rPr>
        <w:t xml:space="preserve"> d’une flotte de bus dans une ville</w:t>
      </w:r>
    </w:p>
    <w:p w14:paraId="4649B3EE" w14:textId="77777777" w:rsidR="00A94C7C" w:rsidRPr="00B7776A" w:rsidRDefault="00A94C7C" w:rsidP="00974F8E">
      <w:pPr>
        <w:pStyle w:val="Heading3"/>
        <w:numPr>
          <w:ilvl w:val="0"/>
          <w:numId w:val="0"/>
        </w:numPr>
        <w:jc w:val="both"/>
        <w:rPr>
          <w:sz w:val="24"/>
          <w:szCs w:val="24"/>
        </w:rPr>
      </w:pPr>
    </w:p>
    <w:p w14:paraId="1488883B" w14:textId="4FF4EA7B" w:rsidR="00692CDF" w:rsidRPr="00692CDF" w:rsidRDefault="00692CDF" w:rsidP="00974F8E">
      <w:pPr>
        <w:pStyle w:val="Heading3"/>
        <w:jc w:val="both"/>
      </w:pPr>
      <w:bookmarkStart w:id="3" w:name="_Toc282636342"/>
      <w:r>
        <w:t>Périmètre métier </w:t>
      </w:r>
      <w:bookmarkEnd w:id="3"/>
    </w:p>
    <w:p w14:paraId="54DEFFF2" w14:textId="77777777" w:rsidR="00692CDF" w:rsidRPr="00692CDF" w:rsidRDefault="00692CDF" w:rsidP="00974F8E">
      <w:pPr>
        <w:jc w:val="both"/>
      </w:pPr>
    </w:p>
    <w:p w14:paraId="0A0DCFD1"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4EEA43CA" w14:textId="77777777" w:rsidR="00692CDF" w:rsidRPr="00A94C7C" w:rsidRDefault="00692CDF" w:rsidP="00974F8E">
      <w:pPr>
        <w:pStyle w:val="Pardfaut"/>
        <w:jc w:val="both"/>
        <w:rPr>
          <w:rFonts w:ascii="Cambria" w:eastAsia="Times" w:hAnsi="Cambria" w:cs="Times"/>
          <w:color w:val="323232"/>
          <w:sz w:val="24"/>
          <w:szCs w:val="24"/>
        </w:rPr>
      </w:pPr>
    </w:p>
    <w:p w14:paraId="0C378570"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4906C020"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3056C6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21DABE1"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67578A23"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245B51C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E5D432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intervient sur le terrain et par conséquent gère les interventions. Il reporte son travail et ses difficultés auprès de son responsable d’activité de maintenance. Il doit informer des tâches qu’il effectue </w:t>
      </w:r>
      <w:r w:rsidRPr="00A94C7C">
        <w:rPr>
          <w:rFonts w:ascii="Cambria" w:hAnsi="Cambria"/>
          <w:color w:val="323232"/>
          <w:sz w:val="24"/>
          <w:szCs w:val="24"/>
        </w:rPr>
        <w:lastRenderedPageBreak/>
        <w:t>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AE6967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3B276F3B"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72E30B03"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B2A7777"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7735CFFE" w14:textId="77777777" w:rsidR="00A94C7C" w:rsidRPr="00A94C7C" w:rsidRDefault="00DD648C" w:rsidP="00974F8E">
      <w:pPr>
        <w:pStyle w:val="Heading3"/>
        <w:jc w:val="both"/>
      </w:pPr>
      <w:bookmarkStart w:id="4" w:name="_Toc282636343"/>
      <w:r>
        <w:t>Périmètre fonct</w:t>
      </w:r>
      <w:r w:rsidR="00B7776A">
        <w:t>ionnel</w:t>
      </w:r>
      <w:bookmarkEnd w:id="4"/>
      <w:r w:rsidR="00B7776A">
        <w:t> </w:t>
      </w:r>
    </w:p>
    <w:p w14:paraId="66793337" w14:textId="77777777" w:rsidR="00DD648C" w:rsidRPr="00B7776A" w:rsidRDefault="00DD648C" w:rsidP="00974F8E">
      <w:pPr>
        <w:pStyle w:val="Pardfaut"/>
        <w:jc w:val="both"/>
        <w:rPr>
          <w:rFonts w:ascii="Cambria" w:hAnsi="Cambria"/>
          <w:color w:val="323232"/>
          <w:sz w:val="16"/>
          <w:szCs w:val="16"/>
        </w:rPr>
      </w:pPr>
    </w:p>
    <w:p w14:paraId="52AEAD34"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12379722" w14:textId="77777777" w:rsidR="00B7776A" w:rsidRDefault="00B7776A" w:rsidP="00974F8E">
      <w:pPr>
        <w:jc w:val="both"/>
      </w:pPr>
    </w:p>
    <w:p w14:paraId="79ADB4C3" w14:textId="77777777" w:rsidR="00D15A97" w:rsidRPr="00B7776A" w:rsidRDefault="00D15A97" w:rsidP="00974F8E">
      <w:pPr>
        <w:jc w:val="both"/>
      </w:pPr>
    </w:p>
    <w:p w14:paraId="17FC8CA3" w14:textId="77777777" w:rsidR="007122F5" w:rsidRDefault="0069172C" w:rsidP="00974F8E">
      <w:pPr>
        <w:pStyle w:val="Heading2"/>
        <w:jc w:val="both"/>
      </w:pPr>
      <w:bookmarkStart w:id="5" w:name="_Toc282636344"/>
      <w:r>
        <w:t>Description du système d’information</w:t>
      </w:r>
      <w:bookmarkEnd w:id="5"/>
      <w:r w:rsidR="000873C4">
        <w:t xml:space="preserve"> </w:t>
      </w:r>
    </w:p>
    <w:p w14:paraId="4EABFCFD" w14:textId="77777777" w:rsidR="0069172C" w:rsidRPr="0069172C" w:rsidRDefault="0069172C" w:rsidP="00974F8E">
      <w:pPr>
        <w:jc w:val="both"/>
      </w:pPr>
    </w:p>
    <w:p w14:paraId="37156375" w14:textId="77777777" w:rsidR="00D15A97" w:rsidRDefault="000873C4" w:rsidP="00974F8E">
      <w:pPr>
        <w:pStyle w:val="Heading3"/>
        <w:jc w:val="both"/>
      </w:pPr>
      <w:bookmarkStart w:id="6" w:name="_Toc282636345"/>
      <w:r>
        <w:t>Processus de gestion des contrats de maintenance</w:t>
      </w:r>
      <w:bookmarkEnd w:id="6"/>
    </w:p>
    <w:p w14:paraId="4A954869" w14:textId="77777777" w:rsidR="000873C4" w:rsidRPr="000873C4" w:rsidRDefault="000873C4" w:rsidP="00974F8E">
      <w:pPr>
        <w:jc w:val="both"/>
      </w:pPr>
    </w:p>
    <w:p w14:paraId="5C07B3DE" w14:textId="77777777" w:rsidR="00D15A97" w:rsidRDefault="00D15A97" w:rsidP="00974F8E">
      <w:pPr>
        <w:pStyle w:val="Heading4"/>
        <w:jc w:val="both"/>
      </w:pPr>
      <w:r w:rsidRPr="00D34BEE">
        <w:t>Opportunité de contrat de service</w:t>
      </w:r>
    </w:p>
    <w:p w14:paraId="49C1BFCF" w14:textId="77777777" w:rsidR="002045AF" w:rsidRPr="002045AF" w:rsidRDefault="002045AF" w:rsidP="002045AF"/>
    <w:p w14:paraId="2E8C2FAE" w14:textId="77777777" w:rsidR="00D15A97" w:rsidRDefault="00D15A97" w:rsidP="00974F8E">
      <w:pPr>
        <w:jc w:val="both"/>
      </w:pPr>
      <w:r>
        <w:t xml:space="preserve">Le but de cette phase préliminaire du processus global de gestion est d’analyser les données et </w:t>
      </w:r>
      <w:proofErr w:type="gramStart"/>
      <w:r>
        <w:t>le risques</w:t>
      </w:r>
      <w:proofErr w:type="gramEnd"/>
      <w:r>
        <w:t xml:space="preserve">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530DEC7E" w14:textId="77777777" w:rsidR="00D15A97" w:rsidRDefault="00D15A97" w:rsidP="00974F8E">
      <w:pPr>
        <w:jc w:val="both"/>
        <w:rPr>
          <w:b/>
        </w:rPr>
      </w:pPr>
    </w:p>
    <w:p w14:paraId="58368626" w14:textId="31E2416E" w:rsidR="00D15A97" w:rsidRDefault="002045AF" w:rsidP="00974F8E">
      <w:pPr>
        <w:pStyle w:val="Heading4"/>
        <w:jc w:val="both"/>
      </w:pPr>
      <w:r>
        <w:t>Offre et Revue d’offre</w:t>
      </w:r>
    </w:p>
    <w:p w14:paraId="28E839B9" w14:textId="77777777" w:rsidR="002045AF" w:rsidRPr="002045AF" w:rsidRDefault="002045AF" w:rsidP="002045AF"/>
    <w:p w14:paraId="3EC53A9E"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w:t>
      </w:r>
      <w:r>
        <w:lastRenderedPageBreak/>
        <w:t xml:space="preserve">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2F669EEF" w14:textId="77777777" w:rsidR="00D15A97" w:rsidRDefault="00D15A97" w:rsidP="00974F8E">
      <w:pPr>
        <w:jc w:val="both"/>
      </w:pPr>
    </w:p>
    <w:p w14:paraId="0EEC0102" w14:textId="0E758F71" w:rsidR="00D15A97" w:rsidRDefault="002045AF" w:rsidP="00974F8E">
      <w:pPr>
        <w:pStyle w:val="Heading4"/>
        <w:jc w:val="both"/>
      </w:pPr>
      <w:r>
        <w:t>Négociation Client</w:t>
      </w:r>
    </w:p>
    <w:p w14:paraId="6FFB39A8" w14:textId="77777777" w:rsidR="002045AF" w:rsidRPr="002045AF" w:rsidRDefault="002045AF" w:rsidP="002045AF"/>
    <w:p w14:paraId="0EEF567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ED4B135" w14:textId="77777777" w:rsidR="00D15A97" w:rsidRDefault="00D15A97" w:rsidP="00974F8E">
      <w:pPr>
        <w:jc w:val="both"/>
      </w:pPr>
    </w:p>
    <w:p w14:paraId="109EE48C" w14:textId="10865B1A" w:rsidR="00D15A97" w:rsidRDefault="002045AF" w:rsidP="00974F8E">
      <w:pPr>
        <w:pStyle w:val="Heading4"/>
        <w:jc w:val="both"/>
      </w:pPr>
      <w:r>
        <w:t>Commande et revue de commande</w:t>
      </w:r>
    </w:p>
    <w:p w14:paraId="4BD39EF8" w14:textId="77777777" w:rsidR="002045AF" w:rsidRPr="002045AF" w:rsidRDefault="002045AF" w:rsidP="002045AF"/>
    <w:p w14:paraId="3AB27B5E"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6C339AF0" w14:textId="77777777" w:rsidR="00D15A97" w:rsidRDefault="00D15A97" w:rsidP="00974F8E">
      <w:pPr>
        <w:jc w:val="both"/>
        <w:rPr>
          <w:b/>
        </w:rPr>
      </w:pPr>
    </w:p>
    <w:p w14:paraId="12CBE892" w14:textId="77777777" w:rsidR="00D15A97" w:rsidRDefault="00D15A97" w:rsidP="00974F8E">
      <w:pPr>
        <w:pStyle w:val="Heading4"/>
        <w:jc w:val="both"/>
      </w:pPr>
      <w:r w:rsidRPr="000873C4">
        <w:t>Lancement des prestations de services et travaux</w:t>
      </w:r>
    </w:p>
    <w:p w14:paraId="0D61B81C" w14:textId="77777777" w:rsidR="002045AF" w:rsidRPr="002045AF" w:rsidRDefault="002045AF" w:rsidP="002045AF"/>
    <w:p w14:paraId="33A5D46C"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w:t>
      </w:r>
      <w:r>
        <w:lastRenderedPageBreak/>
        <w:t>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7BD31397" w14:textId="77777777" w:rsidR="00D15A97" w:rsidRDefault="00D15A97" w:rsidP="00974F8E">
      <w:pPr>
        <w:jc w:val="both"/>
        <w:rPr>
          <w:b/>
        </w:rPr>
      </w:pPr>
    </w:p>
    <w:p w14:paraId="6BA37852" w14:textId="77777777" w:rsidR="00D15A97" w:rsidRDefault="00D15A97" w:rsidP="00974F8E">
      <w:pPr>
        <w:pStyle w:val="Heading4"/>
        <w:jc w:val="both"/>
      </w:pPr>
      <w:r w:rsidRPr="000873C4">
        <w:t>Réalisation (Exécution des prestations et gestion)</w:t>
      </w:r>
    </w:p>
    <w:p w14:paraId="78E0BE78" w14:textId="77777777" w:rsidR="002045AF" w:rsidRPr="002045AF" w:rsidRDefault="002045AF" w:rsidP="002045AF"/>
    <w:p w14:paraId="794BD45A" w14:textId="77777777" w:rsidR="00D15A97" w:rsidRDefault="00D15A97" w:rsidP="00974F8E">
      <w:pPr>
        <w:jc w:val="both"/>
      </w:pPr>
      <w:r>
        <w:t>Trois domaines parfaitement parallèles sont à analyser dans ce sous-processus :</w:t>
      </w:r>
    </w:p>
    <w:p w14:paraId="6D1E768E"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44B71B26"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3F995A7F"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w:t>
      </w:r>
      <w:r>
        <w:lastRenderedPageBreak/>
        <w:t xml:space="preserve">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79317DDE" w14:textId="77777777" w:rsidR="00D15A97" w:rsidRDefault="00D15A97" w:rsidP="00974F8E">
      <w:pPr>
        <w:jc w:val="both"/>
        <w:rPr>
          <w:b/>
        </w:rPr>
      </w:pPr>
    </w:p>
    <w:p w14:paraId="7AB6B5A4" w14:textId="77777777" w:rsidR="00D15A97" w:rsidRDefault="00D15A97" w:rsidP="00974F8E">
      <w:pPr>
        <w:pStyle w:val="Heading4"/>
        <w:jc w:val="both"/>
      </w:pPr>
      <w:r w:rsidRPr="000873C4">
        <w:t xml:space="preserve">Evolution du contrat </w:t>
      </w:r>
    </w:p>
    <w:p w14:paraId="60F7F98D" w14:textId="77777777" w:rsidR="002045AF" w:rsidRPr="002045AF" w:rsidRDefault="002045AF" w:rsidP="002045AF"/>
    <w:p w14:paraId="4E63487E" w14:textId="77777777" w:rsidR="00D15A97" w:rsidRDefault="00D15A97" w:rsidP="00974F8E">
      <w:pPr>
        <w:jc w:val="both"/>
      </w:pPr>
      <w:r>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51E0E39D"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3B88CFB5" w14:textId="77777777" w:rsidR="00D15A97" w:rsidRDefault="00D15A97" w:rsidP="00974F8E">
      <w:pPr>
        <w:jc w:val="both"/>
      </w:pPr>
    </w:p>
    <w:p w14:paraId="0A952C26" w14:textId="77777777" w:rsidR="00D15A97" w:rsidRDefault="000873C4" w:rsidP="00974F8E">
      <w:pPr>
        <w:pStyle w:val="Heading4"/>
        <w:jc w:val="both"/>
      </w:pPr>
      <w:r>
        <w:t>S</w:t>
      </w:r>
      <w:r w:rsidR="00D15A97" w:rsidRPr="000873C4">
        <w:t xml:space="preserve">olde de l’affaire et du contrat </w:t>
      </w:r>
    </w:p>
    <w:p w14:paraId="242D8F16" w14:textId="77777777" w:rsidR="002045AF" w:rsidRPr="002045AF" w:rsidRDefault="002045AF" w:rsidP="002045AF"/>
    <w:p w14:paraId="17CB55AB" w14:textId="77777777"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6EA24CDF"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r w:rsidR="00D13181">
        <w:t>état</w:t>
      </w:r>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636BF95A"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r w:rsidR="00D13181">
        <w:t>.</w:t>
      </w:r>
    </w:p>
    <w:p w14:paraId="4049D2BA" w14:textId="77777777" w:rsidR="000873C4" w:rsidRPr="00F47D4B" w:rsidRDefault="000873C4" w:rsidP="00974F8E">
      <w:pPr>
        <w:jc w:val="both"/>
        <w:rPr>
          <w:rFonts w:ascii="Calibri" w:hAnsi="Calibri" w:cs="Arial"/>
          <w:color w:val="BFBFBF"/>
          <w:sz w:val="40"/>
          <w:szCs w:val="40"/>
        </w:rPr>
      </w:pPr>
    </w:p>
    <w:p w14:paraId="6B260C06" w14:textId="77777777" w:rsidR="000873C4" w:rsidRDefault="000873C4" w:rsidP="00974F8E">
      <w:pPr>
        <w:pStyle w:val="Heading3"/>
        <w:jc w:val="both"/>
      </w:pPr>
      <w:bookmarkStart w:id="7" w:name="_Toc282636346"/>
      <w:r>
        <w:t>Organisation générale de l’entreprise</w:t>
      </w:r>
      <w:bookmarkEnd w:id="7"/>
    </w:p>
    <w:p w14:paraId="2DA835F2" w14:textId="77777777" w:rsidR="000873C4" w:rsidRDefault="000873C4" w:rsidP="00974F8E">
      <w:pPr>
        <w:jc w:val="both"/>
        <w:rPr>
          <w:rFonts w:ascii="Times" w:hAnsi="Times" w:cs="Times"/>
          <w:sz w:val="20"/>
          <w:szCs w:val="20"/>
          <w:lang w:val="en-US"/>
        </w:rPr>
      </w:pPr>
    </w:p>
    <w:p w14:paraId="292A50D1" w14:textId="77777777" w:rsidR="000873C4" w:rsidRPr="00D13181"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576B3BD7" w14:textId="77777777" w:rsidR="000873C4" w:rsidRPr="00B7776A" w:rsidRDefault="000873C4" w:rsidP="00974F8E">
      <w:pPr>
        <w:jc w:val="both"/>
      </w:pPr>
    </w:p>
    <w:p w14:paraId="47E37FBF" w14:textId="77777777" w:rsidR="000873C4" w:rsidRPr="00B7776A" w:rsidRDefault="000873C4" w:rsidP="00974F8E">
      <w:pPr>
        <w:pStyle w:val="Heading4"/>
        <w:jc w:val="both"/>
      </w:pPr>
      <w:r>
        <w:t>Organisation fonctionnelle</w:t>
      </w:r>
    </w:p>
    <w:p w14:paraId="7DA897A7" w14:textId="77777777" w:rsidR="000873C4" w:rsidRPr="00B7776A" w:rsidRDefault="000873C4" w:rsidP="00974F8E">
      <w:pPr>
        <w:jc w:val="both"/>
      </w:pPr>
    </w:p>
    <w:p w14:paraId="47CED6A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650CCD28"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37275C3C"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7C0A486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31898D9C"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050A7803"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lastRenderedPageBreak/>
        <w:t xml:space="preserve">Direction de la Communication </w:t>
      </w:r>
    </w:p>
    <w:p w14:paraId="7DAAB280"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188EC72C"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87BA167"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79EBABA7"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6125318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 la Trésorerie et du Financement</w:t>
      </w:r>
    </w:p>
    <w:p w14:paraId="6AEB1995"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584152C7"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5D117AA0"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t>Directeur général adjoint, Stratégie et Développement</w:t>
      </w:r>
    </w:p>
    <w:p w14:paraId="029A4045"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72A03902"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7B7E670"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50FFF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41D0510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FC1A12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72506208"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10CDB955"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F4B9F10"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5321F09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5817D182"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24CD3D59"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21507A4F" wp14:editId="2770E551">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70B73FFE" w14:textId="77777777" w:rsidR="000873C4" w:rsidRPr="007122F5" w:rsidRDefault="000873C4" w:rsidP="00974F8E">
      <w:pPr>
        <w:jc w:val="both"/>
      </w:pPr>
    </w:p>
    <w:p w14:paraId="411EEA1C" w14:textId="77777777" w:rsidR="000873C4" w:rsidRPr="00D13181" w:rsidRDefault="000873C4" w:rsidP="00974F8E">
      <w:pPr>
        <w:pStyle w:val="Heading4"/>
        <w:jc w:val="both"/>
      </w:pPr>
      <w:r w:rsidRPr="00D13181">
        <w:t>Zoom sur le domaine d’étude</w:t>
      </w:r>
    </w:p>
    <w:p w14:paraId="5A08114E" w14:textId="77777777" w:rsidR="000873C4" w:rsidRPr="00D15A97" w:rsidRDefault="000873C4" w:rsidP="00974F8E">
      <w:pPr>
        <w:jc w:val="both"/>
      </w:pPr>
    </w:p>
    <w:p w14:paraId="028CD513" w14:textId="77777777" w:rsidR="000873C4" w:rsidRPr="00D15A97" w:rsidRDefault="00D13181"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w:t>
      </w:r>
      <w:r>
        <w:rPr>
          <w:rFonts w:cs="Times"/>
          <w:b/>
          <w:sz w:val="28"/>
          <w:szCs w:val="28"/>
          <w:lang w:val="en-US"/>
        </w:rPr>
        <w:t>e</w:t>
      </w:r>
      <w:r w:rsidRPr="00D15A97">
        <w:rPr>
          <w:rFonts w:cs="Times"/>
          <w:b/>
          <w:sz w:val="28"/>
          <w:szCs w:val="28"/>
          <w:lang w:val="en-US"/>
        </w:rPr>
        <w:t>ment</w:t>
      </w:r>
      <w:proofErr w:type="spellEnd"/>
      <w:r w:rsidR="000873C4" w:rsidRPr="00D15A97">
        <w:rPr>
          <w:rFonts w:cs="Times"/>
          <w:b/>
          <w:sz w:val="28"/>
          <w:szCs w:val="28"/>
          <w:lang w:val="en-US"/>
        </w:rPr>
        <w:t xml:space="preserve"> </w:t>
      </w:r>
      <w:r>
        <w:rPr>
          <w:rFonts w:cs="Times"/>
          <w:b/>
          <w:sz w:val="28"/>
          <w:szCs w:val="28"/>
          <w:lang w:val="en-US"/>
        </w:rPr>
        <w:t xml:space="preserve">de </w:t>
      </w:r>
      <w:r w:rsidR="000873C4" w:rsidRPr="00D15A97">
        <w:rPr>
          <w:rFonts w:cs="Times"/>
          <w:b/>
          <w:sz w:val="28"/>
          <w:szCs w:val="28"/>
          <w:lang w:val="en-US"/>
        </w:rPr>
        <w:t>maintenance</w:t>
      </w:r>
    </w:p>
    <w:p w14:paraId="6FD6F76A"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r w:rsidR="00D13181" w:rsidRPr="0077569B">
        <w:rPr>
          <w:rFonts w:cs="Times"/>
        </w:rPr>
        <w:t>multi technique</w:t>
      </w:r>
      <w:r w:rsidRPr="0077569B">
        <w:rPr>
          <w:rFonts w:cs="Times"/>
        </w:rPr>
        <w:t xml:space="preserve"> adapté aux besoins de ses clients</w:t>
      </w:r>
    </w:p>
    <w:p w14:paraId="24DEA296"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r w:rsidR="00D13181" w:rsidRPr="0077569B">
        <w:rPr>
          <w:rFonts w:cs="Times"/>
        </w:rPr>
        <w:t>les opérations</w:t>
      </w:r>
      <w:r w:rsidRPr="0077569B">
        <w:rPr>
          <w:rFonts w:cs="Times"/>
        </w:rPr>
        <w:t xml:space="preserve"> de maintenance, de planifier la maintenance préventive et de réaliser cette maintenance auprès de chaque utilisateur. </w:t>
      </w:r>
    </w:p>
    <w:p w14:paraId="0C100F7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lastRenderedPageBreak/>
        <w:t xml:space="preserve">Il est composé du </w:t>
      </w:r>
      <w:r w:rsidR="004E3EAF" w:rsidRPr="0077569B">
        <w:rPr>
          <w:rFonts w:cs="Times"/>
        </w:rPr>
        <w:t>secrétariat</w:t>
      </w:r>
      <w:r w:rsidRPr="0077569B">
        <w:rPr>
          <w:rFonts w:cs="Times"/>
        </w:rPr>
        <w:t xml:space="preserve"> maintenance (SECM).</w:t>
      </w:r>
    </w:p>
    <w:p w14:paraId="5F2DF9D5"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01D643AA"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13EE77B9"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3E73B91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788FAF3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3B42D735"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Service Achat </w:t>
      </w:r>
    </w:p>
    <w:p w14:paraId="0E46E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50DEF96D"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15139E98"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2CB7F873"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Direction QSE </w:t>
      </w:r>
    </w:p>
    <w:p w14:paraId="28C3155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5F1681F8"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7D84FF5A"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Service Juridique</w:t>
      </w:r>
    </w:p>
    <w:p w14:paraId="72450DFD"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5E368B22"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D848AAA"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Direction Ressources Humaines</w:t>
      </w:r>
    </w:p>
    <w:p w14:paraId="10C88A81" w14:textId="77777777" w:rsidR="0069172C" w:rsidRPr="00304D86" w:rsidRDefault="000873C4" w:rsidP="00304D86">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78763C52" w14:textId="77777777" w:rsidR="0069172C" w:rsidRPr="0069172C" w:rsidRDefault="0069172C" w:rsidP="00974F8E">
      <w:pPr>
        <w:jc w:val="both"/>
      </w:pPr>
    </w:p>
    <w:p w14:paraId="6AF4FE3D" w14:textId="77777777" w:rsidR="007122F5" w:rsidRPr="007122F5" w:rsidRDefault="0069172C" w:rsidP="00974F8E">
      <w:pPr>
        <w:pStyle w:val="Heading2"/>
        <w:jc w:val="both"/>
      </w:pPr>
      <w:bookmarkStart w:id="8" w:name="_Toc282636347"/>
      <w:r>
        <w:t>Description du système informatique</w:t>
      </w:r>
      <w:bookmarkEnd w:id="8"/>
    </w:p>
    <w:p w14:paraId="53CA4C17" w14:textId="77777777" w:rsidR="007122F5" w:rsidRPr="007122F5" w:rsidRDefault="007122F5" w:rsidP="00974F8E">
      <w:pPr>
        <w:jc w:val="both"/>
      </w:pPr>
    </w:p>
    <w:p w14:paraId="12D5F7C8" w14:textId="77777777" w:rsidR="0069172C" w:rsidRDefault="0069172C" w:rsidP="00974F8E">
      <w:pPr>
        <w:pStyle w:val="Heading3"/>
        <w:jc w:val="both"/>
      </w:pPr>
      <w:bookmarkStart w:id="9" w:name="_Toc282636348"/>
      <w:r>
        <w:t>Applications existantes</w:t>
      </w:r>
      <w:bookmarkEnd w:id="9"/>
      <w:r>
        <w:t xml:space="preserve"> </w:t>
      </w:r>
    </w:p>
    <w:p w14:paraId="358F7CF0" w14:textId="77777777" w:rsidR="0077569B" w:rsidRPr="0077569B" w:rsidRDefault="0077569B" w:rsidP="00974F8E">
      <w:pPr>
        <w:jc w:val="both"/>
      </w:pPr>
    </w:p>
    <w:p w14:paraId="5CB8CF6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8F8FEC1"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4351FA45"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3AFAFFD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4A357541"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5558B1D1" w14:textId="02D6F1F3" w:rsid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0B0C982D" w14:textId="77777777" w:rsidR="002045AF" w:rsidRPr="0077569B" w:rsidRDefault="002045AF"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46AA880D"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17322E7F"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7B2E74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4036A0CB"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ADV</w:t>
      </w:r>
    </w:p>
    <w:p w14:paraId="0AC361FE"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04930360"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16F532E6"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RHI</w:t>
      </w:r>
    </w:p>
    <w:p w14:paraId="57AE5DC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57513672"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61A29D5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367BCC7B"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46606067"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4167F5">
        <w:rPr>
          <w:rFonts w:cs="Helvetica Light"/>
          <w:b/>
          <w:spacing w:val="5"/>
          <w:kern w:val="1"/>
          <w:sz w:val="28"/>
          <w:szCs w:val="28"/>
        </w:rPr>
        <w:t>Clarify</w:t>
      </w:r>
      <w:proofErr w:type="spellEnd"/>
    </w:p>
    <w:p w14:paraId="7A5F217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2E93A81A" w14:textId="77777777" w:rsidR="0069172C" w:rsidRPr="0077569B" w:rsidRDefault="00304D86"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noProof/>
          <w:lang w:val="en-US"/>
        </w:rPr>
        <w:lastRenderedPageBreak/>
        <w:drawing>
          <wp:anchor distT="0" distB="0" distL="114300" distR="114300" simplePos="0" relativeHeight="251689984" behindDoc="0" locked="0" layoutInCell="1" allowOverlap="1" wp14:anchorId="311A2C3E" wp14:editId="54201BDE">
            <wp:simplePos x="0" y="0"/>
            <wp:positionH relativeFrom="column">
              <wp:posOffset>297180</wp:posOffset>
            </wp:positionH>
            <wp:positionV relativeFrom="paragraph">
              <wp:posOffset>152400</wp:posOffset>
            </wp:positionV>
            <wp:extent cx="4671465" cy="30558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671465" cy="3055885"/>
                    </a:xfrm>
                    <a:prstGeom prst="rect">
                      <a:avLst/>
                    </a:prstGeom>
                  </pic:spPr>
                </pic:pic>
              </a:graphicData>
            </a:graphic>
          </wp:anchor>
        </w:drawing>
      </w:r>
    </w:p>
    <w:p w14:paraId="71A4A736" w14:textId="77777777" w:rsidR="0069172C" w:rsidRDefault="0069172C" w:rsidP="00974F8E">
      <w:pPr>
        <w:pStyle w:val="Heading3"/>
        <w:jc w:val="both"/>
        <w:rPr>
          <w:lang w:val="en-US"/>
        </w:rPr>
      </w:pPr>
      <w:bookmarkStart w:id="10" w:name="_Toc282636349"/>
      <w:r w:rsidRPr="0069172C">
        <w:rPr>
          <w:lang w:val="en-US"/>
        </w:rPr>
        <w:t>Architecture technique</w:t>
      </w:r>
      <w:bookmarkEnd w:id="10"/>
    </w:p>
    <w:p w14:paraId="54AFC48B" w14:textId="77777777" w:rsidR="004B1664" w:rsidRPr="004B1664" w:rsidRDefault="004B1664" w:rsidP="00974F8E">
      <w:pPr>
        <w:jc w:val="both"/>
      </w:pPr>
    </w:p>
    <w:p w14:paraId="7613E122"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73B0D0FB" w14:textId="77777777" w:rsidR="007122F5" w:rsidRDefault="007122F5" w:rsidP="00974F8E">
      <w:pPr>
        <w:jc w:val="both"/>
      </w:pPr>
    </w:p>
    <w:p w14:paraId="614E224B" w14:textId="77777777" w:rsidR="004B1664" w:rsidRDefault="004B1664" w:rsidP="00974F8E">
      <w:pPr>
        <w:jc w:val="both"/>
      </w:pPr>
    </w:p>
    <w:p w14:paraId="0D8693DB" w14:textId="77777777" w:rsidR="004B1664" w:rsidRPr="0069172C" w:rsidRDefault="004B1664" w:rsidP="00974F8E">
      <w:pPr>
        <w:pStyle w:val="Heading1"/>
        <w:jc w:val="both"/>
      </w:pPr>
      <w:bookmarkStart w:id="11" w:name="_Toc282636350"/>
      <w:proofErr w:type="spellStart"/>
      <w:r>
        <w:t>Benchmarking</w:t>
      </w:r>
      <w:bookmarkEnd w:id="11"/>
      <w:proofErr w:type="spellEnd"/>
    </w:p>
    <w:p w14:paraId="7EE2EEA7" w14:textId="77777777" w:rsidR="007122F5" w:rsidRPr="0069172C" w:rsidRDefault="007122F5" w:rsidP="00974F8E">
      <w:pPr>
        <w:jc w:val="both"/>
      </w:pPr>
    </w:p>
    <w:p w14:paraId="73A6C7C5" w14:textId="77777777" w:rsidR="002045AF" w:rsidRDefault="003A57DB" w:rsidP="002045AF">
      <w:pPr>
        <w:pStyle w:val="Heading2"/>
        <w:jc w:val="both"/>
      </w:pPr>
      <w:bookmarkStart w:id="12" w:name="_Toc282636351"/>
      <w:r w:rsidRPr="00463318">
        <w:t>Présentation ERP SAP ByD </w:t>
      </w:r>
      <w:bookmarkEnd w:id="12"/>
    </w:p>
    <w:p w14:paraId="5999FF30" w14:textId="604ACA79" w:rsidR="00783AF1" w:rsidRPr="00783AF1" w:rsidRDefault="002045AF" w:rsidP="002045AF">
      <w:pPr>
        <w:pStyle w:val="Heading2"/>
        <w:numPr>
          <w:ilvl w:val="0"/>
          <w:numId w:val="0"/>
        </w:numPr>
        <w:ind w:left="1080"/>
        <w:jc w:val="both"/>
      </w:pPr>
      <w:r w:rsidRPr="00783AF1">
        <w:t xml:space="preserve"> </w:t>
      </w:r>
    </w:p>
    <w:p w14:paraId="03DFB6BF"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38727CDA"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1B2C8B44" w14:textId="77777777" w:rsidR="00783AF1" w:rsidRPr="00463318" w:rsidRDefault="00783AF1" w:rsidP="00974F8E">
      <w:pPr>
        <w:jc w:val="both"/>
      </w:pPr>
    </w:p>
    <w:p w14:paraId="16E781E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w:t>
      </w:r>
      <w:r w:rsidRPr="00463318">
        <w:lastRenderedPageBreak/>
        <w:t xml:space="preserve">temps plein sur 5 ans. En choisissant SAP, les entreprises font le choix, en général, de l’abandon définitif de développements spécifiques, à forte consommation de main d’œuvre, au profit d’une informatique homogène. </w:t>
      </w:r>
    </w:p>
    <w:p w14:paraId="4A6F385C"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27D1F92A"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3722D711"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3D508EA2"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7CB68A"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73B63C"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723C2F3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A174A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4FD7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7C8D0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45725E34"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C6F1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6E364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5C7E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2CC4AC18"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94CBC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5A77C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B2932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370FF8AC"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AD589"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AEA0D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5C46AB"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4A8043D2"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C39D3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7288A4"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F0D09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28CE0375"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B6A409"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BFB174"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079438"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0973645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67748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EFEEB"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B651F8"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6DD654D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D6839"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42DE6"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91863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5A9B787A"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11DF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6825C9"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7E76AC"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1969D1EA" w14:textId="77777777" w:rsidR="003A57DB" w:rsidRDefault="003A57DB" w:rsidP="003A57DB"/>
    <w:p w14:paraId="0BA6BF93"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17101B69"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5FF836AD" w14:textId="77777777" w:rsidR="00463318" w:rsidRPr="005F1BBC" w:rsidRDefault="003A57DB" w:rsidP="005F1BBC">
      <w:pPr>
        <w:pStyle w:val="Heading2"/>
        <w:rPr>
          <w:rStyle w:val="Heading1Char"/>
          <w:b w:val="0"/>
        </w:rPr>
      </w:pPr>
      <w:bookmarkStart w:id="13" w:name="_Toc282636352"/>
      <w:r w:rsidRPr="005F1BBC">
        <w:rPr>
          <w:rStyle w:val="Heading1Char"/>
          <w:b w:val="0"/>
        </w:rPr>
        <w:t xml:space="preserve">Présentation du </w:t>
      </w:r>
      <w:r w:rsidR="00463318" w:rsidRPr="005F1BBC">
        <w:rPr>
          <w:rStyle w:val="Heading1Char"/>
          <w:b w:val="0"/>
        </w:rPr>
        <w:t>Scénario Service et réparation</w:t>
      </w:r>
      <w:bookmarkEnd w:id="13"/>
    </w:p>
    <w:p w14:paraId="50567924" w14:textId="77777777" w:rsidR="003A57DB" w:rsidRPr="00463318" w:rsidRDefault="003A57DB" w:rsidP="00974F8E">
      <w:pPr>
        <w:jc w:val="both"/>
      </w:pPr>
      <w:r w:rsidRPr="00463318">
        <w:br/>
        <w:t xml:space="preserve">Le scénario de gestion Service et réparation permet à l’entreprise d’assurer des services de réparation et de maintenance sur site, au centre de </w:t>
      </w:r>
      <w:r w:rsidRPr="00463318">
        <w:lastRenderedPageBreak/>
        <w:t>services interne ou celui d’un fournisseur. Ce service propose la gestion des demandes de service, la planification des ordres de service et des activités liées, le traitement, la confirmation et la facturation des services.</w:t>
      </w:r>
    </w:p>
    <w:p w14:paraId="2072424E" w14:textId="77777777" w:rsidR="003A57DB" w:rsidRDefault="003A57DB" w:rsidP="00974F8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5A667736" w14:textId="77777777" w:rsidR="00A3387A" w:rsidRPr="00463318" w:rsidRDefault="00A3387A" w:rsidP="00974F8E">
      <w:pPr>
        <w:jc w:val="both"/>
      </w:pPr>
    </w:p>
    <w:p w14:paraId="27F83A65" w14:textId="77777777" w:rsidR="003A57DB" w:rsidRPr="00463318" w:rsidRDefault="009A3B92" w:rsidP="00974F8E">
      <w:pPr>
        <w:jc w:val="both"/>
      </w:pPr>
      <w:r>
        <w:rPr>
          <w:noProof/>
          <w:lang w:val="en-US"/>
        </w:rPr>
        <w:drawing>
          <wp:anchor distT="0" distB="0" distL="114300" distR="114300" simplePos="0" relativeHeight="251688960" behindDoc="0" locked="0" layoutInCell="1" allowOverlap="1" wp14:anchorId="6ED9E937" wp14:editId="38D4CD74">
            <wp:simplePos x="0" y="0"/>
            <wp:positionH relativeFrom="column">
              <wp:posOffset>-410845</wp:posOffset>
            </wp:positionH>
            <wp:positionV relativeFrom="paragraph">
              <wp:posOffset>1586230</wp:posOffset>
            </wp:positionV>
            <wp:extent cx="6742430" cy="234696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742430" cy="2346960"/>
                    </a:xfrm>
                    <a:prstGeom prst="rect">
                      <a:avLst/>
                    </a:prstGeom>
                  </pic:spPr>
                </pic:pic>
              </a:graphicData>
            </a:graphic>
            <wp14:sizeRelH relativeFrom="margin">
              <wp14:pctWidth>0</wp14:pctWidth>
            </wp14:sizeRelH>
            <wp14:sizeRelV relativeFrom="margin">
              <wp14:pctHeight>0</wp14:pctHeight>
            </wp14:sizeRelV>
          </wp:anchor>
        </w:drawing>
      </w:r>
      <w:r w:rsidR="003A57DB" w:rsidRPr="00463318">
        <w:t xml:space="preserve">De plus, ce scénario présente des avantages qui peuvent répondre aux attentes formulées par SPIE. Tout d’abord, en termes de </w:t>
      </w:r>
      <w:r w:rsidR="003A57DB" w:rsidRPr="00463318">
        <w:rPr>
          <w:b/>
        </w:rPr>
        <w:t xml:space="preserve">nomadisme, </w:t>
      </w:r>
      <w:r w:rsidR="003A57DB" w:rsidRPr="00463318">
        <w:t xml:space="preserve">ce processus intègre la gestion d’une solution mobile pour appareils nomades (Windows Mobile) via une solution partenaire. Ensuite, en termes de </w:t>
      </w:r>
      <w:r w:rsidR="003A57DB" w:rsidRPr="00463318">
        <w:rPr>
          <w:b/>
        </w:rPr>
        <w:t>satisfaction client</w:t>
      </w:r>
      <w:r w:rsidR="003A57DB"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78E4FE1E" w14:textId="77777777" w:rsidR="00807759" w:rsidRDefault="00807759" w:rsidP="00974F8E">
      <w:pPr>
        <w:jc w:val="both"/>
      </w:pPr>
    </w:p>
    <w:p w14:paraId="03F5C568" w14:textId="77777777" w:rsidR="00807759" w:rsidRDefault="00807759" w:rsidP="00974F8E">
      <w:pPr>
        <w:jc w:val="both"/>
      </w:pPr>
    </w:p>
    <w:p w14:paraId="06A2C7AE"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2DD307B9" w14:textId="77777777" w:rsidR="007122F5" w:rsidRPr="00463318" w:rsidRDefault="007122F5" w:rsidP="007122F5"/>
    <w:p w14:paraId="13DC0FD0" w14:textId="77777777" w:rsidR="007122F5" w:rsidRDefault="00463318" w:rsidP="004167F5">
      <w:pPr>
        <w:pStyle w:val="Heading2"/>
      </w:pPr>
      <w:bookmarkStart w:id="14" w:name="_Toc282636353"/>
      <w:r w:rsidRPr="004167F5">
        <w:t>Concurrence</w:t>
      </w:r>
      <w:bookmarkEnd w:id="14"/>
    </w:p>
    <w:p w14:paraId="7C575C9A" w14:textId="77777777" w:rsidR="004167F5" w:rsidRDefault="004167F5" w:rsidP="004167F5">
      <w:pPr>
        <w:rPr>
          <w:bdr w:val="nil"/>
          <w:lang w:eastAsia="fr-FR"/>
        </w:rPr>
      </w:pPr>
    </w:p>
    <w:p w14:paraId="3E886912" w14:textId="77777777" w:rsidR="003D0D32" w:rsidRPr="003D0D32" w:rsidRDefault="003D0D32" w:rsidP="004167F5">
      <w:pPr>
        <w:rPr>
          <w:bdr w:val="nil"/>
          <w:lang w:eastAsia="fr-FR"/>
        </w:rPr>
      </w:pPr>
      <w:r w:rsidRPr="003D0D32">
        <w:rPr>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1233AB63" w14:textId="77777777" w:rsidR="003D0D32" w:rsidRDefault="003D0D32" w:rsidP="004167F5">
      <w:pPr>
        <w:rPr>
          <w:bdr w:val="nil"/>
          <w:lang w:eastAsia="fr-FR"/>
        </w:rPr>
      </w:pPr>
      <w:r w:rsidRPr="003D0D32">
        <w:rPr>
          <w:bdr w:val="nil"/>
          <w:lang w:eastAsia="fr-FR"/>
        </w:rPr>
        <w:lastRenderedPageBreak/>
        <w:t xml:space="preserve">L’orientation de notre analyse comparative est de type </w:t>
      </w:r>
      <w:proofErr w:type="spellStart"/>
      <w:r>
        <w:rPr>
          <w:bdr w:val="nil"/>
          <w:lang w:eastAsia="fr-FR"/>
        </w:rPr>
        <w:t>b</w:t>
      </w:r>
      <w:r w:rsidRPr="003D0D32">
        <w:rPr>
          <w:bdr w:val="nil"/>
          <w:lang w:eastAsia="fr-FR"/>
        </w:rPr>
        <w:t>enchmarking</w:t>
      </w:r>
      <w:proofErr w:type="spellEnd"/>
      <w:r w:rsidRPr="003D0D32">
        <w:rPr>
          <w:bdr w:val="nil"/>
          <w:lang w:eastAsia="fr-FR"/>
        </w:rPr>
        <w:t xml:space="preserve"> </w:t>
      </w:r>
      <w:r w:rsidR="00974F8E">
        <w:rPr>
          <w:bdr w:val="nil"/>
          <w:lang w:eastAsia="fr-FR"/>
        </w:rPr>
        <w:t>c</w:t>
      </w:r>
      <w:r w:rsidR="00974F8E" w:rsidRPr="003D0D32">
        <w:rPr>
          <w:bdr w:val="nil"/>
          <w:lang w:eastAsia="fr-FR"/>
        </w:rPr>
        <w:t xml:space="preserve">ompétitif. </w:t>
      </w:r>
      <w:r w:rsidRPr="003D0D32">
        <w:rPr>
          <w:bdr w:val="nil"/>
          <w:lang w:eastAsia="fr-FR"/>
        </w:rPr>
        <w:t xml:space="preserve">Ce type de </w:t>
      </w:r>
      <w:proofErr w:type="spellStart"/>
      <w:r w:rsidRPr="003D0D32">
        <w:rPr>
          <w:bdr w:val="nil"/>
          <w:lang w:eastAsia="fr-FR"/>
        </w:rPr>
        <w:t>benchmarking</w:t>
      </w:r>
      <w:proofErr w:type="spellEnd"/>
      <w:r w:rsidRPr="003D0D32">
        <w:rPr>
          <w:bdr w:val="nil"/>
          <w:lang w:eastAsia="fr-FR"/>
        </w:rPr>
        <w:t xml:space="preserve"> consiste à  comparer les produits, les services, les processus d’une entreprise avec le meilleur des concurrents présent sur le marché. </w:t>
      </w:r>
      <w:r>
        <w:rPr>
          <w:bdr w:val="nil"/>
          <w:lang w:eastAsia="fr-FR"/>
        </w:rPr>
        <w:t xml:space="preserve">Ce </w:t>
      </w:r>
      <w:proofErr w:type="spellStart"/>
      <w:r>
        <w:rPr>
          <w:bdr w:val="nil"/>
          <w:lang w:eastAsia="fr-FR"/>
        </w:rPr>
        <w:t>b</w:t>
      </w:r>
      <w:r w:rsidRPr="003D0D32">
        <w:rPr>
          <w:bdr w:val="nil"/>
          <w:lang w:eastAsia="fr-FR"/>
        </w:rPr>
        <w:t>enchmarking</w:t>
      </w:r>
      <w:proofErr w:type="spellEnd"/>
      <w:r w:rsidRPr="003D0D32">
        <w:rPr>
          <w:bdr w:val="nil"/>
          <w:lang w:eastAsia="fr-FR"/>
        </w:rPr>
        <w:t xml:space="preserve"> est plus difficile à exécuter et exige beaucoup de savoir-faire. La difficulté essentielle ici est l'obtention d'information sur les méthodes des concurrents.</w:t>
      </w:r>
    </w:p>
    <w:p w14:paraId="6342B241" w14:textId="77777777" w:rsidR="004167F5" w:rsidRPr="003D0D32" w:rsidRDefault="004167F5" w:rsidP="004167F5">
      <w:pPr>
        <w:rPr>
          <w:bdr w:val="nil"/>
          <w:lang w:eastAsia="fr-FR"/>
        </w:rPr>
      </w:pPr>
    </w:p>
    <w:p w14:paraId="10BD57C9" w14:textId="77777777" w:rsidR="003D0D32" w:rsidRDefault="003D0D32" w:rsidP="004167F5">
      <w:pPr>
        <w:rPr>
          <w:bdr w:val="nil"/>
          <w:lang w:eastAsia="fr-FR"/>
        </w:rPr>
      </w:pPr>
      <w:r>
        <w:rPr>
          <w:bdr w:val="nil"/>
          <w:lang w:eastAsia="fr-FR"/>
        </w:rPr>
        <w:t>SPIE sud-est</w:t>
      </w:r>
      <w:r w:rsidRPr="003D0D32">
        <w:rPr>
          <w:bdr w:val="nil"/>
          <w:lang w:eastAsia="fr-FR"/>
        </w:rPr>
        <w:t xml:space="preserve"> a plusieurs concurrents sur le marché à savoir principalement : </w:t>
      </w:r>
    </w:p>
    <w:p w14:paraId="4ADD6A46" w14:textId="77777777" w:rsidR="004167F5" w:rsidRPr="003D0D32" w:rsidRDefault="004167F5" w:rsidP="004167F5">
      <w:pPr>
        <w:rPr>
          <w:bdr w:val="nil"/>
          <w:lang w:eastAsia="fr-FR"/>
        </w:rPr>
      </w:pPr>
    </w:p>
    <w:p w14:paraId="2B42D85F" w14:textId="77777777" w:rsidR="003D0D32" w:rsidRDefault="003D0D32" w:rsidP="004167F5">
      <w:pPr>
        <w:rPr>
          <w:bdr w:val="nil"/>
          <w:lang w:eastAsia="fr-FR"/>
        </w:rPr>
      </w:pPr>
      <w:r w:rsidRPr="003D0D32">
        <w:rPr>
          <w:rFonts w:cs="LMRoman10-Regular"/>
          <w:b/>
        </w:rPr>
        <w:t>Bouygues :</w:t>
      </w:r>
      <w:r w:rsidRPr="003D0D32">
        <w:rPr>
          <w:rFonts w:cs="LMRoman10-Regular"/>
        </w:rPr>
        <w:t xml:space="preserve"> </w:t>
      </w:r>
      <w:r w:rsidRPr="003D0D32">
        <w:rPr>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3E737F4A" w14:textId="77777777" w:rsidR="004167F5" w:rsidRDefault="004167F5" w:rsidP="004167F5">
      <w:pPr>
        <w:rPr>
          <w:bdr w:val="nil"/>
          <w:lang w:eastAsia="fr-FR"/>
        </w:rPr>
      </w:pPr>
    </w:p>
    <w:p w14:paraId="6FE71E5C" w14:textId="77777777" w:rsidR="003D0D32" w:rsidRDefault="003D0D32" w:rsidP="004167F5">
      <w:pPr>
        <w:rPr>
          <w:bdr w:val="nil"/>
        </w:rPr>
      </w:pPr>
      <w:r w:rsidRPr="003D0D32">
        <w:rPr>
          <w:rFonts w:eastAsiaTheme="minorHAnsi" w:cs="LMRoman10-Regular"/>
          <w:b/>
        </w:rPr>
        <w:t>VINCI Construction :</w:t>
      </w:r>
      <w:r w:rsidRPr="003D0D32">
        <w:rPr>
          <w:rFonts w:cs="LMRoman10-Regular"/>
        </w:rPr>
        <w:t xml:space="preserve"> </w:t>
      </w:r>
      <w:r w:rsidRPr="003D0D32">
        <w:rPr>
          <w:bdr w:val="nil"/>
        </w:rPr>
        <w:t>Premier groupe frança</w:t>
      </w:r>
      <w:r>
        <w:rPr>
          <w:bdr w:val="nil"/>
        </w:rPr>
        <w:t xml:space="preserve">is et acteur mondial de premier </w:t>
      </w:r>
      <w:r w:rsidRPr="003D0D32">
        <w:rPr>
          <w:bdr w:val="nil"/>
        </w:rPr>
        <w:t xml:space="preserve">plan de la construction, </w:t>
      </w:r>
      <w:r w:rsidR="000E7603">
        <w:fldChar w:fldCharType="begin"/>
      </w:r>
      <w:r w:rsidR="000E7603">
        <w:instrText xml:space="preserve"> HYPERLINK "http://www.vinci-construction.com" \t "_blank" </w:instrText>
      </w:r>
      <w:r w:rsidR="000E7603">
        <w:fldChar w:fldCharType="separate"/>
      </w:r>
      <w:r w:rsidRPr="003D0D32">
        <w:rPr>
          <w:bdr w:val="nil"/>
        </w:rPr>
        <w:t>VINCI Construction</w:t>
      </w:r>
      <w:r w:rsidR="000E7603">
        <w:rPr>
          <w:bdr w:val="nil"/>
        </w:rPr>
        <w:fldChar w:fldCharType="end"/>
      </w:r>
      <w:r w:rsidRPr="003D0D32">
        <w:rPr>
          <w:bdr w:val="nil"/>
        </w:rPr>
        <w:t xml:space="preserve"> réunit 830 sociétés consolidées et 69 </w:t>
      </w:r>
    </w:p>
    <w:p w14:paraId="10849F85" w14:textId="77777777" w:rsidR="003D0D32" w:rsidRDefault="003D0D32" w:rsidP="004167F5">
      <w:pPr>
        <w:rPr>
          <w:bdr w:val="nil"/>
        </w:rPr>
      </w:pPr>
      <w:r w:rsidRPr="003D0D32">
        <w:rPr>
          <w:bdr w:val="nil"/>
        </w:rPr>
        <w:t>000 collaborateurs dans une centaine de pa</w:t>
      </w:r>
      <w:r>
        <w:rPr>
          <w:bdr w:val="nil"/>
        </w:rPr>
        <w:t xml:space="preserve">ys. Ses expertises s’étendent à </w:t>
      </w:r>
      <w:r w:rsidRPr="003D0D32">
        <w:rPr>
          <w:bdr w:val="nil"/>
        </w:rPr>
        <w:t>l’ensemble des métiers du bâtime</w:t>
      </w:r>
      <w:r>
        <w:rPr>
          <w:bdr w:val="nil"/>
        </w:rPr>
        <w:t xml:space="preserve">nt, du génie civil, des travaux </w:t>
      </w:r>
      <w:r w:rsidRPr="003D0D32">
        <w:rPr>
          <w:bdr w:val="nil"/>
        </w:rPr>
        <w:t>h</w:t>
      </w:r>
      <w:r>
        <w:rPr>
          <w:bdr w:val="nil"/>
        </w:rPr>
        <w:t xml:space="preserve">ydrauliques et </w:t>
      </w:r>
      <w:r w:rsidRPr="003D0D32">
        <w:rPr>
          <w:bdr w:val="nil"/>
        </w:rPr>
        <w:t>des métiers de spécialités associés à la construction.</w:t>
      </w:r>
    </w:p>
    <w:p w14:paraId="4AE85A9A" w14:textId="77777777" w:rsidR="003D0D32" w:rsidRPr="003D0D32" w:rsidRDefault="003D0D32" w:rsidP="004167F5"/>
    <w:p w14:paraId="4EE8A301" w14:textId="77777777" w:rsidR="003D0D32" w:rsidRPr="003D0D32" w:rsidRDefault="003D0D32" w:rsidP="004167F5">
      <w:pPr>
        <w:rPr>
          <w:bdr w:val="nil"/>
          <w:lang w:eastAsia="fr-FR"/>
        </w:rPr>
      </w:pPr>
      <w:r w:rsidRPr="003D0D32">
        <w:rPr>
          <w:bdr w:val="nil"/>
          <w:lang w:eastAsia="fr-FR"/>
        </w:rPr>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4DC24E21" w14:textId="77777777" w:rsidR="003D0D32" w:rsidRPr="003D0D32" w:rsidRDefault="003D0D32" w:rsidP="004167F5">
      <w:pPr>
        <w:rPr>
          <w:rFonts w:cs="Arial"/>
        </w:rPr>
      </w:pPr>
    </w:p>
    <w:p w14:paraId="323C2FFD" w14:textId="77777777" w:rsidR="003D0D32" w:rsidRPr="003D0D32" w:rsidRDefault="003D0D32" w:rsidP="004167F5">
      <w:pPr>
        <w:rPr>
          <w:bdr w:val="nil"/>
          <w:lang w:eastAsia="fr-FR"/>
        </w:rPr>
      </w:pPr>
      <w:r w:rsidRPr="003D0D32">
        <w:rPr>
          <w:bdr w:val="nil"/>
          <w:lang w:eastAsia="fr-FR"/>
        </w:rPr>
        <w:t>Par contre, une toute autre approche permettra d'obtenir des résultats équivalents en comparant l’aspect organisationnel et fonctionnel de l’entreprise THALES, le concurrent principal de S</w:t>
      </w:r>
      <w:r>
        <w:rPr>
          <w:bdr w:val="nil"/>
          <w:lang w:eastAsia="fr-FR"/>
        </w:rPr>
        <w:t>PIE</w:t>
      </w:r>
      <w:r w:rsidRPr="003D0D32">
        <w:rPr>
          <w:bdr w:val="nil"/>
          <w:lang w:eastAsia="fr-FR"/>
        </w:rPr>
        <w:t>.</w:t>
      </w:r>
    </w:p>
    <w:p w14:paraId="4A09DB3F" w14:textId="77777777" w:rsidR="00463318" w:rsidRPr="003D0D32" w:rsidRDefault="00463318" w:rsidP="00463318">
      <w:pPr>
        <w:autoSpaceDE w:val="0"/>
        <w:autoSpaceDN w:val="0"/>
        <w:adjustRightInd w:val="0"/>
        <w:rPr>
          <w:rFonts w:cs="Arial"/>
        </w:rPr>
      </w:pPr>
    </w:p>
    <w:p w14:paraId="772CCDA9" w14:textId="77777777" w:rsidR="00463318" w:rsidRDefault="00463318" w:rsidP="00463318">
      <w:pPr>
        <w:pStyle w:val="Heading3"/>
        <w:rPr>
          <w:lang w:eastAsia="fr-FR"/>
        </w:rPr>
      </w:pPr>
      <w:bookmarkStart w:id="15" w:name="_Toc282636354"/>
      <w:r w:rsidRPr="00463318">
        <w:rPr>
          <w:lang w:eastAsia="fr-FR"/>
        </w:rPr>
        <w:t>THALES</w:t>
      </w:r>
      <w:bookmarkEnd w:id="15"/>
      <w:r w:rsidRPr="00463318">
        <w:rPr>
          <w:lang w:eastAsia="fr-FR"/>
        </w:rPr>
        <w:t xml:space="preserve">  </w:t>
      </w:r>
    </w:p>
    <w:p w14:paraId="0CDABB11" w14:textId="77777777" w:rsidR="00463318" w:rsidRPr="00463318" w:rsidRDefault="00463318" w:rsidP="00463318">
      <w:pPr>
        <w:rPr>
          <w:lang w:eastAsia="fr-FR"/>
        </w:rPr>
      </w:pPr>
    </w:p>
    <w:p w14:paraId="3E473997" w14:textId="77777777" w:rsidR="00463318" w:rsidRDefault="004167F5" w:rsidP="00463318">
      <w:pPr>
        <w:pStyle w:val="Heading4"/>
      </w:pPr>
      <w:r>
        <w:t>P</w:t>
      </w:r>
      <w:r w:rsidR="00463318" w:rsidRPr="008B74C7">
        <w:t xml:space="preserve">résentation </w:t>
      </w:r>
      <w:r w:rsidR="00463318">
        <w:t xml:space="preserve">du groupe </w:t>
      </w:r>
    </w:p>
    <w:p w14:paraId="4D793B75"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EEADD08"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532E5A77" w14:textId="77777777" w:rsidR="00463318" w:rsidRPr="00463318" w:rsidRDefault="00463318" w:rsidP="00463318">
      <w:pPr>
        <w:pStyle w:val="Heading4"/>
      </w:pPr>
      <w:r w:rsidRPr="00463318">
        <w:t xml:space="preserve">Organisation fonctionnelle : </w:t>
      </w:r>
    </w:p>
    <w:p w14:paraId="345169E9" w14:textId="77777777" w:rsidR="00463318" w:rsidRPr="00355613" w:rsidRDefault="00463318" w:rsidP="00463318">
      <w:pPr>
        <w:pStyle w:val="ListParagraph"/>
        <w:rPr>
          <w:u w:val="single"/>
        </w:rPr>
      </w:pPr>
    </w:p>
    <w:p w14:paraId="3258F1F4"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lastRenderedPageBreak/>
        <w:t xml:space="preserve">L’organisation de Thales repose sur 6 directions fonctionnelles, chargées d’impulser les politiques communes du Groupe. </w:t>
      </w:r>
    </w:p>
    <w:p w14:paraId="1946DD1C" w14:textId="77777777" w:rsidR="00463318" w:rsidRDefault="00463318" w:rsidP="00463318">
      <w:pPr>
        <w:pStyle w:val="Pardfaut"/>
        <w:tabs>
          <w:tab w:val="left" w:pos="220"/>
          <w:tab w:val="left" w:pos="720"/>
        </w:tabs>
        <w:rPr>
          <w:rFonts w:ascii="Times"/>
          <w:sz w:val="20"/>
          <w:szCs w:val="20"/>
        </w:rPr>
      </w:pPr>
    </w:p>
    <w:p w14:paraId="4E9D28E1" w14:textId="77777777" w:rsidR="00463318" w:rsidRDefault="007B7643" w:rsidP="00463318">
      <w:pPr>
        <w:pStyle w:val="Pardfaut"/>
        <w:tabs>
          <w:tab w:val="left" w:pos="220"/>
          <w:tab w:val="left" w:pos="720"/>
        </w:tabs>
        <w:rPr>
          <w:rFonts w:ascii="Times"/>
          <w:sz w:val="20"/>
          <w:szCs w:val="20"/>
        </w:rPr>
      </w:pPr>
      <w:r>
        <w:rPr>
          <w:noProof/>
          <w:bdr w:val="none" w:sz="0" w:space="0" w:color="auto"/>
          <w:lang w:val="en-US"/>
        </w:rPr>
        <mc:AlternateContent>
          <mc:Choice Requires="wps">
            <w:drawing>
              <wp:anchor distT="0" distB="0" distL="114300" distR="114300" simplePos="0" relativeHeight="251631616" behindDoc="0" locked="0" layoutInCell="1" allowOverlap="1" wp14:anchorId="56DAB953" wp14:editId="20048B5B">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07722C10" w14:textId="77777777" w:rsidR="002045AF" w:rsidRPr="00463318" w:rsidRDefault="002045AF" w:rsidP="00463318">
                            <w:pPr>
                              <w:jc w:val="center"/>
                              <w:rPr>
                                <w:color w:val="000000"/>
                              </w:rPr>
                            </w:pPr>
                            <w:r w:rsidRPr="00463318">
                              <w:rPr>
                                <w:color w:val="000000"/>
                              </w:rPr>
                              <w:t>Direction Développement international (DI)</w:t>
                            </w:r>
                          </w:p>
                          <w:p w14:paraId="42111C7B" w14:textId="77777777" w:rsidR="002045AF" w:rsidRPr="00463318" w:rsidRDefault="002045AF"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57E7D24" w14:textId="77777777" w:rsidR="002045AF" w:rsidRPr="00463318" w:rsidRDefault="002045AF" w:rsidP="00463318">
                            <w:pPr>
                              <w:rPr>
                                <w:color w:val="000000"/>
                              </w:rPr>
                            </w:pPr>
                          </w:p>
                          <w:p w14:paraId="00939B7C" w14:textId="77777777" w:rsidR="002045AF" w:rsidRPr="00463318" w:rsidRDefault="002045AF" w:rsidP="00463318">
                            <w:pPr>
                              <w:rPr>
                                <w:color w:val="000000"/>
                              </w:rPr>
                            </w:pPr>
                          </w:p>
                          <w:p w14:paraId="39C08983"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0;margin-top:3.85pt;width:188.15pt;height:68.9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" filled="f" strokecolor="#385d8a" strokeweight="2pt">
                <v:path arrowok="t"/>
                <v:textbox>
                  <w:txbxContent>
                    <w:p w14:paraId="306F001D" w14:textId="77777777" w:rsidR="00D13181" w:rsidRPr="00463318" w:rsidRDefault="00D13181" w:rsidP="00463318">
                      <w:pPr>
                        <w:jc w:val="center"/>
                        <w:rPr>
                          <w:color w:val="000000"/>
                        </w:rPr>
                      </w:pPr>
                      <w:r w:rsidRPr="00463318">
                        <w:rPr>
                          <w:color w:val="000000"/>
                        </w:rPr>
                        <w:t>Direction Développement international (DI)</w:t>
                      </w:r>
                    </w:p>
                    <w:p w14:paraId="2D641EBF"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74FC406D" w14:textId="77777777" w:rsidR="00D13181" w:rsidRPr="00463318" w:rsidRDefault="00D13181" w:rsidP="00463318">
                      <w:pPr>
                        <w:rPr>
                          <w:color w:val="000000"/>
                        </w:rPr>
                      </w:pPr>
                    </w:p>
                    <w:p w14:paraId="0C409AE6" w14:textId="77777777" w:rsidR="00D13181" w:rsidRPr="00463318" w:rsidRDefault="00D13181" w:rsidP="00463318">
                      <w:pPr>
                        <w:rPr>
                          <w:color w:val="000000"/>
                        </w:rPr>
                      </w:pPr>
                    </w:p>
                    <w:p w14:paraId="2583226D" w14:textId="77777777" w:rsidR="00D13181" w:rsidRDefault="00D13181" w:rsidP="00463318">
                      <w:pPr>
                        <w:jc w:val="center"/>
                      </w:pPr>
                    </w:p>
                  </w:txbxContent>
                </v:textbox>
                <w10:wrap anchorx="margin"/>
              </v:roundrect>
            </w:pict>
          </mc:Fallback>
        </mc:AlternateContent>
      </w:r>
      <w:r w:rsidR="00567C93">
        <w:rPr>
          <w:noProof/>
          <w:bdr w:val="none" w:sz="0" w:space="0" w:color="auto"/>
          <w:lang w:val="en-US"/>
        </w:rPr>
        <mc:AlternateContent>
          <mc:Choice Requires="wps">
            <w:drawing>
              <wp:anchor distT="0" distB="0" distL="114300" distR="114300" simplePos="0" relativeHeight="251628544" behindDoc="0" locked="0" layoutInCell="1" allowOverlap="1" wp14:anchorId="6962F29B" wp14:editId="14020844">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7B7424FE" w14:textId="77777777" w:rsidR="002045AF" w:rsidRPr="00463318" w:rsidRDefault="002045AF" w:rsidP="00463318">
                            <w:pPr>
                              <w:jc w:val="center"/>
                              <w:rPr>
                                <w:color w:val="000000"/>
                              </w:rPr>
                            </w:pPr>
                            <w:r w:rsidRPr="00463318">
                              <w:rPr>
                                <w:color w:val="000000"/>
                              </w:rPr>
                              <w:t>Direction de stratégie, Recherche et Technologie (DSRT)</w:t>
                            </w:r>
                          </w:p>
                          <w:p w14:paraId="31BC1784" w14:textId="77777777" w:rsidR="002045AF" w:rsidRPr="00463318" w:rsidRDefault="002045AF"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7DEE485" w14:textId="77777777" w:rsidR="002045AF" w:rsidRPr="00463318" w:rsidRDefault="002045AF" w:rsidP="00463318">
                            <w:pPr>
                              <w:rPr>
                                <w:color w:val="000000"/>
                              </w:rPr>
                            </w:pPr>
                          </w:p>
                          <w:p w14:paraId="5CF17351" w14:textId="77777777" w:rsidR="002045AF" w:rsidRPr="00463318" w:rsidRDefault="002045AF" w:rsidP="00463318">
                            <w:pPr>
                              <w:rPr>
                                <w:color w:val="000000"/>
                              </w:rPr>
                            </w:pPr>
                          </w:p>
                          <w:p w14:paraId="35E1E2B0"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7" style="position:absolute;margin-left:243pt;margin-top:3.85pt;width:187pt;height:70.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" filled="f" strokecolor="#385d8a" strokeweight="2pt">
                <v:path arrowok="t"/>
                <v:textbox>
                  <w:txbxContent>
                    <w:p w14:paraId="6AFB0848" w14:textId="77777777" w:rsidR="00D13181" w:rsidRPr="00463318" w:rsidRDefault="00D13181" w:rsidP="00463318">
                      <w:pPr>
                        <w:jc w:val="center"/>
                        <w:rPr>
                          <w:color w:val="000000"/>
                        </w:rPr>
                      </w:pPr>
                      <w:r w:rsidRPr="00463318">
                        <w:rPr>
                          <w:color w:val="000000"/>
                        </w:rPr>
                        <w:t>Direction de stratégie, Recherche et Technologie (DSRT)</w:t>
                      </w:r>
                    </w:p>
                    <w:p w14:paraId="3B799B5B"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4349CCCC" w14:textId="77777777" w:rsidR="00D13181" w:rsidRPr="00463318" w:rsidRDefault="00D13181" w:rsidP="00463318">
                      <w:pPr>
                        <w:rPr>
                          <w:color w:val="000000"/>
                        </w:rPr>
                      </w:pPr>
                    </w:p>
                    <w:p w14:paraId="014286AE" w14:textId="77777777" w:rsidR="00D13181" w:rsidRPr="00463318" w:rsidRDefault="00D13181" w:rsidP="00463318">
                      <w:pPr>
                        <w:rPr>
                          <w:color w:val="000000"/>
                        </w:rPr>
                      </w:pPr>
                    </w:p>
                    <w:p w14:paraId="70356925" w14:textId="77777777" w:rsidR="00D13181" w:rsidRDefault="00D13181" w:rsidP="00463318">
                      <w:pPr>
                        <w:jc w:val="center"/>
                      </w:pPr>
                    </w:p>
                  </w:txbxContent>
                </v:textbox>
              </v:roundrect>
            </w:pict>
          </mc:Fallback>
        </mc:AlternateContent>
      </w:r>
    </w:p>
    <w:p w14:paraId="7E3611EE" w14:textId="77777777" w:rsidR="00463318" w:rsidRDefault="00463318" w:rsidP="00463318">
      <w:pPr>
        <w:pStyle w:val="Pardfaut"/>
        <w:tabs>
          <w:tab w:val="left" w:pos="220"/>
          <w:tab w:val="left" w:pos="720"/>
        </w:tabs>
        <w:rPr>
          <w:rFonts w:ascii="Times" w:eastAsia="Times" w:hAnsi="Times" w:cs="Times"/>
          <w:sz w:val="20"/>
          <w:szCs w:val="20"/>
        </w:rPr>
      </w:pPr>
    </w:p>
    <w:p w14:paraId="7B5AE1A0" w14:textId="77777777" w:rsidR="00463318" w:rsidRPr="00463318" w:rsidRDefault="00463318" w:rsidP="00463318">
      <w:pPr>
        <w:tabs>
          <w:tab w:val="left" w:pos="6657"/>
        </w:tabs>
        <w:rPr>
          <w:color w:val="000000"/>
        </w:rPr>
      </w:pPr>
      <w:r w:rsidRPr="00355613">
        <w:t xml:space="preserve"> </w:t>
      </w:r>
      <w:r>
        <w:tab/>
      </w:r>
    </w:p>
    <w:p w14:paraId="688EB53A" w14:textId="77777777" w:rsidR="00463318" w:rsidRDefault="00463318" w:rsidP="00463318">
      <w:r w:rsidRPr="00355613">
        <w:t xml:space="preserve"> </w:t>
      </w:r>
    </w:p>
    <w:p w14:paraId="45CB66E2" w14:textId="77777777" w:rsidR="00463318" w:rsidRDefault="00463318" w:rsidP="00463318">
      <w:r w:rsidRPr="00355613">
        <w:t xml:space="preserve"> </w:t>
      </w:r>
    </w:p>
    <w:p w14:paraId="2736CCC3" w14:textId="77777777" w:rsidR="00463318" w:rsidRDefault="00463318" w:rsidP="00463318"/>
    <w:p w14:paraId="7C5A1473" w14:textId="77777777" w:rsidR="00463318" w:rsidRDefault="00A34E0E" w:rsidP="00463318">
      <w:r>
        <w:rPr>
          <w:noProof/>
          <w:lang w:val="en-US"/>
        </w:rPr>
        <mc:AlternateContent>
          <mc:Choice Requires="wps">
            <w:drawing>
              <wp:anchor distT="0" distB="0" distL="114300" distR="114300" simplePos="0" relativeHeight="251637760" behindDoc="0" locked="0" layoutInCell="1" allowOverlap="1" wp14:anchorId="2D03D805" wp14:editId="0782FDF4">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7865C9DF" w14:textId="77777777" w:rsidR="002045AF" w:rsidRPr="00463318" w:rsidRDefault="002045AF" w:rsidP="00463318">
                            <w:pPr>
                              <w:jc w:val="center"/>
                              <w:rPr>
                                <w:color w:val="000000"/>
                              </w:rPr>
                            </w:pPr>
                            <w:r w:rsidRPr="00463318">
                              <w:rPr>
                                <w:color w:val="000000"/>
                              </w:rPr>
                              <w:t>Direction  Finances et systèmes d’information (FI)</w:t>
                            </w:r>
                          </w:p>
                          <w:p w14:paraId="73FE6340" w14:textId="77777777" w:rsidR="002045AF" w:rsidRPr="00463318" w:rsidRDefault="002045AF"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0132762E" w14:textId="77777777" w:rsidR="002045AF" w:rsidRPr="00463318" w:rsidRDefault="002045AF" w:rsidP="00463318">
                            <w:pPr>
                              <w:rPr>
                                <w:color w:val="000000"/>
                              </w:rPr>
                            </w:pPr>
                          </w:p>
                          <w:p w14:paraId="07EC73CB" w14:textId="77777777" w:rsidR="002045AF" w:rsidRPr="00463318" w:rsidRDefault="002045AF" w:rsidP="00463318">
                            <w:pPr>
                              <w:rPr>
                                <w:color w:val="000000"/>
                              </w:rPr>
                            </w:pPr>
                          </w:p>
                          <w:p w14:paraId="1522E540"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28" style="position:absolute;margin-left:245.2pt;margin-top:.05pt;width:188.15pt;height:65.2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" filled="f" strokecolor="#41719c" strokeweight="1pt">
                <v:stroke joinstyle="miter"/>
                <v:path arrowok="t"/>
                <v:textbox>
                  <w:txbxContent>
                    <w:p w14:paraId="0FE77371" w14:textId="77777777" w:rsidR="00D13181" w:rsidRPr="00463318" w:rsidRDefault="00D13181" w:rsidP="00463318">
                      <w:pPr>
                        <w:jc w:val="center"/>
                        <w:rPr>
                          <w:color w:val="000000"/>
                        </w:rPr>
                      </w:pPr>
                      <w:r w:rsidRPr="00463318">
                        <w:rPr>
                          <w:color w:val="000000"/>
                        </w:rPr>
                        <w:t>Direction  Finances et systèmes d’information (FI)</w:t>
                      </w:r>
                    </w:p>
                    <w:p w14:paraId="3D446FE5"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058586BA" w14:textId="77777777" w:rsidR="00D13181" w:rsidRPr="00463318" w:rsidRDefault="00D13181" w:rsidP="00463318">
                      <w:pPr>
                        <w:rPr>
                          <w:color w:val="000000"/>
                        </w:rPr>
                      </w:pPr>
                    </w:p>
                    <w:p w14:paraId="6E8E3B93" w14:textId="77777777" w:rsidR="00D13181" w:rsidRPr="00463318" w:rsidRDefault="00D13181" w:rsidP="00463318">
                      <w:pPr>
                        <w:rPr>
                          <w:color w:val="000000"/>
                        </w:rPr>
                      </w:pPr>
                    </w:p>
                    <w:p w14:paraId="61906478" w14:textId="77777777" w:rsidR="00D13181" w:rsidRDefault="00D13181"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34688" behindDoc="0" locked="0" layoutInCell="1" allowOverlap="1" wp14:anchorId="47552DB7" wp14:editId="29C7A88A">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7BE04032" w14:textId="77777777" w:rsidR="002045AF" w:rsidRPr="00463318" w:rsidRDefault="002045AF" w:rsidP="00463318">
                            <w:pPr>
                              <w:jc w:val="center"/>
                              <w:rPr>
                                <w:color w:val="000000"/>
                              </w:rPr>
                            </w:pPr>
                            <w:r w:rsidRPr="00463318">
                              <w:rPr>
                                <w:color w:val="000000"/>
                              </w:rPr>
                              <w:t>Direction Ressources Humaines (DI)</w:t>
                            </w:r>
                          </w:p>
                          <w:p w14:paraId="650BAE54" w14:textId="77777777" w:rsidR="002045AF" w:rsidRPr="00463318" w:rsidRDefault="002045AF" w:rsidP="00463318">
                            <w:pPr>
                              <w:jc w:val="center"/>
                              <w:rPr>
                                <w:color w:val="000000"/>
                              </w:rPr>
                            </w:pPr>
                            <w:r w:rsidRPr="00463318">
                              <w:rPr>
                                <w:color w:val="000000"/>
                              </w:rPr>
                              <w:t>Directeur Général : J.B. Levy</w:t>
                            </w:r>
                          </w:p>
                          <w:p w14:paraId="0C2BC993" w14:textId="77777777" w:rsidR="002045AF" w:rsidRPr="00463318" w:rsidRDefault="002045AF" w:rsidP="00463318">
                            <w:pPr>
                              <w:rPr>
                                <w:color w:val="000000"/>
                              </w:rPr>
                            </w:pPr>
                          </w:p>
                          <w:p w14:paraId="06E0C5F3" w14:textId="77777777" w:rsidR="002045AF" w:rsidRPr="00463318" w:rsidRDefault="002045AF" w:rsidP="00463318">
                            <w:pPr>
                              <w:rPr>
                                <w:color w:val="000000"/>
                              </w:rPr>
                            </w:pPr>
                          </w:p>
                          <w:p w14:paraId="7816C1EE"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9" style="position:absolute;margin-left:0;margin-top:0;width:188.15pt;height:65.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" filled="f" strokecolor="#385d8a" strokeweight="2pt">
                <v:path arrowok="t"/>
                <v:textbox>
                  <w:txbxContent>
                    <w:p w14:paraId="5DE9E1E7" w14:textId="77777777" w:rsidR="00D13181" w:rsidRPr="00463318" w:rsidRDefault="00D13181" w:rsidP="00463318">
                      <w:pPr>
                        <w:jc w:val="center"/>
                        <w:rPr>
                          <w:color w:val="000000"/>
                        </w:rPr>
                      </w:pPr>
                      <w:r w:rsidRPr="00463318">
                        <w:rPr>
                          <w:color w:val="000000"/>
                        </w:rPr>
                        <w:t>Direction Ressources Humaines (DI)</w:t>
                      </w:r>
                    </w:p>
                    <w:p w14:paraId="708C3D72" w14:textId="77777777" w:rsidR="00D13181" w:rsidRPr="00463318" w:rsidRDefault="00D13181" w:rsidP="00463318">
                      <w:pPr>
                        <w:jc w:val="center"/>
                        <w:rPr>
                          <w:color w:val="000000"/>
                        </w:rPr>
                      </w:pPr>
                      <w:r w:rsidRPr="00463318">
                        <w:rPr>
                          <w:color w:val="000000"/>
                        </w:rPr>
                        <w:t>Directeur Général : J.B. Levy</w:t>
                      </w:r>
                    </w:p>
                    <w:p w14:paraId="4F1E3925" w14:textId="77777777" w:rsidR="00D13181" w:rsidRPr="00463318" w:rsidRDefault="00D13181" w:rsidP="00463318">
                      <w:pPr>
                        <w:rPr>
                          <w:color w:val="000000"/>
                        </w:rPr>
                      </w:pPr>
                    </w:p>
                    <w:p w14:paraId="55832EA9" w14:textId="77777777" w:rsidR="00D13181" w:rsidRPr="00463318" w:rsidRDefault="00D13181" w:rsidP="00463318">
                      <w:pPr>
                        <w:rPr>
                          <w:color w:val="000000"/>
                        </w:rPr>
                      </w:pPr>
                    </w:p>
                    <w:p w14:paraId="24A1EAA7" w14:textId="77777777" w:rsidR="00D13181" w:rsidRDefault="00D13181" w:rsidP="00463318">
                      <w:pPr>
                        <w:jc w:val="center"/>
                      </w:pPr>
                    </w:p>
                  </w:txbxContent>
                </v:textbox>
                <w10:wrap anchorx="margin"/>
              </v:roundrect>
            </w:pict>
          </mc:Fallback>
        </mc:AlternateContent>
      </w:r>
    </w:p>
    <w:p w14:paraId="26CF8826" w14:textId="77777777" w:rsidR="00463318" w:rsidRDefault="00463318" w:rsidP="00463318"/>
    <w:p w14:paraId="02A6E3C3" w14:textId="77777777" w:rsidR="00463318" w:rsidRDefault="00463318" w:rsidP="00463318">
      <w:r>
        <w:t xml:space="preserve"> </w:t>
      </w:r>
    </w:p>
    <w:p w14:paraId="577C6E07" w14:textId="77777777" w:rsidR="00463318" w:rsidRDefault="00463318" w:rsidP="00463318"/>
    <w:p w14:paraId="5B95F99B" w14:textId="77777777" w:rsidR="00463318" w:rsidRDefault="00463318" w:rsidP="00463318"/>
    <w:p w14:paraId="239591D7" w14:textId="77777777" w:rsidR="00463318" w:rsidRDefault="00A34E0E" w:rsidP="00463318">
      <w:r>
        <w:rPr>
          <w:noProof/>
          <w:lang w:val="en-US"/>
        </w:rPr>
        <mc:AlternateContent>
          <mc:Choice Requires="wps">
            <w:drawing>
              <wp:anchor distT="0" distB="0" distL="114300" distR="114300" simplePos="0" relativeHeight="251643904" behindDoc="0" locked="0" layoutInCell="1" allowOverlap="1" wp14:anchorId="6B996E8D" wp14:editId="78330ECE">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4C112391" w14:textId="77777777" w:rsidR="002045AF" w:rsidRPr="00463318" w:rsidRDefault="002045AF" w:rsidP="00463318">
                            <w:pPr>
                              <w:jc w:val="center"/>
                              <w:rPr>
                                <w:color w:val="000000"/>
                              </w:rPr>
                            </w:pPr>
                            <w:r w:rsidRPr="00463318">
                              <w:rPr>
                                <w:color w:val="000000"/>
                              </w:rPr>
                              <w:t>Direction Opérations et Performance(OP)</w:t>
                            </w:r>
                          </w:p>
                          <w:p w14:paraId="488E6105" w14:textId="77777777" w:rsidR="002045AF" w:rsidRPr="00463318" w:rsidRDefault="002045AF"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192CD383" w14:textId="77777777" w:rsidR="002045AF" w:rsidRPr="00463318" w:rsidRDefault="002045AF" w:rsidP="00463318">
                            <w:pPr>
                              <w:rPr>
                                <w:color w:val="000000"/>
                              </w:rPr>
                            </w:pPr>
                          </w:p>
                          <w:p w14:paraId="67BB0222" w14:textId="77777777" w:rsidR="002045AF" w:rsidRPr="00463318" w:rsidRDefault="002045AF" w:rsidP="00463318">
                            <w:pPr>
                              <w:rPr>
                                <w:color w:val="000000"/>
                              </w:rPr>
                            </w:pPr>
                          </w:p>
                          <w:p w14:paraId="0C4DBF60"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0" style="position:absolute;margin-left:246.55pt;margin-top:.55pt;width:188.15pt;height: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" filled="f" strokecolor="#385d8a" strokeweight="2pt">
                <v:path arrowok="t"/>
                <v:textbox>
                  <w:txbxContent>
                    <w:p w14:paraId="78B23628" w14:textId="77777777" w:rsidR="00D13181" w:rsidRPr="00463318" w:rsidRDefault="00D13181" w:rsidP="00463318">
                      <w:pPr>
                        <w:jc w:val="center"/>
                        <w:rPr>
                          <w:color w:val="000000"/>
                        </w:rPr>
                      </w:pPr>
                      <w:r w:rsidRPr="00463318">
                        <w:rPr>
                          <w:color w:val="000000"/>
                        </w:rPr>
                        <w:t>Direction Opérations et Performance(OP)</w:t>
                      </w:r>
                    </w:p>
                    <w:p w14:paraId="67D48FD8"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609F4049" w14:textId="77777777" w:rsidR="00D13181" w:rsidRPr="00463318" w:rsidRDefault="00D13181" w:rsidP="00463318">
                      <w:pPr>
                        <w:rPr>
                          <w:color w:val="000000"/>
                        </w:rPr>
                      </w:pPr>
                    </w:p>
                    <w:p w14:paraId="58722329" w14:textId="77777777" w:rsidR="00D13181" w:rsidRPr="00463318" w:rsidRDefault="00D13181" w:rsidP="00463318">
                      <w:pPr>
                        <w:rPr>
                          <w:color w:val="000000"/>
                        </w:rPr>
                      </w:pPr>
                    </w:p>
                    <w:p w14:paraId="2DBBB24A" w14:textId="77777777" w:rsidR="00D13181" w:rsidRDefault="00D13181"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40832" behindDoc="0" locked="0" layoutInCell="1" allowOverlap="1" wp14:anchorId="59CBF124" wp14:editId="7FEED91A">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AE9D05C" w14:textId="77777777" w:rsidR="002045AF" w:rsidRPr="00463318" w:rsidRDefault="002045AF" w:rsidP="00463318">
                            <w:pPr>
                              <w:jc w:val="center"/>
                              <w:rPr>
                                <w:color w:val="000000"/>
                              </w:rPr>
                            </w:pPr>
                            <w:r w:rsidRPr="00463318">
                              <w:rPr>
                                <w:color w:val="000000"/>
                              </w:rPr>
                              <w:t>Direction secrétariat Général  (SG)</w:t>
                            </w:r>
                          </w:p>
                          <w:p w14:paraId="46EB1477" w14:textId="77777777" w:rsidR="002045AF" w:rsidRPr="00463318" w:rsidRDefault="002045AF"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437CF82A" w14:textId="77777777" w:rsidR="002045AF" w:rsidRPr="00463318" w:rsidRDefault="002045AF" w:rsidP="00463318">
                            <w:pPr>
                              <w:rPr>
                                <w:color w:val="000000"/>
                              </w:rPr>
                            </w:pPr>
                          </w:p>
                          <w:p w14:paraId="2C49426B" w14:textId="77777777" w:rsidR="002045AF" w:rsidRPr="00463318" w:rsidRDefault="002045AF" w:rsidP="00463318">
                            <w:pPr>
                              <w:rPr>
                                <w:color w:val="000000"/>
                              </w:rPr>
                            </w:pPr>
                          </w:p>
                          <w:p w14:paraId="1185D093"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 o:spid="_x0000_s1031" style="position:absolute;margin-left:1pt;margin-top:.55pt;width:188.15pt;height:6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" filled="f" strokecolor="#385d8a" strokeweight="2pt">
                <v:path arrowok="t"/>
                <v:textbox>
                  <w:txbxContent>
                    <w:p w14:paraId="45FF0283" w14:textId="77777777" w:rsidR="00D13181" w:rsidRPr="00463318" w:rsidRDefault="00D13181" w:rsidP="00463318">
                      <w:pPr>
                        <w:jc w:val="center"/>
                        <w:rPr>
                          <w:color w:val="000000"/>
                        </w:rPr>
                      </w:pPr>
                      <w:r w:rsidRPr="00463318">
                        <w:rPr>
                          <w:color w:val="000000"/>
                        </w:rPr>
                        <w:t>Direction secrétariat Général  (SG)</w:t>
                      </w:r>
                    </w:p>
                    <w:p w14:paraId="63103EF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014B9E36" w14:textId="77777777" w:rsidR="00D13181" w:rsidRPr="00463318" w:rsidRDefault="00D13181" w:rsidP="00463318">
                      <w:pPr>
                        <w:rPr>
                          <w:color w:val="000000"/>
                        </w:rPr>
                      </w:pPr>
                    </w:p>
                    <w:p w14:paraId="4D013E5B" w14:textId="77777777" w:rsidR="00D13181" w:rsidRPr="00463318" w:rsidRDefault="00D13181" w:rsidP="00463318">
                      <w:pPr>
                        <w:rPr>
                          <w:color w:val="000000"/>
                        </w:rPr>
                      </w:pPr>
                    </w:p>
                    <w:p w14:paraId="43C20080" w14:textId="77777777" w:rsidR="00D13181" w:rsidRDefault="00D13181" w:rsidP="00463318">
                      <w:pPr>
                        <w:jc w:val="center"/>
                      </w:pPr>
                    </w:p>
                  </w:txbxContent>
                </v:textbox>
                <w10:wrap anchorx="margin"/>
              </v:roundrect>
            </w:pict>
          </mc:Fallback>
        </mc:AlternateContent>
      </w:r>
      <w:r w:rsidR="00463318">
        <w:t xml:space="preserve">  </w:t>
      </w:r>
    </w:p>
    <w:p w14:paraId="3C08B97A" w14:textId="77777777" w:rsidR="00463318" w:rsidRDefault="00463318" w:rsidP="00463318"/>
    <w:p w14:paraId="35C04507" w14:textId="77777777" w:rsidR="00463318" w:rsidRDefault="00463318" w:rsidP="00463318">
      <w:pPr>
        <w:rPr>
          <w:b/>
          <w:bCs/>
        </w:rPr>
      </w:pPr>
    </w:p>
    <w:p w14:paraId="2C24F0DD" w14:textId="77777777" w:rsidR="00463318" w:rsidRDefault="00463318" w:rsidP="00463318">
      <w:pPr>
        <w:rPr>
          <w:b/>
          <w:bCs/>
          <w:u w:val="single"/>
        </w:rPr>
      </w:pPr>
    </w:p>
    <w:p w14:paraId="20392787" w14:textId="77777777" w:rsidR="00463318" w:rsidRDefault="00463318" w:rsidP="00463318">
      <w:pPr>
        <w:rPr>
          <w:b/>
          <w:bCs/>
          <w:u w:val="single"/>
        </w:rPr>
      </w:pPr>
    </w:p>
    <w:p w14:paraId="4BAE2655" w14:textId="77777777" w:rsidR="00463318" w:rsidRDefault="00463318" w:rsidP="00463318">
      <w:pPr>
        <w:rPr>
          <w:b/>
          <w:bCs/>
          <w:u w:val="single"/>
        </w:rPr>
      </w:pPr>
    </w:p>
    <w:p w14:paraId="73015EDF"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16A1829B" w14:textId="77777777" w:rsidR="00463318" w:rsidRPr="00463318" w:rsidRDefault="00463318" w:rsidP="00463318"/>
    <w:p w14:paraId="4D1C35DF"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4E4B836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41FBF223"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984F0A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7C10D22A"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2C5B8893" w14:textId="77777777" w:rsidR="00463318" w:rsidRPr="00463318" w:rsidRDefault="00463318" w:rsidP="00974F8E">
      <w:pPr>
        <w:jc w:val="both"/>
        <w:rPr>
          <w:rFonts w:eastAsia="Arial Unicode MS" w:cs="Arial Unicode MS"/>
          <w:color w:val="000000"/>
          <w:bdr w:val="nil"/>
          <w:lang w:eastAsia="fr-FR"/>
        </w:rPr>
      </w:pPr>
    </w:p>
    <w:p w14:paraId="4E9337DC"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00D2BF3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2FFDDDEC"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9376AC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1E07EA3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30B0E54C"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0D59599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37CFE767"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lastRenderedPageBreak/>
        <w:t>Qualité et Satisfaction Client</w:t>
      </w:r>
    </w:p>
    <w:p w14:paraId="3DED2E90"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4F20237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1EFDDF02" w14:textId="77777777" w:rsidR="00463318" w:rsidRDefault="00463318" w:rsidP="00974F8E">
      <w:pPr>
        <w:jc w:val="both"/>
      </w:pPr>
    </w:p>
    <w:p w14:paraId="0C61017C" w14:textId="77777777" w:rsidR="00463318" w:rsidRPr="00D53EA7" w:rsidRDefault="00463318" w:rsidP="00974F8E">
      <w:pPr>
        <w:pStyle w:val="Heading4"/>
        <w:jc w:val="both"/>
      </w:pPr>
      <w:r w:rsidRPr="00D53EA7">
        <w:t>Les processus de fonctionnement de Thales :</w:t>
      </w:r>
    </w:p>
    <w:p w14:paraId="0082968B" w14:textId="77777777" w:rsidR="00F901AB" w:rsidRDefault="00F901AB" w:rsidP="00974F8E">
      <w:pPr>
        <w:jc w:val="both"/>
      </w:pPr>
    </w:p>
    <w:p w14:paraId="2CD5F138"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2693B6F5" w14:textId="77777777" w:rsidR="00463318" w:rsidRDefault="00463318" w:rsidP="00974F8E">
      <w:pPr>
        <w:jc w:val="both"/>
      </w:pPr>
    </w:p>
    <w:p w14:paraId="0BDE8A2B"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73675571"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5E45D2FD" w14:textId="77777777" w:rsidR="00463318" w:rsidRDefault="001175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1552" behindDoc="0" locked="0" layoutInCell="1" allowOverlap="1" wp14:anchorId="090BB149" wp14:editId="209CF44B">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D1C337C" w14:textId="77777777" w:rsidR="002045AF" w:rsidRPr="00463318" w:rsidRDefault="002045AF"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5.95pt;margin-top:7.7pt;width:149.2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" adj="18995" filled="f" strokecolor="#385d8a" strokeweight="2pt">
                <v:path arrowok="t"/>
                <v:textbox>
                  <w:txbxContent>
                    <w:p w14:paraId="25D1312C"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46976" behindDoc="0" locked="0" layoutInCell="1" allowOverlap="1" wp14:anchorId="4054B29E" wp14:editId="0C553B48">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1A626F82" w14:textId="77777777" w:rsidR="002045AF" w:rsidRPr="00463318" w:rsidRDefault="002045AF"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55" style="position:absolute;left:0;text-align:left;margin-left:108pt;margin-top:1.4pt;width:141.2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" adj="18847" filled="f" strokecolor="#385d8a" strokeweight="2pt">
                <v:path arrowok="t"/>
                <v:textbox>
                  <w:txbxContent>
                    <w:p w14:paraId="052439B1"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val="en-US"/>
        </w:rPr>
        <mc:AlternateContent>
          <mc:Choice Requires="wps">
            <w:drawing>
              <wp:anchor distT="0" distB="0" distL="114300" distR="114300" simplePos="0" relativeHeight="251650048" behindDoc="0" locked="0" layoutInCell="1" allowOverlap="1" wp14:anchorId="3CCFF181" wp14:editId="1070AC1F">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4A5DCFE" w14:textId="77777777" w:rsidR="002045AF" w:rsidRPr="00463318" w:rsidRDefault="002045AF"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3pt;margin-top:1.4pt;width:130.4pt;height: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" adj="18618" filled="f" strokecolor="#385d8a" strokeweight="2pt">
                <v:path arrowok="t"/>
                <v:textbox>
                  <w:txbxContent>
                    <w:p w14:paraId="18242874" w14:textId="77777777" w:rsidR="00D13181" w:rsidRPr="00463318" w:rsidRDefault="00D13181"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53120" behindDoc="0" locked="0" layoutInCell="1" allowOverlap="1" wp14:anchorId="4D87D4F6" wp14:editId="6F01C7F1">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F0B7CA" w14:textId="77777777" w:rsidR="002045AF" w:rsidRPr="00F901AB" w:rsidRDefault="002045AF" w:rsidP="00463318">
                            <w:pPr>
                              <w:jc w:val="center"/>
                            </w:pPr>
                            <w:r w:rsidRPr="00F901AB">
                              <w:t>A</w:t>
                            </w:r>
                            <w:r>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5" type="#_x0000_t55" style="position:absolute;left:0;text-align:left;margin-left:5in;margin-top:1.4pt;width:142.8pt;height: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" adj="18345" filled="f" strokecolor="#385d8a" strokeweight="2pt">
                <v:textbox>
                  <w:txbxContent>
                    <w:p w14:paraId="6A3846C6" w14:textId="77777777" w:rsidR="00D13181" w:rsidRPr="00F901AB" w:rsidRDefault="00D13181" w:rsidP="00463318">
                      <w:pPr>
                        <w:jc w:val="center"/>
                      </w:pPr>
                      <w:r w:rsidRPr="00F901AB">
                        <w:t>A</w:t>
                      </w:r>
                      <w:r>
                        <w:t>mélioratio</w:t>
                      </w:r>
                      <w:r w:rsidRPr="00F901AB">
                        <w:t xml:space="preserve">n et capitalisation </w:t>
                      </w:r>
                    </w:p>
                  </w:txbxContent>
                </v:textbox>
                <w10:wrap anchorx="margin"/>
              </v:shape>
            </w:pict>
          </mc:Fallback>
        </mc:AlternateContent>
      </w:r>
    </w:p>
    <w:p w14:paraId="37BC0A9A" w14:textId="77777777" w:rsidR="00463318" w:rsidRDefault="00463318" w:rsidP="00463318">
      <w:pPr>
        <w:pStyle w:val="ListParagraph"/>
        <w:ind w:left="1080"/>
      </w:pPr>
    </w:p>
    <w:p w14:paraId="43EF95DB" w14:textId="77777777" w:rsidR="00463318" w:rsidRDefault="00463318" w:rsidP="00F901AB">
      <w:pPr>
        <w:pStyle w:val="ListParagraph"/>
        <w:ind w:left="0"/>
      </w:pPr>
    </w:p>
    <w:p w14:paraId="5954B937" w14:textId="77777777" w:rsidR="00463318" w:rsidRDefault="00463318" w:rsidP="00463318">
      <w:pPr>
        <w:pStyle w:val="ListParagraph"/>
        <w:ind w:left="1080"/>
      </w:pPr>
    </w:p>
    <w:p w14:paraId="225257D6" w14:textId="77777777" w:rsidR="00463318" w:rsidRDefault="00463318" w:rsidP="00463318">
      <w:pPr>
        <w:pStyle w:val="ListParagraph"/>
        <w:ind w:left="1080"/>
      </w:pPr>
    </w:p>
    <w:p w14:paraId="4C0072F3"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846B5AF" w14:textId="77777777" w:rsidR="00463318" w:rsidRDefault="00463318" w:rsidP="00463318">
      <w:pPr>
        <w:pStyle w:val="ListParagraph"/>
        <w:ind w:left="1080"/>
      </w:pPr>
    </w:p>
    <w:p w14:paraId="5BB4D982" w14:textId="77777777" w:rsidR="00463318" w:rsidRDefault="0011750E" w:rsidP="00463318">
      <w:pPr>
        <w:pStyle w:val="ListParagraph"/>
        <w:ind w:left="1080"/>
      </w:pPr>
      <w:r>
        <w:rPr>
          <w:noProof/>
          <w:lang w:val="en-US"/>
        </w:rPr>
        <mc:AlternateContent>
          <mc:Choice Requires="wps">
            <w:drawing>
              <wp:anchor distT="0" distB="0" distL="114300" distR="114300" simplePos="0" relativeHeight="251662336" behindDoc="0" locked="0" layoutInCell="1" allowOverlap="1" wp14:anchorId="32605BF1" wp14:editId="35B3FBE7">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512A1445" w14:textId="77777777" w:rsidR="002045AF" w:rsidRPr="00463318" w:rsidRDefault="002045AF"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65886AA" w14:textId="77777777" w:rsidR="002045AF" w:rsidRDefault="002045A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33pt;margin-top:6.55pt;width:162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" adj="18000" filled="f" strokecolor="#385d8a" strokeweight="2pt">
                <v:path arrowok="t"/>
                <v:textbox>
                  <w:txbxContent>
                    <w:p w14:paraId="7A78E1B6"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0A77F862" w14:textId="77777777" w:rsidR="00D13181" w:rsidRDefault="00D13181"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54D38E1B" wp14:editId="52FF7CB2">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47DFA71E" w14:textId="77777777" w:rsidR="002045AF" w:rsidRPr="00463318" w:rsidRDefault="002045AF"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3in;margin-top:6.55pt;width:134pt;height:5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" adj="17159" filled="f" strokecolor="#385d8a" strokeweight="2pt">
                <v:path arrowok="t"/>
                <v:textbox>
                  <w:txbxContent>
                    <w:p w14:paraId="588B2E17" w14:textId="77777777" w:rsidR="00D13181" w:rsidRPr="00463318" w:rsidRDefault="00D13181"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56192" behindDoc="0" locked="0" layoutInCell="1" allowOverlap="1" wp14:anchorId="2E5F9F2B" wp14:editId="2569FAAE">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297C7A8F" w14:textId="77777777" w:rsidR="002045AF" w:rsidRPr="00463318" w:rsidRDefault="002045AF"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1in;margin-top:6.55pt;width:160pt;height:55.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" adj="17881" filled="f" strokecolor="#385d8a" strokeweight="2pt">
                <v:path arrowok="t"/>
                <v:textbox>
                  <w:txbxContent>
                    <w:p w14:paraId="74767EF8" w14:textId="77777777" w:rsidR="00D13181" w:rsidRPr="00463318" w:rsidRDefault="00D13181"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6DC2B8AE" wp14:editId="6233D263">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0830D783" w14:textId="77777777" w:rsidR="002045AF" w:rsidRPr="00463318" w:rsidRDefault="002045AF"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71.95pt;margin-top:6.55pt;width:160pt;height: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" adj="18023" filled="f" strokecolor="#385d8a" strokeweight="2pt">
                <v:path arrowok="t"/>
                <v:textbox>
                  <w:txbxContent>
                    <w:p w14:paraId="5C6E676D" w14:textId="77777777" w:rsidR="00D13181" w:rsidRPr="00463318" w:rsidRDefault="00D13181"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44092F63" w14:textId="77777777" w:rsidR="00463318" w:rsidRDefault="00463318" w:rsidP="00463318">
      <w:pPr>
        <w:pStyle w:val="ListParagraph"/>
        <w:ind w:left="1080"/>
      </w:pPr>
    </w:p>
    <w:p w14:paraId="2F6BB6AB" w14:textId="77777777" w:rsidR="00463318" w:rsidRDefault="00463318" w:rsidP="00463318">
      <w:pPr>
        <w:pStyle w:val="ListParagraph"/>
        <w:ind w:left="1080"/>
      </w:pPr>
    </w:p>
    <w:p w14:paraId="524B7F75" w14:textId="77777777" w:rsidR="00463318" w:rsidRDefault="00463318" w:rsidP="00463318">
      <w:pPr>
        <w:pStyle w:val="ListParagraph"/>
        <w:ind w:left="1080"/>
        <w:rPr>
          <w:b/>
          <w:u w:val="single"/>
        </w:rPr>
      </w:pPr>
    </w:p>
    <w:p w14:paraId="35659454" w14:textId="77777777" w:rsidR="00F901AB" w:rsidRDefault="00F901AB" w:rsidP="00F901AB">
      <w:pPr>
        <w:pStyle w:val="ListParagraph"/>
        <w:spacing w:after="160" w:line="259" w:lineRule="auto"/>
        <w:ind w:left="1080"/>
        <w:rPr>
          <w:b/>
          <w:u w:val="single"/>
        </w:rPr>
      </w:pPr>
    </w:p>
    <w:p w14:paraId="14F838C7" w14:textId="77777777" w:rsidR="00F901AB" w:rsidRDefault="00F901AB" w:rsidP="00F901AB">
      <w:pPr>
        <w:pStyle w:val="ListParagraph"/>
        <w:spacing w:after="160" w:line="259" w:lineRule="auto"/>
        <w:ind w:left="1080"/>
        <w:rPr>
          <w:b/>
          <w:u w:val="single"/>
        </w:rPr>
      </w:pPr>
    </w:p>
    <w:p w14:paraId="11A6F11A"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C7C3EDF"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68480" behindDoc="0" locked="0" layoutInCell="1" allowOverlap="1" wp14:anchorId="791AFE72" wp14:editId="1BA05D7E">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28F8C86B" w14:textId="77777777" w:rsidR="002045AF" w:rsidRPr="00463318" w:rsidRDefault="002045AF"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3" o:spid="_x0000_s1040" type="#_x0000_t55" style="position:absolute;margin-left:109pt;margin-top:10.2pt;width:210.7pt;height:5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" adj="18883" filled="f" strokecolor="#385d8a" strokeweight="2pt">
                <v:path arrowok="t"/>
                <v:textbox>
                  <w:txbxContent>
                    <w:p w14:paraId="36C7BF32" w14:textId="77777777" w:rsidR="00D13181" w:rsidRPr="00463318" w:rsidRDefault="00D13181" w:rsidP="00463318">
                      <w:pPr>
                        <w:jc w:val="center"/>
                        <w:rPr>
                          <w:color w:val="000000"/>
                        </w:rPr>
                      </w:pPr>
                      <w:r w:rsidRPr="00463318">
                        <w:rPr>
                          <w:color w:val="000000"/>
                        </w:rPr>
                        <w:t>Soutenance  des processus opérationnels</w:t>
                      </w:r>
                    </w:p>
                  </w:txbxContent>
                </v:textbox>
                <w10:wrap anchorx="margin"/>
              </v:shape>
            </w:pict>
          </mc:Fallback>
        </mc:AlternateContent>
      </w:r>
    </w:p>
    <w:p w14:paraId="5584D557" w14:textId="77777777" w:rsidR="00463318" w:rsidRPr="00E051F4" w:rsidRDefault="00463318" w:rsidP="00463318">
      <w:pPr>
        <w:ind w:left="851"/>
      </w:pPr>
    </w:p>
    <w:p w14:paraId="63F94CC2" w14:textId="77777777" w:rsidR="00463318" w:rsidRDefault="00463318" w:rsidP="00463318">
      <w:pPr>
        <w:tabs>
          <w:tab w:val="num" w:pos="1134"/>
        </w:tabs>
        <w:ind w:left="851" w:hanging="1582"/>
      </w:pPr>
    </w:p>
    <w:p w14:paraId="6E02ACBA" w14:textId="77777777" w:rsidR="00463318" w:rsidRDefault="00463318" w:rsidP="00463318">
      <w:pPr>
        <w:tabs>
          <w:tab w:val="num" w:pos="1134"/>
        </w:tabs>
        <w:ind w:left="851" w:hanging="1582"/>
      </w:pPr>
    </w:p>
    <w:p w14:paraId="77A95E3E" w14:textId="77777777" w:rsidR="00F901AB" w:rsidRDefault="00F901AB" w:rsidP="003D0D32">
      <w:pPr>
        <w:tabs>
          <w:tab w:val="num" w:pos="1134"/>
        </w:tabs>
      </w:pPr>
    </w:p>
    <w:p w14:paraId="37916856" w14:textId="77777777" w:rsidR="00F901AB" w:rsidRDefault="00F901AB" w:rsidP="00463318">
      <w:pPr>
        <w:tabs>
          <w:tab w:val="num" w:pos="1134"/>
        </w:tabs>
        <w:ind w:left="851" w:hanging="1582"/>
      </w:pPr>
    </w:p>
    <w:p w14:paraId="605C6FC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5539ED07" w14:textId="77777777" w:rsidR="00463318" w:rsidRDefault="00A34E0E" w:rsidP="00463318">
      <w:pPr>
        <w:tabs>
          <w:tab w:val="num" w:pos="1134"/>
        </w:tabs>
        <w:ind w:left="851" w:hanging="1582"/>
        <w:jc w:val="center"/>
      </w:pPr>
      <w:r>
        <w:rPr>
          <w:noProof/>
          <w:lang w:val="en-US"/>
        </w:rPr>
        <w:lastRenderedPageBreak/>
        <w:drawing>
          <wp:inline distT="0" distB="0" distL="0" distR="0" wp14:anchorId="722F6AD6" wp14:editId="20227933">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2A47126A" w14:textId="77777777" w:rsidR="00463318" w:rsidRDefault="00463318" w:rsidP="00463318">
      <w:pPr>
        <w:tabs>
          <w:tab w:val="num" w:pos="1134"/>
        </w:tabs>
        <w:ind w:left="851" w:hanging="1582"/>
      </w:pPr>
    </w:p>
    <w:p w14:paraId="039A436E" w14:textId="77777777" w:rsidR="00463318" w:rsidRPr="00463318" w:rsidRDefault="00A34E0E" w:rsidP="003D0D32">
      <w:pPr>
        <w:tabs>
          <w:tab w:val="num" w:pos="1134"/>
        </w:tabs>
        <w:ind w:left="851" w:hanging="1582"/>
        <w:jc w:val="center"/>
      </w:pPr>
      <w:r>
        <w:rPr>
          <w:noProof/>
          <w:lang w:val="en-US"/>
        </w:rPr>
        <w:drawing>
          <wp:inline distT="0" distB="0" distL="0" distR="0" wp14:anchorId="65904AE7" wp14:editId="6B9674A7">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50197B0C" w14:textId="77777777" w:rsidR="00B47986" w:rsidRDefault="00B47986">
      <w:r>
        <w:br w:type="page"/>
      </w:r>
    </w:p>
    <w:p w14:paraId="7C925C03" w14:textId="77777777" w:rsidR="007122F5" w:rsidRPr="0069172C" w:rsidRDefault="007122F5" w:rsidP="007122F5"/>
    <w:p w14:paraId="15E0EB6F" w14:textId="77777777" w:rsidR="007122F5" w:rsidRDefault="00EA409C" w:rsidP="00EA409C">
      <w:pPr>
        <w:pStyle w:val="Heading1"/>
      </w:pPr>
      <w:bookmarkStart w:id="16" w:name="_Toc282636355"/>
      <w:r>
        <w:t>Cible Fonctionnelle</w:t>
      </w:r>
      <w:bookmarkEnd w:id="16"/>
    </w:p>
    <w:p w14:paraId="70B4BD0A" w14:textId="77777777" w:rsidR="00B47986" w:rsidRDefault="00B47986" w:rsidP="00807759"/>
    <w:p w14:paraId="60C51FEB" w14:textId="77777777" w:rsidR="00B47986" w:rsidRDefault="00B47986" w:rsidP="002045AF">
      <w:pPr>
        <w:jc w:val="both"/>
      </w:pPr>
      <w:r>
        <w:t>Dans cette partie, nous détaillerons les aspects phares de la cible fonctionnelle. Cette cible permettra d’une part de combler les lacunes et dysfonctionnements identifiés dans le processus existant, et de répondre aux attentes formulées par le client d’une autre part.</w:t>
      </w:r>
    </w:p>
    <w:p w14:paraId="05665ACF" w14:textId="77777777" w:rsidR="00D13181" w:rsidRDefault="00D13181" w:rsidP="002045AF">
      <w:pPr>
        <w:jc w:val="both"/>
      </w:pPr>
    </w:p>
    <w:p w14:paraId="42B661E9" w14:textId="77777777" w:rsidR="00D13181" w:rsidRDefault="00D13181" w:rsidP="002045AF">
      <w:pPr>
        <w:jc w:val="both"/>
      </w:pPr>
      <w:r>
        <w:t>Afin de mieux guider notre analyse, nous rappellerons brièvement les attentes de SPIE en matière d’amélioration du processus et du système d’informations.</w:t>
      </w:r>
    </w:p>
    <w:p w14:paraId="69D6EFA6" w14:textId="77777777" w:rsidR="00D13181" w:rsidRPr="00D13181" w:rsidRDefault="00D13181" w:rsidP="002045AF">
      <w:pPr>
        <w:jc w:val="both"/>
        <w:rPr>
          <w:u w:val="single"/>
        </w:rPr>
      </w:pPr>
    </w:p>
    <w:p w14:paraId="75B4A27F" w14:textId="77777777" w:rsidR="00D13181" w:rsidRPr="00D13181" w:rsidRDefault="00D13181" w:rsidP="002045AF">
      <w:pPr>
        <w:jc w:val="both"/>
        <w:rPr>
          <w:i/>
          <w:u w:val="single"/>
        </w:rPr>
      </w:pPr>
      <w:r w:rsidRPr="00D13181">
        <w:rPr>
          <w:i/>
          <w:u w:val="single"/>
        </w:rPr>
        <w:t>Attentes fonctionnelles :</w:t>
      </w:r>
    </w:p>
    <w:p w14:paraId="2DCAD142" w14:textId="77777777" w:rsidR="00D13181" w:rsidRDefault="00D13181" w:rsidP="002045AF">
      <w:pPr>
        <w:jc w:val="both"/>
      </w:pPr>
      <w:r w:rsidRPr="00D13181">
        <w:rPr>
          <w:b/>
        </w:rPr>
        <w:t>A1</w:t>
      </w:r>
      <w:r>
        <w:t xml:space="preserve"> - Développement des procédures métier et des supports d'exploitation par les entités maintenance et services : Mise en place d’une base de connaissance sur les opérations de maintenance pour capitaliser et fournir un support aux processus de maintenance.</w:t>
      </w:r>
    </w:p>
    <w:p w14:paraId="58CA92D6" w14:textId="77777777" w:rsidR="00D13181" w:rsidRDefault="00D13181" w:rsidP="002045AF">
      <w:pPr>
        <w:jc w:val="both"/>
      </w:pPr>
      <w:r w:rsidRPr="00D13181">
        <w:rPr>
          <w:b/>
        </w:rPr>
        <w:t>A2</w:t>
      </w:r>
      <w:r>
        <w:t xml:space="preserve"> -  Standardisation des procédures et des supports d'exploitation pour les entités exerçant le même métier sur le même secteur d'activité client : Bases de connaissance orientées secteur d’activités</w:t>
      </w:r>
    </w:p>
    <w:p w14:paraId="6E700EFB" w14:textId="77777777" w:rsidR="00D13181" w:rsidRDefault="00D13181" w:rsidP="002045AF">
      <w:pPr>
        <w:jc w:val="both"/>
      </w:pPr>
      <w:r w:rsidRPr="00D13181">
        <w:rPr>
          <w:b/>
        </w:rPr>
        <w:t>A3</w:t>
      </w:r>
      <w:r>
        <w:t xml:space="preserve"> - Mener tout au long du processus les analyses de risques propres à chaque métier et à chaque secteur d'activité client (définition initiale du risque de l'affaire, suivi et actualisation de l'analyse sur la durée du contrat jusqu'à l’extinction des obligations) : mise en place d’un module gestion des risques.</w:t>
      </w:r>
    </w:p>
    <w:p w14:paraId="5BFB9AF5" w14:textId="77777777" w:rsidR="00D13181" w:rsidRDefault="00D13181" w:rsidP="002045AF">
      <w:pPr>
        <w:jc w:val="both"/>
      </w:pPr>
      <w:r w:rsidRPr="00D13181">
        <w:rPr>
          <w:b/>
        </w:rPr>
        <w:t>A4</w:t>
      </w:r>
      <w:r>
        <w:t xml:space="preserve"> - Améliorer la définition des limites des interfaces avec les autres processus (définition des interactions, responsabilités, supports d'exploitation, passages obligés, ….).</w:t>
      </w:r>
    </w:p>
    <w:p w14:paraId="5E7498DF" w14:textId="77777777" w:rsidR="00D13181" w:rsidRDefault="00D13181" w:rsidP="002045AF">
      <w:pPr>
        <w:jc w:val="both"/>
      </w:pPr>
      <w:r w:rsidRPr="00D13181">
        <w:rPr>
          <w:b/>
        </w:rPr>
        <w:t>A5</w:t>
      </w:r>
      <w:r>
        <w:t xml:space="preserve"> - Mettre à disposition des entités de maintenance un Info centre sur l'intranet pour un accès rapide et actualisé à l'information métier et développer et encourager les échanges de services entre les entités maintenance.</w:t>
      </w:r>
    </w:p>
    <w:p w14:paraId="3A19841F" w14:textId="77777777" w:rsidR="00D13181" w:rsidRDefault="00D13181" w:rsidP="002045AF">
      <w:pPr>
        <w:jc w:val="both"/>
      </w:pPr>
      <w:r w:rsidRPr="00D13181">
        <w:rPr>
          <w:b/>
        </w:rPr>
        <w:t>A6</w:t>
      </w:r>
      <w:r>
        <w:t xml:space="preserve"> - Mettre en place un tableau de bord (ensemble d’indicateurs) de suivi des contrats de maintenance et de services.</w:t>
      </w:r>
    </w:p>
    <w:p w14:paraId="7FEE5C52" w14:textId="77777777" w:rsidR="00D13181" w:rsidRDefault="00D13181" w:rsidP="002045AF">
      <w:pPr>
        <w:jc w:val="both"/>
      </w:pPr>
    </w:p>
    <w:p w14:paraId="7658A56E" w14:textId="77777777" w:rsidR="00D13181" w:rsidRDefault="00D13181" w:rsidP="002045AF">
      <w:pPr>
        <w:jc w:val="both"/>
        <w:rPr>
          <w:i/>
          <w:u w:val="single"/>
        </w:rPr>
      </w:pPr>
      <w:r>
        <w:rPr>
          <w:i/>
          <w:u w:val="single"/>
        </w:rPr>
        <w:t xml:space="preserve">Attentes </w:t>
      </w:r>
      <w:r w:rsidR="00D667FB">
        <w:rPr>
          <w:i/>
          <w:u w:val="single"/>
        </w:rPr>
        <w:t>SI :</w:t>
      </w:r>
    </w:p>
    <w:p w14:paraId="41CF5FAD" w14:textId="77777777" w:rsidR="00D667FB" w:rsidRPr="00D667FB" w:rsidRDefault="00D667FB" w:rsidP="002045AF">
      <w:pPr>
        <w:jc w:val="both"/>
      </w:pPr>
      <w:r>
        <w:rPr>
          <w:b/>
        </w:rPr>
        <w:t xml:space="preserve">SI1 - </w:t>
      </w:r>
      <w:r w:rsidRPr="00D667FB">
        <w:t>Pour la solution standard : évoluer vers un ERP unique (SAP)</w:t>
      </w:r>
      <w:r>
        <w:t>.</w:t>
      </w:r>
    </w:p>
    <w:p w14:paraId="4B964D48" w14:textId="77777777" w:rsidR="00D667FB" w:rsidRPr="00D667FB" w:rsidRDefault="00D667FB" w:rsidP="002045AF">
      <w:pPr>
        <w:jc w:val="both"/>
      </w:pPr>
      <w:r w:rsidRPr="00D667FB">
        <w:rPr>
          <w:b/>
        </w:rPr>
        <w:t>SI2</w:t>
      </w:r>
      <w:r>
        <w:t xml:space="preserve"> -</w:t>
      </w:r>
      <w:r w:rsidRPr="00D667FB">
        <w:t xml:space="preserve"> Pour les opérations de maintenance, souhait </w:t>
      </w:r>
      <w:r>
        <w:t xml:space="preserve">de saisir les événements et les comptes rendus à la source </w:t>
      </w:r>
      <w:r w:rsidRPr="00D667FB">
        <w:t>(nomadisme)</w:t>
      </w:r>
      <w:r>
        <w:t>.</w:t>
      </w:r>
    </w:p>
    <w:p w14:paraId="601FB066" w14:textId="77777777" w:rsidR="00B47986" w:rsidRDefault="00B47986" w:rsidP="00807759">
      <w:r>
        <w:t xml:space="preserve"> </w:t>
      </w:r>
    </w:p>
    <w:p w14:paraId="3ABF32D0" w14:textId="77777777" w:rsidR="00304D86" w:rsidRDefault="00304D86" w:rsidP="00304D86">
      <w:pPr>
        <w:pStyle w:val="Heading2"/>
      </w:pPr>
      <w:bookmarkStart w:id="17" w:name="_Toc282636356"/>
      <w:r>
        <w:t xml:space="preserve">Modèle </w:t>
      </w:r>
      <w:r w:rsidR="00347431">
        <w:t>fonctionnel</w:t>
      </w:r>
      <w:bookmarkEnd w:id="17"/>
    </w:p>
    <w:p w14:paraId="3046722E" w14:textId="77777777" w:rsidR="002045AF" w:rsidRPr="002045AF" w:rsidRDefault="002045AF" w:rsidP="002045AF"/>
    <w:p w14:paraId="540D35C5" w14:textId="77777777" w:rsidR="00D667FB" w:rsidRDefault="00D667FB" w:rsidP="00347431">
      <w:pPr>
        <w:pStyle w:val="Heading3"/>
      </w:pPr>
      <w:bookmarkStart w:id="18" w:name="_Toc282636357"/>
      <w:r>
        <w:t>Opportunité de contrat de service</w:t>
      </w:r>
      <w:bookmarkEnd w:id="18"/>
    </w:p>
    <w:p w14:paraId="1997099B" w14:textId="77777777" w:rsidR="002045AF" w:rsidRPr="002045AF" w:rsidRDefault="002045AF" w:rsidP="002045AF"/>
    <w:p w14:paraId="19D4A91A" w14:textId="77777777" w:rsidR="00D667FB" w:rsidRDefault="00D667FB" w:rsidP="002045AF">
      <w:pPr>
        <w:jc w:val="both"/>
      </w:pPr>
      <w:r>
        <w:t xml:space="preserve">Le but de cette phase préliminaire du processus global de gestion est d’analyser les données et </w:t>
      </w:r>
      <w:proofErr w:type="gramStart"/>
      <w:r>
        <w:t>le risques</w:t>
      </w:r>
      <w:proofErr w:type="gramEnd"/>
      <w:r>
        <w:t xml:space="preserve"> et de constituer une offre commerciale liée à une opportunité de contrat de service. </w:t>
      </w:r>
    </w:p>
    <w:p w14:paraId="0E67F874" w14:textId="77777777" w:rsidR="00D667FB" w:rsidRPr="00347431" w:rsidRDefault="00D667FB" w:rsidP="002045AF">
      <w:pPr>
        <w:jc w:val="both"/>
        <w:rPr>
          <w:b/>
        </w:rPr>
      </w:pPr>
      <w:r w:rsidRPr="00347431">
        <w:rPr>
          <w:b/>
        </w:rPr>
        <w:t>Avantages de l’existant :</w:t>
      </w:r>
    </w:p>
    <w:p w14:paraId="45B341D9" w14:textId="77777777" w:rsidR="00D667FB" w:rsidRDefault="00D667FB" w:rsidP="002045AF">
      <w:pPr>
        <w:pStyle w:val="ListParagraph"/>
        <w:numPr>
          <w:ilvl w:val="0"/>
          <w:numId w:val="13"/>
        </w:numPr>
        <w:jc w:val="both"/>
      </w:pPr>
      <w:r>
        <w:t>Abondance des sources d’opportunités (Commercial, Travaux réalisés, AO)</w:t>
      </w:r>
    </w:p>
    <w:p w14:paraId="08F1F528" w14:textId="77777777" w:rsidR="00D667FB" w:rsidRDefault="00A615CB" w:rsidP="002045AF">
      <w:pPr>
        <w:pStyle w:val="ListParagraph"/>
        <w:numPr>
          <w:ilvl w:val="0"/>
          <w:numId w:val="13"/>
        </w:numPr>
        <w:jc w:val="both"/>
      </w:pPr>
      <w:r>
        <w:lastRenderedPageBreak/>
        <w:t>Compte tenu de l’importance de la clientèle</w:t>
      </w:r>
      <w:r w:rsidRPr="00A615CB">
        <w:t xml:space="preserve"> de SPIE</w:t>
      </w:r>
      <w:r>
        <w:t xml:space="preserve"> (quantitativement et qualitativement), une</w:t>
      </w:r>
      <w:r w:rsidR="00D667FB">
        <w:t xml:space="preserve"> source d’informations </w:t>
      </w:r>
      <w:r>
        <w:t xml:space="preserve">non négligeable </w:t>
      </w:r>
      <w:r w:rsidR="00D667FB">
        <w:t>est disponible</w:t>
      </w:r>
      <w:r>
        <w:t xml:space="preserve"> afin de faciliter la prise de décision.</w:t>
      </w:r>
    </w:p>
    <w:p w14:paraId="4556B268" w14:textId="77777777" w:rsidR="00A615CB" w:rsidRDefault="00A615CB" w:rsidP="002045AF">
      <w:pPr>
        <w:jc w:val="both"/>
      </w:pPr>
    </w:p>
    <w:p w14:paraId="2A07266F" w14:textId="77777777" w:rsidR="00A615CB" w:rsidRPr="00347431" w:rsidRDefault="00A615CB" w:rsidP="002045AF">
      <w:pPr>
        <w:jc w:val="both"/>
        <w:rPr>
          <w:b/>
        </w:rPr>
      </w:pPr>
      <w:r w:rsidRPr="00347431">
        <w:rPr>
          <w:b/>
        </w:rPr>
        <w:t>Dysfonctionnements analysés :</w:t>
      </w:r>
    </w:p>
    <w:p w14:paraId="6F5A4451" w14:textId="77777777" w:rsidR="00D667FB" w:rsidRDefault="00A615CB" w:rsidP="002045AF">
      <w:pPr>
        <w:pStyle w:val="ListParagraph"/>
        <w:numPr>
          <w:ilvl w:val="0"/>
          <w:numId w:val="13"/>
        </w:numPr>
        <w:jc w:val="both"/>
      </w:pPr>
      <w:r>
        <w:t>Pas de dysfonctionnement notable.</w:t>
      </w:r>
    </w:p>
    <w:p w14:paraId="74FBC904" w14:textId="77777777" w:rsidR="00A615CB" w:rsidRDefault="00A615CB" w:rsidP="002045AF">
      <w:pPr>
        <w:jc w:val="both"/>
      </w:pPr>
    </w:p>
    <w:p w14:paraId="7A5B8660" w14:textId="77777777" w:rsidR="00A615CB" w:rsidRPr="00347431" w:rsidRDefault="00A615CB" w:rsidP="002045AF">
      <w:pPr>
        <w:jc w:val="both"/>
        <w:rPr>
          <w:b/>
        </w:rPr>
      </w:pPr>
      <w:r w:rsidRPr="00347431">
        <w:rPr>
          <w:b/>
        </w:rPr>
        <w:t>Opportunités d’amélioration :</w:t>
      </w:r>
    </w:p>
    <w:p w14:paraId="243F0EAE" w14:textId="77777777" w:rsidR="00A20C30" w:rsidRDefault="00A615CB" w:rsidP="002045AF">
      <w:pPr>
        <w:pStyle w:val="ListParagraph"/>
        <w:numPr>
          <w:ilvl w:val="0"/>
          <w:numId w:val="13"/>
        </w:numPr>
        <w:jc w:val="both"/>
      </w:pPr>
      <w:r>
        <w:t>(</w:t>
      </w:r>
      <w:r>
        <w:rPr>
          <w:b/>
        </w:rPr>
        <w:t>A4</w:t>
      </w:r>
      <w:r>
        <w:t>) : Définir les interfaces entre les processus annexes (commercial, réalisation de travaux et appel d’offres) avec le processus de maintenance.</w:t>
      </w:r>
    </w:p>
    <w:p w14:paraId="22230227" w14:textId="77777777" w:rsidR="002B16E8" w:rsidRDefault="002B16E8" w:rsidP="002045AF">
      <w:pPr>
        <w:jc w:val="both"/>
      </w:pPr>
    </w:p>
    <w:p w14:paraId="34165CF3" w14:textId="77777777" w:rsidR="002B16E8" w:rsidRPr="00347431" w:rsidRDefault="002B16E8" w:rsidP="002045AF">
      <w:pPr>
        <w:jc w:val="both"/>
        <w:rPr>
          <w:b/>
        </w:rPr>
      </w:pPr>
      <w:r w:rsidRPr="00347431">
        <w:rPr>
          <w:b/>
        </w:rPr>
        <w:t>KPIs Proposés </w:t>
      </w:r>
      <w:r w:rsidR="00A20C30" w:rsidRPr="00347431">
        <w:rPr>
          <w:b/>
        </w:rPr>
        <w:t>(A6)</w:t>
      </w:r>
      <w:r w:rsidRPr="00347431">
        <w:rPr>
          <w:b/>
        </w:rPr>
        <w:t>:</w:t>
      </w:r>
    </w:p>
    <w:p w14:paraId="58F89464" w14:textId="77777777" w:rsidR="002B16E8" w:rsidRDefault="00A20C30" w:rsidP="002045AF">
      <w:pPr>
        <w:pStyle w:val="ListParagraph"/>
        <w:numPr>
          <w:ilvl w:val="0"/>
          <w:numId w:val="13"/>
        </w:numPr>
        <w:jc w:val="both"/>
      </w:pPr>
      <w:r>
        <w:t>OP/VAL : nombre d’opportunités validées pour la collecte de données</w:t>
      </w:r>
    </w:p>
    <w:p w14:paraId="5361B06C" w14:textId="77777777" w:rsidR="00A20C30" w:rsidRDefault="00A20C30" w:rsidP="002045AF">
      <w:pPr>
        <w:pStyle w:val="ListParagraph"/>
        <w:numPr>
          <w:ilvl w:val="0"/>
          <w:numId w:val="13"/>
        </w:numPr>
        <w:jc w:val="both"/>
      </w:pPr>
      <w:r>
        <w:t>OP/NEG : nombre d’opportunités non retenues.</w:t>
      </w:r>
    </w:p>
    <w:p w14:paraId="65B9EEE2" w14:textId="77777777" w:rsidR="00D667FB" w:rsidRDefault="00D667FB" w:rsidP="002045AF">
      <w:pPr>
        <w:jc w:val="both"/>
      </w:pPr>
    </w:p>
    <w:p w14:paraId="290E312A" w14:textId="5258504E" w:rsidR="00D13181" w:rsidRDefault="00D13181" w:rsidP="002045AF">
      <w:pPr>
        <w:pStyle w:val="Heading3"/>
        <w:jc w:val="both"/>
      </w:pPr>
      <w:bookmarkStart w:id="19" w:name="_Toc282636358"/>
      <w:r>
        <w:t>Offre et Revue d’offre</w:t>
      </w:r>
      <w:bookmarkEnd w:id="19"/>
    </w:p>
    <w:p w14:paraId="210DA7BD" w14:textId="77777777" w:rsidR="002045AF" w:rsidRPr="002045AF" w:rsidRDefault="002045AF" w:rsidP="002045AF"/>
    <w:p w14:paraId="2080E2AA" w14:textId="77777777" w:rsidR="00D13181" w:rsidRDefault="00D13181" w:rsidP="002045AF">
      <w:pPr>
        <w:jc w:val="both"/>
      </w:pPr>
      <w:r>
        <w:t>Suite logique de la phase 1, ce sous processus se base sur la décision d’étudier  précédemment établie</w:t>
      </w:r>
      <w:r w:rsidR="00A615CB">
        <w:t xml:space="preserve"> afin de produire une offre constituant la base de la négociation commerciale</w:t>
      </w:r>
      <w:r>
        <w:t xml:space="preserve">. </w:t>
      </w:r>
    </w:p>
    <w:p w14:paraId="0B845566" w14:textId="77777777" w:rsidR="002B16E8" w:rsidRPr="00347431" w:rsidRDefault="002B16E8" w:rsidP="002045AF">
      <w:pPr>
        <w:jc w:val="both"/>
        <w:rPr>
          <w:b/>
        </w:rPr>
      </w:pPr>
      <w:r w:rsidRPr="00347431">
        <w:rPr>
          <w:b/>
        </w:rPr>
        <w:t>Avantages de l’existant :</w:t>
      </w:r>
    </w:p>
    <w:p w14:paraId="6ECCE206" w14:textId="77777777" w:rsidR="002B16E8" w:rsidRDefault="002B16E8" w:rsidP="002045AF">
      <w:pPr>
        <w:pStyle w:val="ListParagraph"/>
        <w:numPr>
          <w:ilvl w:val="0"/>
          <w:numId w:val="13"/>
        </w:numPr>
        <w:jc w:val="both"/>
      </w:pPr>
      <w:r>
        <w:t>Implication de tous les acteurs afin de produire l’offre la plus compétitive et satisfaisante possible.</w:t>
      </w:r>
    </w:p>
    <w:p w14:paraId="4507F452" w14:textId="77777777" w:rsidR="002B16E8" w:rsidRDefault="002B16E8" w:rsidP="002045AF">
      <w:pPr>
        <w:jc w:val="both"/>
      </w:pPr>
    </w:p>
    <w:p w14:paraId="5D34B63E" w14:textId="77777777" w:rsidR="002B16E8" w:rsidRPr="00347431" w:rsidRDefault="002B16E8" w:rsidP="002045AF">
      <w:pPr>
        <w:jc w:val="both"/>
        <w:rPr>
          <w:b/>
        </w:rPr>
      </w:pPr>
      <w:r w:rsidRPr="00347431">
        <w:rPr>
          <w:b/>
        </w:rPr>
        <w:t>Dysfonctionnements analysés :</w:t>
      </w:r>
    </w:p>
    <w:p w14:paraId="4A405B2A" w14:textId="77777777" w:rsidR="002B16E8" w:rsidRDefault="002B16E8" w:rsidP="002045AF">
      <w:pPr>
        <w:pStyle w:val="ListParagraph"/>
        <w:numPr>
          <w:ilvl w:val="0"/>
          <w:numId w:val="13"/>
        </w:numPr>
        <w:jc w:val="both"/>
      </w:pPr>
      <w:r>
        <w:t>Non exploitation de la base de connaissance de SPIE afin d’accélérer le processus et de cerner au mieux les besoins du client.</w:t>
      </w:r>
    </w:p>
    <w:p w14:paraId="21F630A7" w14:textId="77777777" w:rsidR="002B16E8" w:rsidRDefault="002B16E8" w:rsidP="002045AF">
      <w:pPr>
        <w:jc w:val="both"/>
      </w:pPr>
    </w:p>
    <w:p w14:paraId="7CB53AB3" w14:textId="77777777" w:rsidR="002B16E8" w:rsidRPr="00347431" w:rsidRDefault="002B16E8" w:rsidP="002045AF">
      <w:pPr>
        <w:jc w:val="both"/>
        <w:rPr>
          <w:b/>
        </w:rPr>
      </w:pPr>
      <w:r w:rsidRPr="00347431">
        <w:rPr>
          <w:b/>
        </w:rPr>
        <w:t>Opportunités d’amélioration :</w:t>
      </w:r>
    </w:p>
    <w:p w14:paraId="4F99E288" w14:textId="77777777" w:rsidR="00A615CB" w:rsidRDefault="002B16E8" w:rsidP="002045AF">
      <w:pPr>
        <w:pStyle w:val="ListParagraph"/>
        <w:numPr>
          <w:ilvl w:val="0"/>
          <w:numId w:val="13"/>
        </w:numPr>
        <w:jc w:val="both"/>
      </w:pPr>
      <w:r>
        <w:t>(</w:t>
      </w:r>
      <w:r w:rsidRPr="00A20C30">
        <w:rPr>
          <w:b/>
        </w:rPr>
        <w:t>A2</w:t>
      </w:r>
      <w:r>
        <w:t>) : Mise en place et exploitation de la Base de Connaissances SA (orientées secteur d’activités) afin de standardiser les interventions de maintenance pour les clients appartenant au même SA.</w:t>
      </w:r>
    </w:p>
    <w:p w14:paraId="5D945ED6" w14:textId="77777777" w:rsidR="00302C1C" w:rsidRDefault="00302C1C" w:rsidP="002045AF">
      <w:pPr>
        <w:pStyle w:val="ListParagraph"/>
        <w:numPr>
          <w:ilvl w:val="0"/>
          <w:numId w:val="13"/>
        </w:numPr>
        <w:jc w:val="both"/>
      </w:pPr>
      <w:r>
        <w:t>(</w:t>
      </w:r>
      <w:r w:rsidRPr="00A20C30">
        <w:rPr>
          <w:b/>
        </w:rPr>
        <w:t>A3</w:t>
      </w:r>
      <w:r>
        <w:t>) : Mise en place d’un module de gestion des risques (principalement après l’analyse de risques et faisabilité).</w:t>
      </w:r>
    </w:p>
    <w:p w14:paraId="20071302" w14:textId="77777777" w:rsidR="00A20C30" w:rsidRDefault="00A20C30" w:rsidP="002045AF">
      <w:pPr>
        <w:jc w:val="both"/>
      </w:pPr>
    </w:p>
    <w:p w14:paraId="4A70F058" w14:textId="77777777" w:rsidR="00A20C30" w:rsidRPr="00347431" w:rsidRDefault="00A20C30" w:rsidP="002045AF">
      <w:pPr>
        <w:jc w:val="both"/>
        <w:rPr>
          <w:b/>
        </w:rPr>
      </w:pPr>
      <w:r w:rsidRPr="00347431">
        <w:rPr>
          <w:b/>
        </w:rPr>
        <w:t>KPIs Proposés (A6):</w:t>
      </w:r>
    </w:p>
    <w:p w14:paraId="69C137C8" w14:textId="77777777" w:rsidR="00A20C30" w:rsidRDefault="00A20C30" w:rsidP="002045AF">
      <w:pPr>
        <w:pStyle w:val="ListParagraph"/>
        <w:numPr>
          <w:ilvl w:val="0"/>
          <w:numId w:val="13"/>
        </w:numPr>
        <w:jc w:val="both"/>
      </w:pPr>
      <w:r>
        <w:t>OF/VAL : nombre d’opportunités validées pour la rédaction de l’offre.</w:t>
      </w:r>
    </w:p>
    <w:p w14:paraId="3485EF5D" w14:textId="77777777" w:rsidR="00A20C30" w:rsidRDefault="00A20C30" w:rsidP="002045AF">
      <w:pPr>
        <w:pStyle w:val="ListParagraph"/>
        <w:numPr>
          <w:ilvl w:val="0"/>
          <w:numId w:val="13"/>
        </w:numPr>
        <w:jc w:val="both"/>
      </w:pPr>
      <w:r>
        <w:t>OF/NEG : nombre d’opportunités non retenues.</w:t>
      </w:r>
    </w:p>
    <w:p w14:paraId="113C985B" w14:textId="77777777" w:rsidR="00A20C30" w:rsidRDefault="00A20C30" w:rsidP="002045AF">
      <w:pPr>
        <w:pStyle w:val="ListParagraph"/>
        <w:numPr>
          <w:ilvl w:val="0"/>
          <w:numId w:val="13"/>
        </w:numPr>
        <w:jc w:val="both"/>
      </w:pPr>
      <w:r>
        <w:t>OF/DELAY : durée entre la réception de l’opportunité et la transmission de l’offre.</w:t>
      </w:r>
    </w:p>
    <w:p w14:paraId="5CAD9F2B" w14:textId="77777777" w:rsidR="00A20C30" w:rsidRDefault="00A20C30" w:rsidP="002045AF">
      <w:pPr>
        <w:jc w:val="both"/>
      </w:pPr>
    </w:p>
    <w:p w14:paraId="0BC012BC" w14:textId="23E8CA9D" w:rsidR="00D13181" w:rsidRDefault="00D13181" w:rsidP="002045AF">
      <w:pPr>
        <w:pStyle w:val="Heading3"/>
        <w:jc w:val="both"/>
      </w:pPr>
      <w:bookmarkStart w:id="20" w:name="_Toc282636359"/>
      <w:r>
        <w:t>Négociation Client</w:t>
      </w:r>
      <w:bookmarkEnd w:id="20"/>
    </w:p>
    <w:p w14:paraId="34B1B16B" w14:textId="77777777" w:rsidR="002045AF" w:rsidRPr="002045AF" w:rsidRDefault="002045AF" w:rsidP="002045AF"/>
    <w:p w14:paraId="629B6F2A" w14:textId="77777777" w:rsidR="00D13181" w:rsidRDefault="00D13181" w:rsidP="002045AF">
      <w:pPr>
        <w:jc w:val="both"/>
      </w:pPr>
      <w:r>
        <w:t>Au cours de cet échange avec le client, le périmètre du projet sera éventuellement redéfini afin de mieux correspondre aux couts, délais et qualité fixés par le client.</w:t>
      </w:r>
    </w:p>
    <w:p w14:paraId="0004994B" w14:textId="77777777" w:rsidR="00A20C30" w:rsidRPr="00A20C30" w:rsidRDefault="00A20C30" w:rsidP="002045AF">
      <w:pPr>
        <w:jc w:val="both"/>
        <w:rPr>
          <w:b/>
        </w:rPr>
      </w:pPr>
      <w:r w:rsidRPr="00A20C30">
        <w:rPr>
          <w:b/>
        </w:rPr>
        <w:t>Avantages de l’existant :</w:t>
      </w:r>
    </w:p>
    <w:p w14:paraId="4B798F76" w14:textId="77777777" w:rsidR="00A20C30" w:rsidRPr="00A20C30" w:rsidRDefault="00A20C30" w:rsidP="002045AF">
      <w:pPr>
        <w:numPr>
          <w:ilvl w:val="0"/>
          <w:numId w:val="13"/>
        </w:numPr>
        <w:contextualSpacing/>
        <w:jc w:val="both"/>
      </w:pPr>
      <w:r>
        <w:lastRenderedPageBreak/>
        <w:t>Qualité de l’offre précédemment établie</w:t>
      </w:r>
      <w:r w:rsidR="00302C1C">
        <w:t>.</w:t>
      </w:r>
    </w:p>
    <w:p w14:paraId="11818B12" w14:textId="77777777" w:rsidR="00A20C30" w:rsidRPr="00A20C30" w:rsidRDefault="00A20C30" w:rsidP="002045AF">
      <w:pPr>
        <w:jc w:val="both"/>
      </w:pPr>
    </w:p>
    <w:p w14:paraId="31C0F3C7" w14:textId="77777777" w:rsidR="00A20C30" w:rsidRPr="00A20C30" w:rsidRDefault="00A20C30" w:rsidP="002045AF">
      <w:pPr>
        <w:jc w:val="both"/>
        <w:rPr>
          <w:b/>
        </w:rPr>
      </w:pPr>
      <w:r w:rsidRPr="00A20C30">
        <w:rPr>
          <w:b/>
        </w:rPr>
        <w:t>Dysfonctionnements analysés :</w:t>
      </w:r>
    </w:p>
    <w:p w14:paraId="5254E2A6" w14:textId="77777777" w:rsidR="00A20C30" w:rsidRPr="00A20C30" w:rsidRDefault="00A20C30" w:rsidP="002045AF">
      <w:pPr>
        <w:numPr>
          <w:ilvl w:val="0"/>
          <w:numId w:val="13"/>
        </w:numPr>
        <w:contextualSpacing/>
        <w:jc w:val="both"/>
      </w:pPr>
      <w:r>
        <w:t>Processus non détaillé : manque de visibilité sur la manière dont SPIE négocie ses offres avec sa clientèle.</w:t>
      </w:r>
    </w:p>
    <w:p w14:paraId="1D87CD7A" w14:textId="77777777" w:rsidR="00A20C30" w:rsidRPr="00A20C30" w:rsidRDefault="00A20C30" w:rsidP="002045AF">
      <w:pPr>
        <w:jc w:val="both"/>
      </w:pPr>
    </w:p>
    <w:p w14:paraId="7DE28C9F" w14:textId="77777777" w:rsidR="00A20C30" w:rsidRPr="00A20C30" w:rsidRDefault="00A20C30" w:rsidP="002045AF">
      <w:pPr>
        <w:jc w:val="both"/>
        <w:rPr>
          <w:b/>
        </w:rPr>
      </w:pPr>
      <w:r w:rsidRPr="00A20C30">
        <w:rPr>
          <w:b/>
        </w:rPr>
        <w:t>Opportunités d’amélioration :</w:t>
      </w:r>
    </w:p>
    <w:p w14:paraId="77399EA7" w14:textId="77777777" w:rsidR="00A20C30" w:rsidRDefault="00302C1C" w:rsidP="002045AF">
      <w:pPr>
        <w:numPr>
          <w:ilvl w:val="0"/>
          <w:numId w:val="13"/>
        </w:numPr>
        <w:contextualSpacing/>
        <w:jc w:val="both"/>
      </w:pPr>
      <w:r>
        <w:t>(</w:t>
      </w:r>
      <w:r w:rsidRPr="00302C1C">
        <w:rPr>
          <w:b/>
        </w:rPr>
        <w:t>A4</w:t>
      </w:r>
      <w:r>
        <w:t>) Définition du processus et des acteurs.</w:t>
      </w:r>
    </w:p>
    <w:p w14:paraId="78886646" w14:textId="77777777" w:rsidR="00302C1C" w:rsidRDefault="00302C1C" w:rsidP="002045AF">
      <w:pPr>
        <w:numPr>
          <w:ilvl w:val="0"/>
          <w:numId w:val="13"/>
        </w:numPr>
        <w:contextualSpacing/>
        <w:jc w:val="both"/>
      </w:pPr>
      <w:r>
        <w:t>(</w:t>
      </w:r>
      <w:r w:rsidRPr="00302C1C">
        <w:rPr>
          <w:b/>
        </w:rPr>
        <w:t>A2</w:t>
      </w:r>
      <w:r>
        <w:t>) Alimentation et exploitation du module de gestion de risques (risques d’échec de la négociation, risques liés au client …)</w:t>
      </w:r>
    </w:p>
    <w:p w14:paraId="23C88424" w14:textId="77777777" w:rsidR="00302C1C" w:rsidRPr="00A20C30" w:rsidRDefault="00302C1C" w:rsidP="002045AF">
      <w:pPr>
        <w:numPr>
          <w:ilvl w:val="0"/>
          <w:numId w:val="13"/>
        </w:numPr>
        <w:contextualSpacing/>
        <w:jc w:val="both"/>
      </w:pPr>
      <w:r>
        <w:t>(</w:t>
      </w:r>
      <w:r w:rsidRPr="00302C1C">
        <w:rPr>
          <w:b/>
        </w:rPr>
        <w:t>A5</w:t>
      </w:r>
      <w:r>
        <w:t xml:space="preserve">) Exploitation et mise en place de l’infocentre afin de capitaliser l’information SPIE et l’exploiter en négociation.  </w:t>
      </w:r>
    </w:p>
    <w:p w14:paraId="5E822488" w14:textId="77777777" w:rsidR="00A20C30" w:rsidRPr="00A20C30" w:rsidRDefault="00A20C30" w:rsidP="002045AF">
      <w:pPr>
        <w:jc w:val="both"/>
      </w:pPr>
    </w:p>
    <w:p w14:paraId="41C04BE0" w14:textId="77777777" w:rsidR="00A20C30" w:rsidRPr="00A20C30" w:rsidRDefault="00A20C30" w:rsidP="002045AF">
      <w:pPr>
        <w:jc w:val="both"/>
        <w:rPr>
          <w:b/>
        </w:rPr>
      </w:pPr>
      <w:r w:rsidRPr="00A20C30">
        <w:rPr>
          <w:b/>
        </w:rPr>
        <w:t>KPIs Proposés (A6):</w:t>
      </w:r>
    </w:p>
    <w:p w14:paraId="092B9B62" w14:textId="77777777" w:rsidR="00A20C30" w:rsidRPr="00A20C30" w:rsidRDefault="00302C1C" w:rsidP="002045AF">
      <w:pPr>
        <w:numPr>
          <w:ilvl w:val="0"/>
          <w:numId w:val="13"/>
        </w:numPr>
        <w:contextualSpacing/>
        <w:jc w:val="both"/>
      </w:pPr>
      <w:r>
        <w:t>NG</w:t>
      </w:r>
      <w:r w:rsidR="00A20C30" w:rsidRPr="00A20C30">
        <w:t>/VAL : nombre d</w:t>
      </w:r>
      <w:r>
        <w:t>e négociations</w:t>
      </w:r>
      <w:r w:rsidR="00A20C30" w:rsidRPr="00A20C30">
        <w:t xml:space="preserve"> validées p</w:t>
      </w:r>
      <w:r>
        <w:t>ar le client.</w:t>
      </w:r>
    </w:p>
    <w:p w14:paraId="68F4AB42" w14:textId="77777777" w:rsidR="00A20C30" w:rsidRPr="00A20C30" w:rsidRDefault="00302C1C" w:rsidP="002045AF">
      <w:pPr>
        <w:numPr>
          <w:ilvl w:val="0"/>
          <w:numId w:val="13"/>
        </w:numPr>
        <w:contextualSpacing/>
        <w:jc w:val="both"/>
      </w:pPr>
      <w:r>
        <w:t>NG/NEG : nombre de négociations échouées</w:t>
      </w:r>
      <w:r w:rsidR="00A20C30" w:rsidRPr="00A20C30">
        <w:t>.</w:t>
      </w:r>
    </w:p>
    <w:p w14:paraId="0D5AE6B6" w14:textId="77777777" w:rsidR="00A20C30" w:rsidRPr="00A20C30" w:rsidRDefault="00302C1C" w:rsidP="002045AF">
      <w:pPr>
        <w:numPr>
          <w:ilvl w:val="0"/>
          <w:numId w:val="13"/>
        </w:numPr>
        <w:contextualSpacing/>
        <w:jc w:val="both"/>
      </w:pPr>
      <w:r>
        <w:t>NG</w:t>
      </w:r>
      <w:r w:rsidR="00A20C30" w:rsidRPr="00A20C30">
        <w:t xml:space="preserve">/DELAY : durée </w:t>
      </w:r>
      <w:r>
        <w:t>de la négociation</w:t>
      </w:r>
      <w:r w:rsidR="00A20C30" w:rsidRPr="00A20C30">
        <w:t>.</w:t>
      </w:r>
    </w:p>
    <w:p w14:paraId="73517E86" w14:textId="77777777" w:rsidR="00D13181" w:rsidRDefault="00D13181" w:rsidP="002045AF">
      <w:pPr>
        <w:jc w:val="both"/>
      </w:pPr>
    </w:p>
    <w:p w14:paraId="186FD38B" w14:textId="1FF01B2F" w:rsidR="00D13181" w:rsidRDefault="00D13181" w:rsidP="002045AF">
      <w:pPr>
        <w:pStyle w:val="Heading3"/>
        <w:jc w:val="both"/>
      </w:pPr>
      <w:bookmarkStart w:id="21" w:name="_Toc282636360"/>
      <w:r>
        <w:t>Commande et revue de commande</w:t>
      </w:r>
      <w:bookmarkEnd w:id="21"/>
    </w:p>
    <w:p w14:paraId="594F8E39" w14:textId="77777777" w:rsidR="002045AF" w:rsidRPr="002045AF" w:rsidRDefault="002045AF" w:rsidP="002045AF"/>
    <w:p w14:paraId="15132E86" w14:textId="77777777" w:rsidR="00D13181" w:rsidRDefault="00D13181" w:rsidP="002045AF">
      <w:pPr>
        <w:jc w:val="both"/>
      </w:pPr>
      <w:r>
        <w:t xml:space="preserve">Cette phase </w:t>
      </w:r>
      <w:r w:rsidR="004320C8">
        <w:t>permet d’enregistrer et de valider la commande finale acceptée par SPIE et le client.</w:t>
      </w:r>
    </w:p>
    <w:p w14:paraId="1BEC98E8" w14:textId="77777777" w:rsidR="004320C8" w:rsidRPr="00A20C30" w:rsidRDefault="004320C8" w:rsidP="002045AF">
      <w:pPr>
        <w:jc w:val="both"/>
        <w:rPr>
          <w:b/>
        </w:rPr>
      </w:pPr>
      <w:r w:rsidRPr="00A20C30">
        <w:rPr>
          <w:b/>
        </w:rPr>
        <w:t>Avantages de l’existant :</w:t>
      </w:r>
    </w:p>
    <w:p w14:paraId="5EB2C808" w14:textId="77777777" w:rsidR="004320C8" w:rsidRDefault="008117E0" w:rsidP="002045AF">
      <w:pPr>
        <w:numPr>
          <w:ilvl w:val="0"/>
          <w:numId w:val="13"/>
        </w:numPr>
        <w:contextualSpacing/>
        <w:jc w:val="both"/>
      </w:pPr>
      <w:r>
        <w:t>Renégociation de la commande (revue) avec le client</w:t>
      </w:r>
      <w:r w:rsidR="004320C8">
        <w:t>.</w:t>
      </w:r>
    </w:p>
    <w:p w14:paraId="0BB0CD40" w14:textId="77777777" w:rsidR="008117E0" w:rsidRPr="00A20C30" w:rsidRDefault="008117E0" w:rsidP="002045AF">
      <w:pPr>
        <w:numPr>
          <w:ilvl w:val="0"/>
          <w:numId w:val="13"/>
        </w:numPr>
        <w:contextualSpacing/>
        <w:jc w:val="both"/>
      </w:pPr>
      <w:r>
        <w:t xml:space="preserve">Référencement des contrats avant la phase de lancement </w:t>
      </w:r>
    </w:p>
    <w:p w14:paraId="18BECAC6" w14:textId="77777777" w:rsidR="00A20C30" w:rsidRPr="00A20C30" w:rsidRDefault="00A20C30" w:rsidP="002045AF">
      <w:pPr>
        <w:jc w:val="both"/>
      </w:pPr>
    </w:p>
    <w:p w14:paraId="6A75BC15" w14:textId="77777777" w:rsidR="004320C8" w:rsidRPr="00A20C30" w:rsidRDefault="004320C8" w:rsidP="002045AF">
      <w:pPr>
        <w:jc w:val="both"/>
        <w:rPr>
          <w:b/>
        </w:rPr>
      </w:pPr>
      <w:r w:rsidRPr="00A20C30">
        <w:rPr>
          <w:b/>
        </w:rPr>
        <w:t>Dysfonctionnements analysés :</w:t>
      </w:r>
    </w:p>
    <w:p w14:paraId="41BD6DA3" w14:textId="77777777" w:rsidR="00A20C30" w:rsidRDefault="008117E0" w:rsidP="002045AF">
      <w:pPr>
        <w:numPr>
          <w:ilvl w:val="0"/>
          <w:numId w:val="13"/>
        </w:numPr>
        <w:contextualSpacing/>
        <w:jc w:val="both"/>
      </w:pPr>
      <w:r>
        <w:t>Absence de notion d’ordre de service (</w:t>
      </w:r>
      <w:r w:rsidRPr="008117E0">
        <w:rPr>
          <w:b/>
        </w:rPr>
        <w:t>SI1</w:t>
      </w:r>
      <w:r>
        <w:t>).</w:t>
      </w:r>
    </w:p>
    <w:p w14:paraId="1B23D14C" w14:textId="77777777" w:rsidR="00A20C30" w:rsidRDefault="008117E0" w:rsidP="002045AF">
      <w:pPr>
        <w:numPr>
          <w:ilvl w:val="0"/>
          <w:numId w:val="13"/>
        </w:numPr>
        <w:contextualSpacing/>
        <w:jc w:val="both"/>
      </w:pPr>
      <w:r>
        <w:t>Absence d’analyse de risques dans cette phase.</w:t>
      </w:r>
    </w:p>
    <w:p w14:paraId="4821043C" w14:textId="77777777" w:rsidR="00A20C30" w:rsidRPr="00A20C30" w:rsidRDefault="008117E0" w:rsidP="002045AF">
      <w:pPr>
        <w:numPr>
          <w:ilvl w:val="0"/>
          <w:numId w:val="13"/>
        </w:numPr>
        <w:contextualSpacing/>
        <w:jc w:val="both"/>
      </w:pPr>
      <w:r>
        <w:t>Absence de procédure explicite en cas de refus de commande définitive.</w:t>
      </w:r>
    </w:p>
    <w:p w14:paraId="35AC5168" w14:textId="77777777" w:rsidR="004320C8" w:rsidRPr="00A20C30" w:rsidRDefault="004320C8" w:rsidP="002045AF">
      <w:pPr>
        <w:jc w:val="both"/>
      </w:pPr>
    </w:p>
    <w:p w14:paraId="2EBBD3EE" w14:textId="77777777" w:rsidR="004320C8" w:rsidRPr="00A20C30" w:rsidRDefault="004320C8" w:rsidP="002045AF">
      <w:pPr>
        <w:jc w:val="both"/>
        <w:rPr>
          <w:b/>
        </w:rPr>
      </w:pPr>
      <w:r w:rsidRPr="00A20C30">
        <w:rPr>
          <w:b/>
        </w:rPr>
        <w:t>Opportunités d’amélioration :</w:t>
      </w:r>
    </w:p>
    <w:p w14:paraId="76BE206F" w14:textId="77777777" w:rsidR="004320C8" w:rsidRDefault="004320C8" w:rsidP="002045AF">
      <w:pPr>
        <w:numPr>
          <w:ilvl w:val="0"/>
          <w:numId w:val="13"/>
        </w:numPr>
        <w:contextualSpacing/>
        <w:jc w:val="both"/>
      </w:pPr>
      <w:r>
        <w:t>(</w:t>
      </w:r>
      <w:r w:rsidR="00347431">
        <w:rPr>
          <w:b/>
        </w:rPr>
        <w:t>SI1</w:t>
      </w:r>
      <w:r>
        <w:t xml:space="preserve">) </w:t>
      </w:r>
      <w:r w:rsidR="00347431">
        <w:t>Formalisation de la notion d’ordre de service dans cette phase en amont du lancement (faciliter la mise en place de SAP ByD)</w:t>
      </w:r>
    </w:p>
    <w:p w14:paraId="76EF2D65" w14:textId="77777777" w:rsidR="004320C8" w:rsidRDefault="004320C8" w:rsidP="002045AF">
      <w:pPr>
        <w:numPr>
          <w:ilvl w:val="0"/>
          <w:numId w:val="13"/>
        </w:numPr>
        <w:contextualSpacing/>
        <w:jc w:val="both"/>
      </w:pPr>
      <w:r>
        <w:t>(</w:t>
      </w:r>
      <w:r w:rsidRPr="00302C1C">
        <w:rPr>
          <w:b/>
        </w:rPr>
        <w:t>A5</w:t>
      </w:r>
      <w:r>
        <w:t>) Exp</w:t>
      </w:r>
      <w:r w:rsidR="0036178B">
        <w:t xml:space="preserve">loitation </w:t>
      </w:r>
      <w:r>
        <w:t xml:space="preserve">de l’infocentre afin de capitaliser l’information SPIE et l’exploiter en négociation. </w:t>
      </w:r>
    </w:p>
    <w:p w14:paraId="50AD6B42" w14:textId="77777777" w:rsidR="0036178B" w:rsidRDefault="0036178B" w:rsidP="002045AF">
      <w:pPr>
        <w:numPr>
          <w:ilvl w:val="0"/>
          <w:numId w:val="13"/>
        </w:numPr>
        <w:contextualSpacing/>
        <w:jc w:val="both"/>
      </w:pPr>
      <w:r>
        <w:t>(</w:t>
      </w:r>
      <w:r w:rsidRPr="0036178B">
        <w:rPr>
          <w:b/>
        </w:rPr>
        <w:t>A2</w:t>
      </w:r>
      <w:r>
        <w:t>) Alimentation de la Base de Connaissances SA</w:t>
      </w:r>
    </w:p>
    <w:p w14:paraId="27F8AEA6" w14:textId="77777777" w:rsidR="0036178B" w:rsidRPr="00A20C30" w:rsidRDefault="0036178B" w:rsidP="002045AF">
      <w:pPr>
        <w:numPr>
          <w:ilvl w:val="0"/>
          <w:numId w:val="13"/>
        </w:numPr>
        <w:contextualSpacing/>
        <w:jc w:val="both"/>
      </w:pPr>
      <w:r>
        <w:t>(</w:t>
      </w:r>
      <w:r w:rsidRPr="0036178B">
        <w:rPr>
          <w:b/>
        </w:rPr>
        <w:t>A3</w:t>
      </w:r>
      <w:r>
        <w:t>) Exploitation du module de gestion de risques (risques d’échec de négociation).</w:t>
      </w:r>
    </w:p>
    <w:p w14:paraId="0A50F0D2" w14:textId="77777777" w:rsidR="004320C8" w:rsidRPr="00A20C30" w:rsidRDefault="004320C8" w:rsidP="002045AF">
      <w:pPr>
        <w:jc w:val="both"/>
      </w:pPr>
    </w:p>
    <w:p w14:paraId="5E336BF3" w14:textId="77777777" w:rsidR="00A20C30" w:rsidRPr="00A20C30" w:rsidRDefault="00A20C30" w:rsidP="002045AF">
      <w:pPr>
        <w:jc w:val="both"/>
        <w:rPr>
          <w:b/>
        </w:rPr>
      </w:pPr>
      <w:r w:rsidRPr="00A20C30">
        <w:rPr>
          <w:b/>
        </w:rPr>
        <w:t>KPIs Proposés (A6):</w:t>
      </w:r>
    </w:p>
    <w:p w14:paraId="75C123F0" w14:textId="77777777" w:rsidR="00A20C30" w:rsidRPr="00A20C30" w:rsidRDefault="0036178B" w:rsidP="002045AF">
      <w:pPr>
        <w:numPr>
          <w:ilvl w:val="0"/>
          <w:numId w:val="13"/>
        </w:numPr>
        <w:contextualSpacing/>
        <w:jc w:val="both"/>
      </w:pPr>
      <w:r>
        <w:t>CM</w:t>
      </w:r>
      <w:r w:rsidR="00A20C30" w:rsidRPr="00A20C30">
        <w:t>/VAL : nombre d</w:t>
      </w:r>
      <w:r w:rsidR="004320C8">
        <w:t xml:space="preserve">e </w:t>
      </w:r>
      <w:r>
        <w:t>commandes</w:t>
      </w:r>
      <w:r w:rsidR="00A20C30" w:rsidRPr="00A20C30">
        <w:t xml:space="preserve"> validées p</w:t>
      </w:r>
      <w:r w:rsidR="004320C8">
        <w:t>ar le client.</w:t>
      </w:r>
    </w:p>
    <w:p w14:paraId="0D8CA627" w14:textId="77777777" w:rsidR="004320C8" w:rsidRPr="00A20C30" w:rsidRDefault="0036178B" w:rsidP="002045AF">
      <w:pPr>
        <w:numPr>
          <w:ilvl w:val="0"/>
          <w:numId w:val="13"/>
        </w:numPr>
        <w:contextualSpacing/>
        <w:jc w:val="both"/>
      </w:pPr>
      <w:r>
        <w:t>CM</w:t>
      </w:r>
      <w:r w:rsidR="004320C8">
        <w:t xml:space="preserve">/NEG : nombre de </w:t>
      </w:r>
      <w:r>
        <w:t>commandes refusées</w:t>
      </w:r>
      <w:r w:rsidR="00A20C30" w:rsidRPr="00A20C30">
        <w:t>.</w:t>
      </w:r>
    </w:p>
    <w:p w14:paraId="67CED24C" w14:textId="77777777" w:rsidR="00A20C30" w:rsidRPr="00A20C30" w:rsidRDefault="0036178B" w:rsidP="002045AF">
      <w:pPr>
        <w:numPr>
          <w:ilvl w:val="0"/>
          <w:numId w:val="13"/>
        </w:numPr>
        <w:contextualSpacing/>
        <w:jc w:val="both"/>
      </w:pPr>
      <w:r>
        <w:t>CM</w:t>
      </w:r>
      <w:r w:rsidR="004320C8" w:rsidRPr="00A20C30">
        <w:t xml:space="preserve">/DELAY : durée </w:t>
      </w:r>
      <w:r w:rsidR="004320C8">
        <w:t>de la négociation</w:t>
      </w:r>
      <w:r w:rsidR="004320C8" w:rsidRPr="00A20C30">
        <w:t>.</w:t>
      </w:r>
    </w:p>
    <w:p w14:paraId="0466AD4B" w14:textId="77777777" w:rsidR="00C129AC" w:rsidRDefault="00C129AC" w:rsidP="002045AF">
      <w:pPr>
        <w:jc w:val="both"/>
      </w:pPr>
    </w:p>
    <w:p w14:paraId="7212B723" w14:textId="77777777" w:rsidR="00D13181" w:rsidRDefault="00D13181" w:rsidP="002045AF">
      <w:pPr>
        <w:pStyle w:val="Heading3"/>
        <w:jc w:val="both"/>
      </w:pPr>
      <w:bookmarkStart w:id="22" w:name="_Toc282636361"/>
      <w:r>
        <w:t>Lancement des prestations de services et travaux</w:t>
      </w:r>
      <w:bookmarkEnd w:id="22"/>
    </w:p>
    <w:p w14:paraId="5308AFF3" w14:textId="77777777" w:rsidR="00D13181" w:rsidRDefault="00E64E59" w:rsidP="002045AF">
      <w:pPr>
        <w:jc w:val="both"/>
      </w:pPr>
      <w:r>
        <w:lastRenderedPageBreak/>
        <w:t>Cette phase intervient en amont de la phase de réalisation. Elle a pour but de préparer toutes les données et les prérequis nécessaires à la bonne réalisation de la prestation.</w:t>
      </w:r>
    </w:p>
    <w:p w14:paraId="0F52EF65" w14:textId="77777777" w:rsidR="003E60ED" w:rsidRPr="00A20C30" w:rsidRDefault="003E60ED" w:rsidP="002045AF">
      <w:pPr>
        <w:jc w:val="both"/>
        <w:rPr>
          <w:b/>
        </w:rPr>
      </w:pPr>
      <w:r w:rsidRPr="00A20C30">
        <w:rPr>
          <w:b/>
        </w:rPr>
        <w:t>Avantages de l’existant :</w:t>
      </w:r>
    </w:p>
    <w:p w14:paraId="7BB6C1AA" w14:textId="77777777" w:rsidR="00A20C30" w:rsidRDefault="003E60ED" w:rsidP="002045AF">
      <w:pPr>
        <w:pStyle w:val="ListParagraph"/>
        <w:numPr>
          <w:ilvl w:val="0"/>
          <w:numId w:val="13"/>
        </w:numPr>
        <w:jc w:val="both"/>
      </w:pPr>
      <w:r>
        <w:t>Nomination des responsables et porteurs du projet</w:t>
      </w:r>
    </w:p>
    <w:p w14:paraId="2D309E01" w14:textId="77777777" w:rsidR="003E60ED" w:rsidRDefault="00D041B4" w:rsidP="002045AF">
      <w:pPr>
        <w:pStyle w:val="ListParagraph"/>
        <w:numPr>
          <w:ilvl w:val="0"/>
          <w:numId w:val="13"/>
        </w:numPr>
        <w:jc w:val="both"/>
      </w:pPr>
      <w:r>
        <w:t xml:space="preserve">Intégration des systèmes de </w:t>
      </w:r>
      <w:r w:rsidR="000F3362">
        <w:t xml:space="preserve">gestion financiers et techniques </w:t>
      </w:r>
    </w:p>
    <w:p w14:paraId="3D2A60F5" w14:textId="77777777" w:rsidR="000F3362" w:rsidRPr="00A20C30" w:rsidRDefault="000F3362" w:rsidP="002045AF">
      <w:pPr>
        <w:pStyle w:val="ListParagraph"/>
        <w:jc w:val="both"/>
      </w:pPr>
    </w:p>
    <w:p w14:paraId="1DD6739E" w14:textId="77777777" w:rsidR="003E60ED" w:rsidRPr="00A20C30" w:rsidRDefault="003E60ED" w:rsidP="002045AF">
      <w:pPr>
        <w:jc w:val="both"/>
        <w:rPr>
          <w:b/>
        </w:rPr>
      </w:pPr>
      <w:r w:rsidRPr="00A20C30">
        <w:rPr>
          <w:b/>
        </w:rPr>
        <w:t>Dysfonctionnements analysés :</w:t>
      </w:r>
    </w:p>
    <w:p w14:paraId="471E3B5B" w14:textId="77777777" w:rsidR="003E60ED" w:rsidRDefault="003E60ED" w:rsidP="002045AF">
      <w:pPr>
        <w:numPr>
          <w:ilvl w:val="0"/>
          <w:numId w:val="13"/>
        </w:numPr>
        <w:contextualSpacing/>
        <w:jc w:val="both"/>
      </w:pPr>
      <w:r>
        <w:t>Absence de notion d’ordre de service (</w:t>
      </w:r>
      <w:r w:rsidRPr="008117E0">
        <w:rPr>
          <w:b/>
        </w:rPr>
        <w:t>SI1</w:t>
      </w:r>
      <w:r>
        <w:t>).</w:t>
      </w:r>
    </w:p>
    <w:p w14:paraId="6DD7EC6B" w14:textId="77777777" w:rsidR="003E60ED" w:rsidRDefault="003E60ED" w:rsidP="002045AF">
      <w:pPr>
        <w:numPr>
          <w:ilvl w:val="0"/>
          <w:numId w:val="13"/>
        </w:numPr>
        <w:contextualSpacing/>
        <w:jc w:val="both"/>
      </w:pPr>
      <w:r>
        <w:t>Absence d’analyse de risques dans cette phase.</w:t>
      </w:r>
    </w:p>
    <w:p w14:paraId="0F95C753" w14:textId="77777777" w:rsidR="000F3362" w:rsidRPr="00A20C30" w:rsidRDefault="000F3362" w:rsidP="002045AF">
      <w:pPr>
        <w:ind w:left="720"/>
        <w:contextualSpacing/>
        <w:jc w:val="both"/>
      </w:pPr>
    </w:p>
    <w:p w14:paraId="000C77C6" w14:textId="77777777" w:rsidR="003E60ED" w:rsidRPr="00A20C30" w:rsidRDefault="003E60ED" w:rsidP="002045AF">
      <w:pPr>
        <w:jc w:val="both"/>
        <w:rPr>
          <w:b/>
        </w:rPr>
      </w:pPr>
      <w:r w:rsidRPr="00A20C30">
        <w:rPr>
          <w:b/>
        </w:rPr>
        <w:t>Opportunités d’amélioration :</w:t>
      </w:r>
    </w:p>
    <w:p w14:paraId="795B9861" w14:textId="77777777" w:rsidR="003E60ED" w:rsidRDefault="003E60ED" w:rsidP="002045AF">
      <w:pPr>
        <w:numPr>
          <w:ilvl w:val="0"/>
          <w:numId w:val="13"/>
        </w:numPr>
        <w:contextualSpacing/>
        <w:jc w:val="both"/>
      </w:pPr>
      <w:r>
        <w:t>(</w:t>
      </w:r>
      <w:r>
        <w:rPr>
          <w:b/>
        </w:rPr>
        <w:t>SI1</w:t>
      </w:r>
      <w:r>
        <w:t>) Formalisation de la notion d’ordre de service dans cette phase (faciliter la mise en place de SAP ByD)</w:t>
      </w:r>
    </w:p>
    <w:p w14:paraId="49F1BCF2" w14:textId="77777777" w:rsidR="003E60ED" w:rsidRDefault="003E60ED" w:rsidP="002045AF">
      <w:pPr>
        <w:numPr>
          <w:ilvl w:val="0"/>
          <w:numId w:val="13"/>
        </w:numPr>
        <w:contextualSpacing/>
        <w:jc w:val="both"/>
      </w:pPr>
      <w:r>
        <w:t>(</w:t>
      </w:r>
      <w:r w:rsidRPr="00302C1C">
        <w:rPr>
          <w:b/>
        </w:rPr>
        <w:t>A5</w:t>
      </w:r>
      <w:r>
        <w:t xml:space="preserve">) Exploitation de l’infocentre afin de capitaliser l’information SPIE et l’exploiter en négociation. </w:t>
      </w:r>
    </w:p>
    <w:p w14:paraId="59EA7331" w14:textId="77777777" w:rsidR="000F3362" w:rsidRDefault="000F3362" w:rsidP="002045AF">
      <w:pPr>
        <w:numPr>
          <w:ilvl w:val="0"/>
          <w:numId w:val="13"/>
        </w:numPr>
        <w:contextualSpacing/>
        <w:jc w:val="both"/>
      </w:pPr>
      <w:r>
        <w:t>(</w:t>
      </w:r>
      <w:r w:rsidRPr="000F3362">
        <w:rPr>
          <w:b/>
        </w:rPr>
        <w:t>AA</w:t>
      </w:r>
      <w:r>
        <w:t>) Evolution et standardisation des règles d'ouverture de compte et de gestion des contrats pluriannuels et plus spécifiquement intégrants une phase lourde de démarrage.</w:t>
      </w:r>
    </w:p>
    <w:p w14:paraId="1252127E" w14:textId="77777777" w:rsidR="003E60ED" w:rsidRDefault="003E60ED" w:rsidP="002045AF">
      <w:pPr>
        <w:numPr>
          <w:ilvl w:val="0"/>
          <w:numId w:val="13"/>
        </w:numPr>
        <w:contextualSpacing/>
        <w:jc w:val="both"/>
      </w:pPr>
      <w:r>
        <w:t>(</w:t>
      </w:r>
      <w:r w:rsidRPr="0036178B">
        <w:rPr>
          <w:b/>
        </w:rPr>
        <w:t>A2</w:t>
      </w:r>
      <w:r>
        <w:t>) Alimentation de la Base de Connaissances SA</w:t>
      </w:r>
    </w:p>
    <w:p w14:paraId="719C30A1" w14:textId="77777777" w:rsidR="003E60ED" w:rsidRPr="00A20C30" w:rsidRDefault="003E60ED" w:rsidP="002045AF">
      <w:pPr>
        <w:numPr>
          <w:ilvl w:val="0"/>
          <w:numId w:val="13"/>
        </w:numPr>
        <w:contextualSpacing/>
        <w:jc w:val="both"/>
      </w:pPr>
      <w:r>
        <w:t>(</w:t>
      </w:r>
      <w:r w:rsidRPr="0036178B">
        <w:rPr>
          <w:b/>
        </w:rPr>
        <w:t>A3</w:t>
      </w:r>
      <w:r>
        <w:t>) Exploitation du module de gestion de risques (risques d’échec de</w:t>
      </w:r>
      <w:r w:rsidR="000F3362">
        <w:t xml:space="preserve"> lancement</w:t>
      </w:r>
      <w:r>
        <w:t>).</w:t>
      </w:r>
    </w:p>
    <w:p w14:paraId="10028DEC" w14:textId="77777777" w:rsidR="003E60ED" w:rsidRDefault="003E60ED" w:rsidP="002045AF">
      <w:pPr>
        <w:jc w:val="both"/>
      </w:pPr>
    </w:p>
    <w:p w14:paraId="4D0B4CE8" w14:textId="77777777" w:rsidR="00D13181" w:rsidRDefault="00D13181" w:rsidP="002045AF">
      <w:pPr>
        <w:pStyle w:val="Heading3"/>
        <w:jc w:val="both"/>
      </w:pPr>
      <w:bookmarkStart w:id="23" w:name="_Toc282636362"/>
      <w:r>
        <w:t>Réalisation (Exécution des prestations et gestion)</w:t>
      </w:r>
      <w:bookmarkEnd w:id="23"/>
    </w:p>
    <w:p w14:paraId="5C100ABB" w14:textId="77777777" w:rsidR="002045AF" w:rsidRPr="002045AF" w:rsidRDefault="002045AF" w:rsidP="002045AF"/>
    <w:p w14:paraId="459246A2" w14:textId="77777777" w:rsidR="00D13181" w:rsidRDefault="00F67CA1" w:rsidP="002045AF">
      <w:pPr>
        <w:jc w:val="both"/>
      </w:pPr>
      <w:r>
        <w:t>La réalisation implique 3 sous-processus distincts :</w:t>
      </w:r>
    </w:p>
    <w:p w14:paraId="17AC9357" w14:textId="77777777" w:rsidR="00D13181" w:rsidRDefault="00D13181" w:rsidP="002045AF">
      <w:pPr>
        <w:jc w:val="both"/>
      </w:pPr>
      <w:r>
        <w:t>•</w:t>
      </w:r>
      <w:r>
        <w:tab/>
        <w:t>L’exécuti</w:t>
      </w:r>
      <w:r w:rsidR="00F67CA1">
        <w:t xml:space="preserve">on des travaux et prestations </w:t>
      </w:r>
    </w:p>
    <w:p w14:paraId="529D25F4" w14:textId="77777777" w:rsidR="00D13181" w:rsidRDefault="00F67CA1" w:rsidP="002045AF">
      <w:pPr>
        <w:jc w:val="both"/>
      </w:pPr>
      <w:r>
        <w:t>•</w:t>
      </w:r>
      <w:r>
        <w:tab/>
        <w:t>Gestion de l’affaire</w:t>
      </w:r>
    </w:p>
    <w:p w14:paraId="71C5E811" w14:textId="77777777" w:rsidR="00D13181" w:rsidRDefault="00D13181" w:rsidP="002045AF">
      <w:pPr>
        <w:jc w:val="both"/>
      </w:pPr>
      <w:r>
        <w:t>•</w:t>
      </w:r>
      <w:r>
        <w:tab/>
        <w:t>Gestion des activité</w:t>
      </w:r>
      <w:r w:rsidR="00F67CA1">
        <w:t>s et reporting</w:t>
      </w:r>
    </w:p>
    <w:p w14:paraId="5064B9A1" w14:textId="77777777" w:rsidR="00F67CA1" w:rsidRPr="00A20C30" w:rsidRDefault="00F67CA1" w:rsidP="002045AF">
      <w:pPr>
        <w:jc w:val="both"/>
        <w:rPr>
          <w:b/>
        </w:rPr>
      </w:pPr>
      <w:r w:rsidRPr="00A20C30">
        <w:rPr>
          <w:b/>
        </w:rPr>
        <w:t>Avantages de l’existant :</w:t>
      </w:r>
    </w:p>
    <w:p w14:paraId="43322D3B" w14:textId="77777777" w:rsidR="00F67CA1" w:rsidRDefault="00F67CA1" w:rsidP="002045AF">
      <w:pPr>
        <w:pStyle w:val="ListParagraph"/>
        <w:numPr>
          <w:ilvl w:val="0"/>
          <w:numId w:val="13"/>
        </w:numPr>
        <w:jc w:val="both"/>
      </w:pPr>
      <w:r>
        <w:t>Distinction entre la réalisation et la gestion de projet.</w:t>
      </w:r>
    </w:p>
    <w:p w14:paraId="76FDFECE" w14:textId="77777777" w:rsidR="00F67CA1" w:rsidRPr="00A20C30" w:rsidRDefault="00F67CA1" w:rsidP="002045AF">
      <w:pPr>
        <w:pStyle w:val="ListParagraph"/>
        <w:jc w:val="both"/>
      </w:pPr>
    </w:p>
    <w:p w14:paraId="092524E4" w14:textId="77777777" w:rsidR="00F67CA1" w:rsidRPr="00A20C30" w:rsidRDefault="00F67CA1" w:rsidP="002045AF">
      <w:pPr>
        <w:jc w:val="both"/>
        <w:rPr>
          <w:b/>
        </w:rPr>
      </w:pPr>
      <w:r w:rsidRPr="00A20C30">
        <w:rPr>
          <w:b/>
        </w:rPr>
        <w:t>Dysfonctionnements analysés :</w:t>
      </w:r>
    </w:p>
    <w:p w14:paraId="710502A3" w14:textId="77777777" w:rsidR="00F67CA1" w:rsidRDefault="00F67CA1" w:rsidP="002045AF">
      <w:pPr>
        <w:numPr>
          <w:ilvl w:val="0"/>
          <w:numId w:val="13"/>
        </w:numPr>
        <w:contextualSpacing/>
        <w:jc w:val="both"/>
      </w:pPr>
      <w:r>
        <w:t>Absence de détails concernant l’exécution des travaux</w:t>
      </w:r>
    </w:p>
    <w:p w14:paraId="68430FD0" w14:textId="77777777" w:rsidR="00F67CA1" w:rsidRPr="00A20C30" w:rsidRDefault="00F67CA1" w:rsidP="002045AF">
      <w:pPr>
        <w:ind w:left="720"/>
        <w:contextualSpacing/>
        <w:jc w:val="both"/>
      </w:pPr>
    </w:p>
    <w:p w14:paraId="6FC28E47" w14:textId="77777777" w:rsidR="00F67CA1" w:rsidRPr="00A20C30" w:rsidRDefault="00F67CA1" w:rsidP="002045AF">
      <w:pPr>
        <w:jc w:val="both"/>
        <w:rPr>
          <w:b/>
        </w:rPr>
      </w:pPr>
      <w:r w:rsidRPr="00A20C30">
        <w:rPr>
          <w:b/>
        </w:rPr>
        <w:t>Opportunités d’amélioration :</w:t>
      </w:r>
    </w:p>
    <w:p w14:paraId="15D93354" w14:textId="77777777" w:rsidR="00F67CA1" w:rsidRDefault="00F67CA1" w:rsidP="002045AF">
      <w:pPr>
        <w:numPr>
          <w:ilvl w:val="0"/>
          <w:numId w:val="13"/>
        </w:numPr>
        <w:contextualSpacing/>
        <w:jc w:val="both"/>
      </w:pPr>
      <w:r>
        <w:t>(</w:t>
      </w:r>
      <w:r>
        <w:rPr>
          <w:b/>
        </w:rPr>
        <w:t>SI1</w:t>
      </w:r>
      <w:r>
        <w:t>) Formalisation de la notion d’ordre de service dans cette phase (faciliter la mise en place de SAP ByD)</w:t>
      </w:r>
    </w:p>
    <w:p w14:paraId="4892E8F8" w14:textId="77777777" w:rsidR="00FD13FF" w:rsidRDefault="00FD13FF" w:rsidP="002045AF">
      <w:pPr>
        <w:pStyle w:val="ListParagraph"/>
        <w:numPr>
          <w:ilvl w:val="0"/>
          <w:numId w:val="13"/>
        </w:numPr>
        <w:jc w:val="both"/>
      </w:pPr>
      <w:r w:rsidRPr="00FD13FF">
        <w:t>(</w:t>
      </w:r>
      <w:r>
        <w:rPr>
          <w:b/>
        </w:rPr>
        <w:t>SI2</w:t>
      </w:r>
      <w:r w:rsidRPr="00FD13FF">
        <w:t xml:space="preserve">) </w:t>
      </w:r>
      <w:r>
        <w:t xml:space="preserve">Intégration de </w:t>
      </w:r>
      <w:r w:rsidRPr="00FD13FF">
        <w:rPr>
          <w:b/>
          <w:i/>
        </w:rPr>
        <w:t>nomadisme</w:t>
      </w:r>
      <w:r>
        <w:t xml:space="preserve"> dans la réalisation des travaux (notamment grâce à SAP ByD).</w:t>
      </w:r>
    </w:p>
    <w:p w14:paraId="47004890" w14:textId="77777777" w:rsidR="00F67CA1" w:rsidRDefault="00F67CA1" w:rsidP="002045AF">
      <w:pPr>
        <w:numPr>
          <w:ilvl w:val="0"/>
          <w:numId w:val="13"/>
        </w:numPr>
        <w:contextualSpacing/>
        <w:jc w:val="both"/>
      </w:pPr>
      <w:r>
        <w:t>(</w:t>
      </w:r>
      <w:r w:rsidRPr="00302C1C">
        <w:rPr>
          <w:b/>
        </w:rPr>
        <w:t>A5</w:t>
      </w:r>
      <w:r>
        <w:t xml:space="preserve">) Exploitation de l’infocentre afin de capitaliser l’information SPIE et l’exploiter en négociation. </w:t>
      </w:r>
    </w:p>
    <w:p w14:paraId="70EC8750" w14:textId="77777777" w:rsidR="00F67CA1" w:rsidRDefault="00F67CA1" w:rsidP="002045AF">
      <w:pPr>
        <w:numPr>
          <w:ilvl w:val="0"/>
          <w:numId w:val="13"/>
        </w:numPr>
        <w:contextualSpacing/>
        <w:jc w:val="both"/>
      </w:pPr>
      <w:r>
        <w:t>(</w:t>
      </w:r>
      <w:r w:rsidRPr="0036178B">
        <w:rPr>
          <w:b/>
        </w:rPr>
        <w:t>A2</w:t>
      </w:r>
      <w:r>
        <w:t>) Alimentation de la Base de Connaissances SA</w:t>
      </w:r>
    </w:p>
    <w:p w14:paraId="3D100172" w14:textId="77777777" w:rsidR="00F67CA1" w:rsidRDefault="00F67CA1" w:rsidP="002045AF">
      <w:pPr>
        <w:numPr>
          <w:ilvl w:val="0"/>
          <w:numId w:val="13"/>
        </w:numPr>
        <w:contextualSpacing/>
        <w:jc w:val="both"/>
      </w:pPr>
      <w:r>
        <w:t>(</w:t>
      </w:r>
      <w:r w:rsidRPr="0036178B">
        <w:rPr>
          <w:b/>
        </w:rPr>
        <w:t>A3</w:t>
      </w:r>
      <w:r>
        <w:t>) Exploitation du module de gestion de risques (risques d’échec de réalisation).</w:t>
      </w:r>
    </w:p>
    <w:p w14:paraId="2A145625" w14:textId="77777777" w:rsidR="00F67CA1" w:rsidRDefault="00F67CA1" w:rsidP="002045AF">
      <w:pPr>
        <w:numPr>
          <w:ilvl w:val="0"/>
          <w:numId w:val="13"/>
        </w:numPr>
        <w:contextualSpacing/>
        <w:jc w:val="both"/>
      </w:pPr>
      <w:r>
        <w:t>(</w:t>
      </w:r>
      <w:r w:rsidRPr="00F67CA1">
        <w:rPr>
          <w:b/>
        </w:rPr>
        <w:t>A1</w:t>
      </w:r>
      <w:r>
        <w:t>) Mise en place et alimentation de la base de connaissance concernant les opérations de maintenance.</w:t>
      </w:r>
    </w:p>
    <w:p w14:paraId="69399A36" w14:textId="77777777" w:rsidR="002A12A7" w:rsidRDefault="002A12A7" w:rsidP="002045AF">
      <w:pPr>
        <w:pStyle w:val="ListParagraph"/>
        <w:numPr>
          <w:ilvl w:val="0"/>
          <w:numId w:val="13"/>
        </w:numPr>
        <w:jc w:val="both"/>
      </w:pPr>
      <w:r w:rsidRPr="002A12A7">
        <w:lastRenderedPageBreak/>
        <w:t>(</w:t>
      </w:r>
      <w:r w:rsidRPr="00107558">
        <w:rPr>
          <w:b/>
        </w:rPr>
        <w:t>A4</w:t>
      </w:r>
      <w:r w:rsidRPr="002A12A7">
        <w:t>) : Définir les interfaces entre les processus annexes (</w:t>
      </w:r>
      <w:r w:rsidR="00107558">
        <w:t>réalisation travaux induits</w:t>
      </w:r>
      <w:r w:rsidRPr="002A12A7">
        <w:t>) avec le processus de maintenance.</w:t>
      </w:r>
    </w:p>
    <w:p w14:paraId="61DE027A" w14:textId="77777777" w:rsidR="00107558" w:rsidRDefault="00107558" w:rsidP="002045AF">
      <w:pPr>
        <w:jc w:val="both"/>
      </w:pPr>
    </w:p>
    <w:p w14:paraId="1D11DBA3" w14:textId="77777777" w:rsidR="00A20C30" w:rsidRPr="00A20C30" w:rsidRDefault="00A20C30" w:rsidP="002045AF">
      <w:pPr>
        <w:jc w:val="both"/>
        <w:rPr>
          <w:b/>
        </w:rPr>
      </w:pPr>
      <w:r w:rsidRPr="00A20C30">
        <w:rPr>
          <w:b/>
        </w:rPr>
        <w:t>KPIs Proposés (A6):</w:t>
      </w:r>
    </w:p>
    <w:p w14:paraId="5123C379" w14:textId="77777777" w:rsidR="00A20C30" w:rsidRPr="00A20C30" w:rsidRDefault="00107558" w:rsidP="002045AF">
      <w:pPr>
        <w:numPr>
          <w:ilvl w:val="0"/>
          <w:numId w:val="13"/>
        </w:numPr>
        <w:contextualSpacing/>
        <w:jc w:val="both"/>
      </w:pPr>
      <w:r>
        <w:t>RL</w:t>
      </w:r>
      <w:r w:rsidR="00A20C30" w:rsidRPr="00A20C30">
        <w:t>/</w:t>
      </w:r>
      <w:r>
        <w:t>AVN</w:t>
      </w:r>
      <w:r w:rsidR="00A20C30" w:rsidRPr="00A20C30">
        <w:t xml:space="preserve"> : nombre </w:t>
      </w:r>
      <w:r>
        <w:t>d’avenants identifiés.</w:t>
      </w:r>
    </w:p>
    <w:p w14:paraId="640EC8D4" w14:textId="77777777" w:rsidR="00107558" w:rsidRDefault="00107558" w:rsidP="002045AF">
      <w:pPr>
        <w:numPr>
          <w:ilvl w:val="0"/>
          <w:numId w:val="13"/>
        </w:numPr>
        <w:contextualSpacing/>
        <w:jc w:val="both"/>
      </w:pPr>
      <w:r>
        <w:t>RL/TVIND : nombre de travaux induits.</w:t>
      </w:r>
    </w:p>
    <w:p w14:paraId="263B5EFC" w14:textId="77777777" w:rsidR="00107558" w:rsidRDefault="00107558" w:rsidP="002045AF">
      <w:pPr>
        <w:contextualSpacing/>
        <w:jc w:val="both"/>
      </w:pPr>
      <w:r>
        <w:t xml:space="preserve"> </w:t>
      </w:r>
    </w:p>
    <w:p w14:paraId="4EB7A796" w14:textId="77777777" w:rsidR="00D13181" w:rsidRDefault="00D13181" w:rsidP="002045AF">
      <w:pPr>
        <w:pStyle w:val="Heading3"/>
        <w:jc w:val="both"/>
      </w:pPr>
      <w:bookmarkStart w:id="24" w:name="_Toc282636363"/>
      <w:r>
        <w:t>Evolution du contrat</w:t>
      </w:r>
      <w:bookmarkEnd w:id="24"/>
      <w:r>
        <w:t xml:space="preserve"> </w:t>
      </w:r>
    </w:p>
    <w:p w14:paraId="6E788298" w14:textId="77777777" w:rsidR="002045AF" w:rsidRPr="002045AF" w:rsidRDefault="002045AF" w:rsidP="002045AF"/>
    <w:p w14:paraId="76A50E9D" w14:textId="77777777" w:rsidR="00D13181" w:rsidRDefault="00D13181" w:rsidP="002045AF">
      <w:pPr>
        <w:jc w:val="both"/>
      </w:pPr>
      <w:r>
        <w:t xml:space="preserve">Cette phase vient directement après la phase de réalisation, elle consiste à prendre en considération  le Tableau de bord affaire et activités et les données comptables du système </w:t>
      </w:r>
      <w:r w:rsidR="00CB7B9D">
        <w:t>SUPRA</w:t>
      </w:r>
      <w:r>
        <w:t>, ainsi que les différentes orientations internes et celles du client.</w:t>
      </w:r>
    </w:p>
    <w:p w14:paraId="352E972B" w14:textId="77777777" w:rsidR="00FD13FF" w:rsidRPr="00A20C30" w:rsidRDefault="00FD13FF" w:rsidP="002045AF">
      <w:pPr>
        <w:jc w:val="both"/>
        <w:rPr>
          <w:b/>
        </w:rPr>
      </w:pPr>
      <w:r w:rsidRPr="00A20C30">
        <w:rPr>
          <w:b/>
        </w:rPr>
        <w:t>Avantages de l’existant :</w:t>
      </w:r>
    </w:p>
    <w:p w14:paraId="576A2975" w14:textId="77777777" w:rsidR="00FD13FF" w:rsidRDefault="00FD13FF" w:rsidP="002045AF">
      <w:pPr>
        <w:pStyle w:val="ListParagraph"/>
        <w:numPr>
          <w:ilvl w:val="0"/>
          <w:numId w:val="13"/>
        </w:numPr>
        <w:jc w:val="both"/>
      </w:pPr>
      <w:r>
        <w:t>Prise en compte de l’opportunité d’évolution.</w:t>
      </w:r>
    </w:p>
    <w:p w14:paraId="1EC5495E" w14:textId="77777777" w:rsidR="00FD13FF" w:rsidRPr="00A20C30" w:rsidRDefault="00FD13FF" w:rsidP="002045AF">
      <w:pPr>
        <w:pStyle w:val="ListParagraph"/>
        <w:jc w:val="both"/>
      </w:pPr>
    </w:p>
    <w:p w14:paraId="119C6927" w14:textId="77777777" w:rsidR="00FD13FF" w:rsidRPr="00A20C30" w:rsidRDefault="00FD13FF" w:rsidP="002045AF">
      <w:pPr>
        <w:jc w:val="both"/>
        <w:rPr>
          <w:b/>
        </w:rPr>
      </w:pPr>
      <w:r w:rsidRPr="00A20C30">
        <w:rPr>
          <w:b/>
        </w:rPr>
        <w:t>Dysfonctionnements analysés :</w:t>
      </w:r>
    </w:p>
    <w:p w14:paraId="387AB404" w14:textId="77777777" w:rsidR="00FD13FF" w:rsidRDefault="00FD13FF" w:rsidP="002045AF">
      <w:pPr>
        <w:numPr>
          <w:ilvl w:val="0"/>
          <w:numId w:val="13"/>
        </w:numPr>
        <w:contextualSpacing/>
        <w:jc w:val="both"/>
      </w:pPr>
      <w:r>
        <w:t>Absence de détails concernant les critères de décision.</w:t>
      </w:r>
    </w:p>
    <w:p w14:paraId="5658D5CB" w14:textId="77777777" w:rsidR="00FD13FF" w:rsidRDefault="00FD13FF" w:rsidP="002045AF">
      <w:pPr>
        <w:numPr>
          <w:ilvl w:val="0"/>
          <w:numId w:val="13"/>
        </w:numPr>
        <w:contextualSpacing/>
        <w:jc w:val="both"/>
      </w:pPr>
      <w:r>
        <w:t>Absence d’analyse de risque.</w:t>
      </w:r>
    </w:p>
    <w:p w14:paraId="290EAC82" w14:textId="77777777" w:rsidR="00FD13FF" w:rsidRPr="00A20C30" w:rsidRDefault="00FD13FF" w:rsidP="002045AF">
      <w:pPr>
        <w:ind w:left="720"/>
        <w:contextualSpacing/>
        <w:jc w:val="both"/>
      </w:pPr>
    </w:p>
    <w:p w14:paraId="32FCAFF3" w14:textId="77777777" w:rsidR="00FD13FF" w:rsidRPr="00A20C30" w:rsidRDefault="00FD13FF" w:rsidP="002045AF">
      <w:pPr>
        <w:jc w:val="both"/>
        <w:rPr>
          <w:b/>
        </w:rPr>
      </w:pPr>
      <w:r w:rsidRPr="00A20C30">
        <w:rPr>
          <w:b/>
        </w:rPr>
        <w:t>Opportunités d’amélioration :</w:t>
      </w:r>
    </w:p>
    <w:p w14:paraId="22F6C403" w14:textId="77777777" w:rsidR="00FD13FF" w:rsidRDefault="00FD13FF" w:rsidP="002045AF">
      <w:pPr>
        <w:numPr>
          <w:ilvl w:val="0"/>
          <w:numId w:val="13"/>
        </w:numPr>
        <w:contextualSpacing/>
        <w:jc w:val="both"/>
      </w:pPr>
      <w:r>
        <w:t>(</w:t>
      </w:r>
      <w:r>
        <w:rPr>
          <w:b/>
        </w:rPr>
        <w:t>SI1</w:t>
      </w:r>
      <w:r>
        <w:t>) Formalisation de la notion d’ordre de service dans cette phase (faciliter la mise en place de SAP ByD)</w:t>
      </w:r>
    </w:p>
    <w:p w14:paraId="6FCA6C8C" w14:textId="77777777" w:rsidR="00FD13FF" w:rsidRDefault="00FD13FF" w:rsidP="002045AF">
      <w:pPr>
        <w:numPr>
          <w:ilvl w:val="0"/>
          <w:numId w:val="13"/>
        </w:numPr>
        <w:contextualSpacing/>
        <w:jc w:val="both"/>
      </w:pPr>
      <w:r>
        <w:t>(</w:t>
      </w:r>
      <w:r w:rsidRPr="00302C1C">
        <w:rPr>
          <w:b/>
        </w:rPr>
        <w:t>A5</w:t>
      </w:r>
      <w:r>
        <w:t xml:space="preserve">) Exploitation de l’infocentre afin de capitaliser l’information SPIE. </w:t>
      </w:r>
    </w:p>
    <w:p w14:paraId="43B31F4F" w14:textId="77777777" w:rsidR="00FD13FF" w:rsidRDefault="00FD13FF" w:rsidP="002045AF">
      <w:pPr>
        <w:numPr>
          <w:ilvl w:val="0"/>
          <w:numId w:val="13"/>
        </w:numPr>
        <w:contextualSpacing/>
        <w:jc w:val="both"/>
      </w:pPr>
      <w:r>
        <w:t>(</w:t>
      </w:r>
      <w:r w:rsidRPr="0036178B">
        <w:rPr>
          <w:b/>
        </w:rPr>
        <w:t>A2</w:t>
      </w:r>
      <w:r>
        <w:t>) Alimentation de la Base de Connaissances SA</w:t>
      </w:r>
    </w:p>
    <w:p w14:paraId="49C4FBA1" w14:textId="77777777" w:rsidR="00FD13FF" w:rsidRDefault="00FD13FF" w:rsidP="002045AF">
      <w:pPr>
        <w:numPr>
          <w:ilvl w:val="0"/>
          <w:numId w:val="13"/>
        </w:numPr>
        <w:contextualSpacing/>
        <w:jc w:val="both"/>
      </w:pPr>
      <w:r>
        <w:t>(</w:t>
      </w:r>
      <w:r w:rsidRPr="0036178B">
        <w:rPr>
          <w:b/>
        </w:rPr>
        <w:t>A3</w:t>
      </w:r>
      <w:r>
        <w:t>) Exploitation du module de gestion de risq</w:t>
      </w:r>
      <w:r w:rsidR="00590F55">
        <w:t>ues.</w:t>
      </w:r>
    </w:p>
    <w:p w14:paraId="24F638D7" w14:textId="77777777" w:rsidR="00590F55" w:rsidRDefault="00590F55" w:rsidP="002045AF">
      <w:pPr>
        <w:ind w:left="720"/>
        <w:contextualSpacing/>
        <w:jc w:val="both"/>
      </w:pPr>
    </w:p>
    <w:p w14:paraId="14EF526C" w14:textId="77777777" w:rsidR="00A20C30" w:rsidRPr="00A20C30" w:rsidRDefault="00A20C30" w:rsidP="002045AF">
      <w:pPr>
        <w:jc w:val="both"/>
        <w:rPr>
          <w:b/>
        </w:rPr>
      </w:pPr>
      <w:r w:rsidRPr="00A20C30">
        <w:rPr>
          <w:b/>
        </w:rPr>
        <w:t>KPIs Proposés (A6):</w:t>
      </w:r>
    </w:p>
    <w:p w14:paraId="3C39A332" w14:textId="77777777" w:rsidR="00FD13FF" w:rsidRDefault="00590F55" w:rsidP="002045AF">
      <w:pPr>
        <w:numPr>
          <w:ilvl w:val="0"/>
          <w:numId w:val="13"/>
        </w:numPr>
        <w:contextualSpacing/>
        <w:jc w:val="both"/>
      </w:pPr>
      <w:r>
        <w:t>EV</w:t>
      </w:r>
      <w:r w:rsidR="00A20C30" w:rsidRPr="00A20C30">
        <w:t>/</w:t>
      </w:r>
      <w:r w:rsidR="00B13285">
        <w:t>CTR</w:t>
      </w:r>
      <w:r w:rsidR="00A20C30" w:rsidRPr="00A20C30">
        <w:t xml:space="preserve"> : </w:t>
      </w:r>
      <w:r w:rsidR="00B13285">
        <w:t>nombre d’évolutions de contrat</w:t>
      </w:r>
      <w:r w:rsidR="00FD13FF">
        <w:t>.</w:t>
      </w:r>
    </w:p>
    <w:p w14:paraId="0A368438" w14:textId="77777777" w:rsidR="00D13181" w:rsidRDefault="00D13181" w:rsidP="002045AF">
      <w:pPr>
        <w:jc w:val="both"/>
      </w:pPr>
    </w:p>
    <w:p w14:paraId="687AFDA8" w14:textId="77777777" w:rsidR="00D13181" w:rsidRDefault="00D13181" w:rsidP="002045AF">
      <w:pPr>
        <w:pStyle w:val="Heading3"/>
        <w:jc w:val="both"/>
      </w:pPr>
      <w:bookmarkStart w:id="25" w:name="_Toc282636364"/>
      <w:r>
        <w:t>Solde de l’affaire et du contrat</w:t>
      </w:r>
      <w:bookmarkEnd w:id="25"/>
      <w:r>
        <w:t xml:space="preserve"> </w:t>
      </w:r>
    </w:p>
    <w:p w14:paraId="2036F92E" w14:textId="77777777" w:rsidR="002045AF" w:rsidRPr="002045AF" w:rsidRDefault="002045AF" w:rsidP="002045AF"/>
    <w:p w14:paraId="51620167" w14:textId="77777777" w:rsidR="00807759" w:rsidRDefault="00D13181" w:rsidP="002045AF">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achevés tout en reposant sur les listes des écarts constatées par le client et bien évidemment sur le plan d’action. </w:t>
      </w:r>
    </w:p>
    <w:p w14:paraId="37DCB16C" w14:textId="77777777" w:rsidR="00B13285" w:rsidRPr="00A20C30" w:rsidRDefault="00B13285" w:rsidP="002045AF">
      <w:pPr>
        <w:jc w:val="both"/>
        <w:rPr>
          <w:b/>
        </w:rPr>
      </w:pPr>
      <w:r w:rsidRPr="00A20C30">
        <w:rPr>
          <w:b/>
        </w:rPr>
        <w:t>Avantages de l’existant :</w:t>
      </w:r>
    </w:p>
    <w:p w14:paraId="288F5061" w14:textId="77777777" w:rsidR="00B13285" w:rsidRDefault="00B13285" w:rsidP="002045AF">
      <w:pPr>
        <w:pStyle w:val="ListParagraph"/>
        <w:numPr>
          <w:ilvl w:val="0"/>
          <w:numId w:val="13"/>
        </w:numPr>
        <w:jc w:val="both"/>
      </w:pPr>
      <w:r>
        <w:t>Traitement des écarts.</w:t>
      </w:r>
    </w:p>
    <w:p w14:paraId="1D0B7268" w14:textId="77777777" w:rsidR="00B13285" w:rsidRDefault="00B13285" w:rsidP="002045AF">
      <w:pPr>
        <w:pStyle w:val="ListParagraph"/>
        <w:numPr>
          <w:ilvl w:val="0"/>
          <w:numId w:val="13"/>
        </w:numPr>
        <w:jc w:val="both"/>
      </w:pPr>
      <w:r>
        <w:t>Gestion de garantie</w:t>
      </w:r>
    </w:p>
    <w:p w14:paraId="5B30B91A" w14:textId="77777777" w:rsidR="00B13285" w:rsidRPr="00A20C30" w:rsidRDefault="00B13285" w:rsidP="002045AF">
      <w:pPr>
        <w:pStyle w:val="ListParagraph"/>
        <w:jc w:val="both"/>
      </w:pPr>
    </w:p>
    <w:p w14:paraId="7739F28F" w14:textId="77777777" w:rsidR="00B13285" w:rsidRPr="00A20C30" w:rsidRDefault="00B13285" w:rsidP="002045AF">
      <w:pPr>
        <w:jc w:val="both"/>
        <w:rPr>
          <w:b/>
        </w:rPr>
      </w:pPr>
      <w:r w:rsidRPr="00A20C30">
        <w:rPr>
          <w:b/>
        </w:rPr>
        <w:t>Dysfonctionnements analysés :</w:t>
      </w:r>
    </w:p>
    <w:p w14:paraId="051B492B" w14:textId="77777777" w:rsidR="00B13285" w:rsidRDefault="00B13285" w:rsidP="002045AF">
      <w:pPr>
        <w:numPr>
          <w:ilvl w:val="0"/>
          <w:numId w:val="13"/>
        </w:numPr>
        <w:contextualSpacing/>
        <w:jc w:val="both"/>
      </w:pPr>
      <w:r>
        <w:t>Absence de gestion de la facturation.</w:t>
      </w:r>
    </w:p>
    <w:p w14:paraId="02D2BBC9" w14:textId="77777777" w:rsidR="00B13285" w:rsidRDefault="00B13285" w:rsidP="002045AF">
      <w:pPr>
        <w:numPr>
          <w:ilvl w:val="0"/>
          <w:numId w:val="13"/>
        </w:numPr>
        <w:contextualSpacing/>
        <w:jc w:val="both"/>
      </w:pPr>
      <w:r>
        <w:t>Absence d’analyse de risque.</w:t>
      </w:r>
    </w:p>
    <w:p w14:paraId="697AB43B" w14:textId="77777777" w:rsidR="00B13285" w:rsidRPr="00A20C30" w:rsidRDefault="00B13285" w:rsidP="002045AF">
      <w:pPr>
        <w:ind w:left="720"/>
        <w:contextualSpacing/>
        <w:jc w:val="both"/>
      </w:pPr>
    </w:p>
    <w:p w14:paraId="23612DB4" w14:textId="77777777" w:rsidR="00B13285" w:rsidRPr="00A20C30" w:rsidRDefault="00B13285" w:rsidP="002045AF">
      <w:pPr>
        <w:jc w:val="both"/>
        <w:rPr>
          <w:b/>
        </w:rPr>
      </w:pPr>
      <w:r w:rsidRPr="00A20C30">
        <w:rPr>
          <w:b/>
        </w:rPr>
        <w:t>Opportunités d’amélioration :</w:t>
      </w:r>
    </w:p>
    <w:p w14:paraId="62231CF1" w14:textId="77777777" w:rsidR="00B13285" w:rsidRDefault="00B13285" w:rsidP="002045AF">
      <w:pPr>
        <w:numPr>
          <w:ilvl w:val="0"/>
          <w:numId w:val="13"/>
        </w:numPr>
        <w:contextualSpacing/>
        <w:jc w:val="both"/>
      </w:pPr>
      <w:r>
        <w:t>(</w:t>
      </w:r>
      <w:r>
        <w:rPr>
          <w:b/>
        </w:rPr>
        <w:t>SI1</w:t>
      </w:r>
      <w:r>
        <w:t>) Mis en place du processus de facturation (par SAP ByD).</w:t>
      </w:r>
    </w:p>
    <w:p w14:paraId="781A3F7C" w14:textId="77777777" w:rsidR="00B13285" w:rsidRDefault="00B13285" w:rsidP="002045AF">
      <w:pPr>
        <w:numPr>
          <w:ilvl w:val="0"/>
          <w:numId w:val="13"/>
        </w:numPr>
        <w:contextualSpacing/>
        <w:jc w:val="both"/>
      </w:pPr>
      <w:r>
        <w:lastRenderedPageBreak/>
        <w:t>(</w:t>
      </w:r>
      <w:r w:rsidRPr="00302C1C">
        <w:rPr>
          <w:b/>
        </w:rPr>
        <w:t>A5</w:t>
      </w:r>
      <w:r>
        <w:t xml:space="preserve">) Exploitation de l’infocentre afin de capitaliser l’information SPIE. </w:t>
      </w:r>
    </w:p>
    <w:p w14:paraId="22027481" w14:textId="77777777" w:rsidR="00B13285" w:rsidRDefault="00B13285" w:rsidP="002045AF">
      <w:pPr>
        <w:numPr>
          <w:ilvl w:val="0"/>
          <w:numId w:val="13"/>
        </w:numPr>
        <w:contextualSpacing/>
        <w:jc w:val="both"/>
      </w:pPr>
      <w:r>
        <w:t>(</w:t>
      </w:r>
      <w:r w:rsidRPr="0036178B">
        <w:rPr>
          <w:b/>
        </w:rPr>
        <w:t>A2</w:t>
      </w:r>
      <w:r>
        <w:t>) Alimentation de la Base de Connaissances SA</w:t>
      </w:r>
    </w:p>
    <w:p w14:paraId="533C4776" w14:textId="77777777" w:rsidR="00B13285" w:rsidRDefault="00B13285" w:rsidP="002045AF">
      <w:pPr>
        <w:numPr>
          <w:ilvl w:val="0"/>
          <w:numId w:val="13"/>
        </w:numPr>
        <w:contextualSpacing/>
        <w:jc w:val="both"/>
      </w:pPr>
      <w:r>
        <w:t>(</w:t>
      </w:r>
      <w:r w:rsidRPr="0036178B">
        <w:rPr>
          <w:b/>
        </w:rPr>
        <w:t>A3</w:t>
      </w:r>
      <w:r>
        <w:t>) Exploitation du module de gestion de risques.</w:t>
      </w:r>
    </w:p>
    <w:p w14:paraId="4A8E6876" w14:textId="77777777" w:rsidR="00B13285" w:rsidRDefault="00B13285" w:rsidP="002045AF">
      <w:pPr>
        <w:ind w:left="720"/>
        <w:contextualSpacing/>
        <w:jc w:val="both"/>
      </w:pPr>
    </w:p>
    <w:p w14:paraId="544A549A" w14:textId="77777777" w:rsidR="00A20C30" w:rsidRPr="00A20C30" w:rsidRDefault="00A20C30" w:rsidP="002045AF">
      <w:pPr>
        <w:jc w:val="both"/>
        <w:rPr>
          <w:b/>
        </w:rPr>
      </w:pPr>
      <w:r w:rsidRPr="00A20C30">
        <w:rPr>
          <w:b/>
        </w:rPr>
        <w:t>KPIs Proposés (A6):</w:t>
      </w:r>
    </w:p>
    <w:p w14:paraId="429C7AB3" w14:textId="77777777" w:rsidR="00B13285" w:rsidRDefault="00CE54A9" w:rsidP="002045AF">
      <w:pPr>
        <w:numPr>
          <w:ilvl w:val="0"/>
          <w:numId w:val="13"/>
        </w:numPr>
        <w:contextualSpacing/>
        <w:jc w:val="both"/>
      </w:pPr>
      <w:r>
        <w:t>SLD</w:t>
      </w:r>
      <w:r w:rsidR="00A20C30" w:rsidRPr="00A20C30">
        <w:t>/</w:t>
      </w:r>
      <w:r>
        <w:t>ECT</w:t>
      </w:r>
      <w:r w:rsidR="00A20C30" w:rsidRPr="00A20C30">
        <w:t xml:space="preserve"> : </w:t>
      </w:r>
      <w:r w:rsidR="00B13285">
        <w:t xml:space="preserve">nombre </w:t>
      </w:r>
      <w:r>
        <w:t>d’écarts constatés</w:t>
      </w:r>
      <w:r w:rsidR="00B13285">
        <w:t>.</w:t>
      </w:r>
    </w:p>
    <w:p w14:paraId="081C0E4E" w14:textId="77777777" w:rsidR="00B13285" w:rsidRDefault="00B13285" w:rsidP="00B13285"/>
    <w:p w14:paraId="375D81AE" w14:textId="77777777" w:rsidR="000F3362" w:rsidRPr="00807759" w:rsidRDefault="000F3362" w:rsidP="00D13181"/>
    <w:p w14:paraId="1944C4A8" w14:textId="77777777" w:rsidR="007F658F" w:rsidRDefault="00154764" w:rsidP="007F658F">
      <w:pPr>
        <w:pStyle w:val="Heading2"/>
      </w:pPr>
      <w:bookmarkStart w:id="26" w:name="_Toc282636365"/>
      <w:r>
        <w:t xml:space="preserve">Diagramme des </w:t>
      </w:r>
      <w:r w:rsidR="007F658F">
        <w:t>Cas d’utilisation</w:t>
      </w:r>
      <w:r>
        <w:t xml:space="preserve"> de l’existant</w:t>
      </w:r>
      <w:bookmarkEnd w:id="26"/>
    </w:p>
    <w:p w14:paraId="7E392FB4" w14:textId="77777777" w:rsidR="007F658F" w:rsidRDefault="007F658F" w:rsidP="007F658F">
      <w:r>
        <w:rPr>
          <w:noProof/>
          <w:lang w:val="en-US"/>
        </w:rPr>
        <w:drawing>
          <wp:anchor distT="0" distB="0" distL="114300" distR="114300" simplePos="0" relativeHeight="251674624" behindDoc="0" locked="0" layoutInCell="1" allowOverlap="1" wp14:anchorId="06062AB9" wp14:editId="35A1BF05">
            <wp:simplePos x="0" y="0"/>
            <wp:positionH relativeFrom="column">
              <wp:posOffset>-114300</wp:posOffset>
            </wp:positionH>
            <wp:positionV relativeFrom="paragraph">
              <wp:posOffset>57150</wp:posOffset>
            </wp:positionV>
            <wp:extent cx="5270500" cy="3869055"/>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AO.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14:sizeRelH relativeFrom="page">
              <wp14:pctWidth>0</wp14:pctWidth>
            </wp14:sizeRelH>
            <wp14:sizeRelV relativeFrom="page">
              <wp14:pctHeight>0</wp14:pctHeight>
            </wp14:sizeRelV>
          </wp:anchor>
        </w:drawing>
      </w:r>
    </w:p>
    <w:p w14:paraId="72E801F3" w14:textId="77777777" w:rsidR="007F658F" w:rsidRDefault="007F658F" w:rsidP="007F658F"/>
    <w:p w14:paraId="499FC754" w14:textId="77777777" w:rsidR="007F658F" w:rsidRDefault="007F658F" w:rsidP="007F658F"/>
    <w:p w14:paraId="11AECBB1" w14:textId="77777777" w:rsidR="007F658F" w:rsidRDefault="007F658F" w:rsidP="007F658F"/>
    <w:p w14:paraId="79C90789" w14:textId="77777777" w:rsidR="007F658F" w:rsidRDefault="007F658F" w:rsidP="007F658F"/>
    <w:p w14:paraId="3033027D" w14:textId="77777777" w:rsidR="007F658F" w:rsidRDefault="007F658F" w:rsidP="007F658F"/>
    <w:p w14:paraId="2FF348A8" w14:textId="77777777" w:rsidR="007F658F" w:rsidRDefault="007F658F" w:rsidP="007F658F"/>
    <w:p w14:paraId="2337274E" w14:textId="77777777" w:rsidR="007F658F" w:rsidRDefault="007F658F" w:rsidP="007F658F"/>
    <w:p w14:paraId="15EB9FC0" w14:textId="77777777" w:rsidR="007F658F" w:rsidRDefault="007F658F" w:rsidP="007F658F"/>
    <w:p w14:paraId="0B5C3603" w14:textId="77777777" w:rsidR="007F658F" w:rsidRDefault="007F658F" w:rsidP="007F658F"/>
    <w:p w14:paraId="6B90B979" w14:textId="77777777" w:rsidR="007F658F" w:rsidRDefault="007F658F" w:rsidP="007F658F"/>
    <w:p w14:paraId="2A28537D" w14:textId="77777777" w:rsidR="007F658F" w:rsidRDefault="007F658F" w:rsidP="007F658F"/>
    <w:p w14:paraId="6817B80D" w14:textId="77777777" w:rsidR="007F658F" w:rsidRDefault="007F658F" w:rsidP="007F658F"/>
    <w:p w14:paraId="70FCBC29" w14:textId="77777777" w:rsidR="007F658F" w:rsidRDefault="007F658F" w:rsidP="007F658F"/>
    <w:p w14:paraId="2ACB7140" w14:textId="77777777" w:rsidR="007F658F" w:rsidRDefault="007F658F" w:rsidP="007F658F"/>
    <w:p w14:paraId="59C45D92" w14:textId="77777777" w:rsidR="007F658F" w:rsidRDefault="007F658F" w:rsidP="007F658F"/>
    <w:p w14:paraId="5D468227" w14:textId="77777777" w:rsidR="007F658F" w:rsidRDefault="007F658F" w:rsidP="007F658F"/>
    <w:p w14:paraId="74FC0362" w14:textId="77777777" w:rsidR="007F658F" w:rsidRDefault="007F658F" w:rsidP="007F658F"/>
    <w:p w14:paraId="031AB20E" w14:textId="77777777" w:rsidR="007F658F" w:rsidRDefault="007F658F" w:rsidP="007F658F"/>
    <w:p w14:paraId="322D627B" w14:textId="77777777" w:rsidR="007F658F" w:rsidRDefault="007F658F" w:rsidP="007F658F"/>
    <w:p w14:paraId="1227E6A6" w14:textId="77777777" w:rsidR="007F658F" w:rsidRDefault="007F658F" w:rsidP="007F658F"/>
    <w:p w14:paraId="1FC8303E" w14:textId="77777777" w:rsidR="007F658F" w:rsidRDefault="000E7603" w:rsidP="007F658F">
      <w:r>
        <w:rPr>
          <w:noProof/>
          <w:lang w:val="en-US"/>
        </w:rPr>
        <w:drawing>
          <wp:anchor distT="0" distB="0" distL="114300" distR="114300" simplePos="0" relativeHeight="251677696" behindDoc="0" locked="0" layoutInCell="1" allowOverlap="1" wp14:anchorId="1929E50E" wp14:editId="77451370">
            <wp:simplePos x="0" y="0"/>
            <wp:positionH relativeFrom="column">
              <wp:posOffset>228600</wp:posOffset>
            </wp:positionH>
            <wp:positionV relativeFrom="paragraph">
              <wp:posOffset>120015</wp:posOffset>
            </wp:positionV>
            <wp:extent cx="5270500" cy="421640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prestatio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216400"/>
                    </a:xfrm>
                    <a:prstGeom prst="rect">
                      <a:avLst/>
                    </a:prstGeom>
                  </pic:spPr>
                </pic:pic>
              </a:graphicData>
            </a:graphic>
            <wp14:sizeRelH relativeFrom="page">
              <wp14:pctWidth>0</wp14:pctWidth>
            </wp14:sizeRelH>
            <wp14:sizeRelV relativeFrom="page">
              <wp14:pctHeight>0</wp14:pctHeight>
            </wp14:sizeRelV>
          </wp:anchor>
        </w:drawing>
      </w:r>
    </w:p>
    <w:p w14:paraId="5DEF8E5E" w14:textId="77777777" w:rsidR="007F658F" w:rsidRDefault="007F658F" w:rsidP="007F658F"/>
    <w:p w14:paraId="4A358FCE" w14:textId="77777777" w:rsidR="007F658F" w:rsidRDefault="007F658F" w:rsidP="007F658F"/>
    <w:p w14:paraId="03DA9BA5" w14:textId="77777777" w:rsidR="007F658F" w:rsidRDefault="007F658F" w:rsidP="007F658F"/>
    <w:p w14:paraId="7491B931" w14:textId="77777777" w:rsidR="007F658F" w:rsidRDefault="007F658F" w:rsidP="007F658F"/>
    <w:p w14:paraId="157A8C1B" w14:textId="77777777" w:rsidR="007F658F" w:rsidRDefault="007F658F" w:rsidP="007F658F"/>
    <w:p w14:paraId="195DB2AA" w14:textId="77777777" w:rsidR="007F658F" w:rsidRDefault="007F658F" w:rsidP="007F658F"/>
    <w:p w14:paraId="3A9BE8D8" w14:textId="77777777" w:rsidR="007F658F" w:rsidRDefault="007F658F" w:rsidP="007F658F"/>
    <w:p w14:paraId="0A406C15" w14:textId="77777777" w:rsidR="007F658F" w:rsidRDefault="007F658F" w:rsidP="007F658F"/>
    <w:p w14:paraId="647F0B4A" w14:textId="77777777" w:rsidR="007F658F" w:rsidRDefault="007F658F" w:rsidP="007F658F"/>
    <w:p w14:paraId="78E0EF6B" w14:textId="77777777" w:rsidR="007F658F" w:rsidRDefault="007F658F" w:rsidP="007F658F"/>
    <w:p w14:paraId="684DDE65" w14:textId="77777777" w:rsidR="007F658F" w:rsidRDefault="007F658F" w:rsidP="007F658F"/>
    <w:p w14:paraId="0E59B2B8" w14:textId="77777777" w:rsidR="007F658F" w:rsidRDefault="007F658F" w:rsidP="007F658F"/>
    <w:p w14:paraId="2229F125" w14:textId="77777777" w:rsidR="007F658F" w:rsidRDefault="007F658F" w:rsidP="007F658F"/>
    <w:p w14:paraId="3E14EA0A" w14:textId="77777777" w:rsidR="007F658F" w:rsidRDefault="007F658F" w:rsidP="007F658F"/>
    <w:p w14:paraId="4363540E" w14:textId="77777777" w:rsidR="007F658F" w:rsidRDefault="007F658F" w:rsidP="007F658F"/>
    <w:p w14:paraId="549C6F6E" w14:textId="77777777" w:rsidR="007F658F" w:rsidRDefault="007F658F" w:rsidP="007F658F"/>
    <w:p w14:paraId="106BC0B5" w14:textId="77777777" w:rsidR="007F658F" w:rsidRDefault="007F658F" w:rsidP="007F658F"/>
    <w:p w14:paraId="10CC88E5" w14:textId="77777777" w:rsidR="007F658F" w:rsidRDefault="007F658F" w:rsidP="007F658F"/>
    <w:p w14:paraId="11AC61F5" w14:textId="77777777" w:rsidR="007F658F" w:rsidRDefault="007F658F" w:rsidP="007F658F"/>
    <w:p w14:paraId="1D36A04A" w14:textId="77777777" w:rsidR="007F658F" w:rsidRDefault="007F658F" w:rsidP="007F658F"/>
    <w:p w14:paraId="53AFF7C5" w14:textId="77777777" w:rsidR="007F658F" w:rsidRDefault="007F658F" w:rsidP="007F658F"/>
    <w:p w14:paraId="20C125F2" w14:textId="77777777" w:rsidR="007F658F" w:rsidRDefault="007F658F" w:rsidP="007F658F"/>
    <w:p w14:paraId="2CD9858A" w14:textId="77777777" w:rsidR="007F658F" w:rsidRDefault="007F658F" w:rsidP="007F658F"/>
    <w:p w14:paraId="2FE4C3B2" w14:textId="77777777" w:rsidR="007F658F" w:rsidRDefault="000E7603" w:rsidP="007F658F">
      <w:r>
        <w:rPr>
          <w:noProof/>
          <w:lang w:val="en-US"/>
        </w:rPr>
        <w:drawing>
          <wp:anchor distT="0" distB="0" distL="114300" distR="114300" simplePos="0" relativeHeight="251680768" behindDoc="0" locked="0" layoutInCell="1" allowOverlap="1" wp14:anchorId="3007A939" wp14:editId="30F3BB29">
            <wp:simplePos x="0" y="0"/>
            <wp:positionH relativeFrom="column">
              <wp:posOffset>-457200</wp:posOffset>
            </wp:positionH>
            <wp:positionV relativeFrom="paragraph">
              <wp:posOffset>228600</wp:posOffset>
            </wp:positionV>
            <wp:extent cx="5270500" cy="3483610"/>
            <wp:effectExtent l="0" t="0" r="1270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vue commande.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483610"/>
                    </a:xfrm>
                    <a:prstGeom prst="rect">
                      <a:avLst/>
                    </a:prstGeom>
                  </pic:spPr>
                </pic:pic>
              </a:graphicData>
            </a:graphic>
            <wp14:sizeRelH relativeFrom="page">
              <wp14:pctWidth>0</wp14:pctWidth>
            </wp14:sizeRelH>
            <wp14:sizeRelV relativeFrom="page">
              <wp14:pctHeight>0</wp14:pctHeight>
            </wp14:sizeRelV>
          </wp:anchor>
        </w:drawing>
      </w:r>
    </w:p>
    <w:p w14:paraId="76343EDB" w14:textId="77777777" w:rsidR="007F658F" w:rsidRDefault="007F658F" w:rsidP="007F658F"/>
    <w:p w14:paraId="4D5C446E" w14:textId="77777777" w:rsidR="007F658F" w:rsidRDefault="007F658F" w:rsidP="007F658F"/>
    <w:p w14:paraId="67BA06F3" w14:textId="77777777" w:rsidR="007F658F" w:rsidRDefault="007F658F" w:rsidP="007F658F"/>
    <w:p w14:paraId="66A9940F" w14:textId="77777777" w:rsidR="007F658F" w:rsidRDefault="007F658F" w:rsidP="007F658F"/>
    <w:p w14:paraId="12A1DFFD" w14:textId="77777777" w:rsidR="007F658F" w:rsidRDefault="007F658F" w:rsidP="007F658F"/>
    <w:p w14:paraId="671AACE6" w14:textId="77777777" w:rsidR="007F658F" w:rsidRDefault="007F658F" w:rsidP="007F658F"/>
    <w:p w14:paraId="0567D20B" w14:textId="77777777" w:rsidR="007F658F" w:rsidRDefault="007F658F" w:rsidP="007F658F"/>
    <w:p w14:paraId="7AF1A557" w14:textId="77777777" w:rsidR="007F658F" w:rsidRDefault="007F658F" w:rsidP="007F658F"/>
    <w:p w14:paraId="23610766" w14:textId="77777777" w:rsidR="007F658F" w:rsidRDefault="007F658F" w:rsidP="007F658F"/>
    <w:p w14:paraId="5C659338" w14:textId="77777777" w:rsidR="007F658F" w:rsidRDefault="007F658F" w:rsidP="007F658F"/>
    <w:p w14:paraId="3FCDA9E7" w14:textId="77777777" w:rsidR="007F658F" w:rsidRDefault="007F658F" w:rsidP="007F658F"/>
    <w:p w14:paraId="4FFBE599" w14:textId="77777777" w:rsidR="007F658F" w:rsidRDefault="007F658F" w:rsidP="007F658F"/>
    <w:p w14:paraId="0DA400E4" w14:textId="77777777" w:rsidR="007F658F" w:rsidRDefault="007F658F" w:rsidP="007F658F"/>
    <w:p w14:paraId="67C2EA4A" w14:textId="77777777" w:rsidR="007F658F" w:rsidRDefault="007F658F" w:rsidP="007F658F"/>
    <w:p w14:paraId="3BA31351" w14:textId="77777777" w:rsidR="007F658F" w:rsidRDefault="007F658F" w:rsidP="007F658F"/>
    <w:p w14:paraId="7A28DC9E" w14:textId="77777777" w:rsidR="007F658F" w:rsidRDefault="007F658F" w:rsidP="007F658F"/>
    <w:p w14:paraId="0CA4A392" w14:textId="77777777" w:rsidR="007F658F" w:rsidRDefault="007F658F" w:rsidP="007F658F"/>
    <w:p w14:paraId="2323C96B" w14:textId="77777777" w:rsidR="007F658F" w:rsidRDefault="007F658F" w:rsidP="007F658F"/>
    <w:p w14:paraId="2EF2DC3F" w14:textId="77777777" w:rsidR="007F658F" w:rsidRDefault="007F658F" w:rsidP="007F658F"/>
    <w:p w14:paraId="35F83694" w14:textId="77777777" w:rsidR="007F658F" w:rsidRDefault="007F658F" w:rsidP="007F658F"/>
    <w:p w14:paraId="0E528F81" w14:textId="77777777" w:rsidR="007F658F" w:rsidRDefault="000E7603" w:rsidP="007F658F">
      <w:r>
        <w:rPr>
          <w:noProof/>
          <w:lang w:val="en-US"/>
        </w:rPr>
        <w:drawing>
          <wp:anchor distT="0" distB="0" distL="114300" distR="114300" simplePos="0" relativeHeight="251683840" behindDoc="0" locked="0" layoutInCell="1" allowOverlap="1" wp14:anchorId="115FEA5D" wp14:editId="27AEBCCA">
            <wp:simplePos x="0" y="0"/>
            <wp:positionH relativeFrom="column">
              <wp:posOffset>-114300</wp:posOffset>
            </wp:positionH>
            <wp:positionV relativeFrom="paragraph">
              <wp:posOffset>53975</wp:posOffset>
            </wp:positionV>
            <wp:extent cx="5270500" cy="447103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alisation.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471035"/>
                    </a:xfrm>
                    <a:prstGeom prst="rect">
                      <a:avLst/>
                    </a:prstGeom>
                  </pic:spPr>
                </pic:pic>
              </a:graphicData>
            </a:graphic>
            <wp14:sizeRelH relativeFrom="page">
              <wp14:pctWidth>0</wp14:pctWidth>
            </wp14:sizeRelH>
            <wp14:sizeRelV relativeFrom="page">
              <wp14:pctHeight>0</wp14:pctHeight>
            </wp14:sizeRelV>
          </wp:anchor>
        </w:drawing>
      </w:r>
    </w:p>
    <w:p w14:paraId="10580323" w14:textId="77777777" w:rsidR="007F658F" w:rsidRDefault="007F658F" w:rsidP="007F658F"/>
    <w:p w14:paraId="1B7CFCD4" w14:textId="77777777" w:rsidR="007F658F" w:rsidRDefault="007F658F" w:rsidP="007F658F"/>
    <w:p w14:paraId="24FC23D0" w14:textId="77777777" w:rsidR="007F658F" w:rsidRDefault="007F658F" w:rsidP="007F658F"/>
    <w:p w14:paraId="77F6B162" w14:textId="77777777" w:rsidR="007F658F" w:rsidRDefault="007F658F" w:rsidP="007F658F"/>
    <w:p w14:paraId="4E00001A" w14:textId="77777777" w:rsidR="007F658F" w:rsidRDefault="007F658F" w:rsidP="007F658F"/>
    <w:p w14:paraId="7110B6E4" w14:textId="77777777" w:rsidR="007F658F" w:rsidRDefault="007F658F" w:rsidP="007F658F"/>
    <w:p w14:paraId="294533AD" w14:textId="77777777" w:rsidR="007F658F" w:rsidRDefault="007F658F" w:rsidP="007F658F"/>
    <w:p w14:paraId="5EDC4E96" w14:textId="77777777" w:rsidR="007F658F" w:rsidRDefault="007F658F" w:rsidP="007F658F"/>
    <w:p w14:paraId="44BFA90F" w14:textId="77777777" w:rsidR="007F658F" w:rsidRDefault="007F658F" w:rsidP="007F658F"/>
    <w:p w14:paraId="07C572C1" w14:textId="77777777" w:rsidR="007F658F" w:rsidRDefault="007F658F" w:rsidP="007F658F"/>
    <w:p w14:paraId="3CD00279" w14:textId="77777777" w:rsidR="007F658F" w:rsidRDefault="007F658F" w:rsidP="007F658F"/>
    <w:p w14:paraId="12FBA3D1" w14:textId="77777777" w:rsidR="007F658F" w:rsidRDefault="007F658F" w:rsidP="007F658F"/>
    <w:p w14:paraId="5AC843D1" w14:textId="77777777" w:rsidR="007F658F" w:rsidRDefault="007F658F" w:rsidP="007F658F"/>
    <w:p w14:paraId="4FDEA049" w14:textId="77777777" w:rsidR="007F658F" w:rsidRDefault="007F658F" w:rsidP="007F658F"/>
    <w:p w14:paraId="2AB7F7EC" w14:textId="77777777" w:rsidR="007F658F" w:rsidRDefault="007F658F" w:rsidP="007F658F"/>
    <w:p w14:paraId="6EAEE5AF" w14:textId="77777777" w:rsidR="007F658F" w:rsidRDefault="007F658F" w:rsidP="007F658F"/>
    <w:p w14:paraId="46AE5951" w14:textId="77777777" w:rsidR="007F658F" w:rsidRDefault="007F658F" w:rsidP="007F658F"/>
    <w:p w14:paraId="29A56440" w14:textId="77777777" w:rsidR="007F658F" w:rsidRDefault="007F658F" w:rsidP="007F658F"/>
    <w:p w14:paraId="4903AD56" w14:textId="77777777" w:rsidR="007F658F" w:rsidRDefault="007F658F" w:rsidP="007F658F"/>
    <w:p w14:paraId="2D1D9E06" w14:textId="77777777" w:rsidR="007F658F" w:rsidRDefault="007F658F" w:rsidP="007F658F"/>
    <w:p w14:paraId="64442797" w14:textId="77777777" w:rsidR="007F658F" w:rsidRDefault="007F658F" w:rsidP="007F658F"/>
    <w:p w14:paraId="25AFBCC6" w14:textId="77777777" w:rsidR="007F658F" w:rsidRDefault="007F658F" w:rsidP="007F658F"/>
    <w:p w14:paraId="61E9C780" w14:textId="77777777" w:rsidR="007F658F" w:rsidRDefault="007F658F" w:rsidP="007F658F"/>
    <w:p w14:paraId="609775F4" w14:textId="77777777" w:rsidR="007F658F" w:rsidRDefault="007F658F" w:rsidP="007F658F"/>
    <w:p w14:paraId="2D950688" w14:textId="77777777" w:rsidR="007F658F" w:rsidRDefault="007F658F" w:rsidP="007F658F"/>
    <w:p w14:paraId="492850AB" w14:textId="77777777" w:rsidR="007F658F" w:rsidRDefault="007F658F" w:rsidP="007F658F"/>
    <w:p w14:paraId="2AAB91FB" w14:textId="77777777" w:rsidR="007F658F" w:rsidRDefault="007F658F" w:rsidP="007F658F"/>
    <w:p w14:paraId="130C0634" w14:textId="77777777" w:rsidR="007F658F" w:rsidRDefault="007F658F" w:rsidP="007F658F"/>
    <w:p w14:paraId="4F56BF53" w14:textId="77777777" w:rsidR="007F658F" w:rsidRDefault="007F658F" w:rsidP="007F658F"/>
    <w:p w14:paraId="4DF6A31A" w14:textId="77777777" w:rsidR="007F658F" w:rsidRDefault="007F658F" w:rsidP="007F658F"/>
    <w:p w14:paraId="09DBEF05" w14:textId="77777777" w:rsidR="007F658F" w:rsidRDefault="007F658F" w:rsidP="007F658F"/>
    <w:p w14:paraId="556D4CBC" w14:textId="77777777" w:rsidR="007F658F" w:rsidRDefault="00E238AE" w:rsidP="007F658F">
      <w:r>
        <w:rPr>
          <w:noProof/>
          <w:lang w:val="en-US"/>
        </w:rPr>
        <w:drawing>
          <wp:anchor distT="0" distB="0" distL="114300" distR="114300" simplePos="0" relativeHeight="251686912" behindDoc="0" locked="0" layoutInCell="1" allowOverlap="1" wp14:anchorId="758D6467" wp14:editId="4C51A726">
            <wp:simplePos x="0" y="0"/>
            <wp:positionH relativeFrom="column">
              <wp:posOffset>-228600</wp:posOffset>
            </wp:positionH>
            <wp:positionV relativeFrom="paragraph">
              <wp:posOffset>25400</wp:posOffset>
            </wp:positionV>
            <wp:extent cx="5372100" cy="3753485"/>
            <wp:effectExtent l="0" t="0" r="1270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olde affaire.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3753485"/>
                    </a:xfrm>
                    <a:prstGeom prst="rect">
                      <a:avLst/>
                    </a:prstGeom>
                  </pic:spPr>
                </pic:pic>
              </a:graphicData>
            </a:graphic>
            <wp14:sizeRelH relativeFrom="page">
              <wp14:pctWidth>0</wp14:pctWidth>
            </wp14:sizeRelH>
            <wp14:sizeRelV relativeFrom="page">
              <wp14:pctHeight>0</wp14:pctHeight>
            </wp14:sizeRelV>
          </wp:anchor>
        </w:drawing>
      </w:r>
    </w:p>
    <w:p w14:paraId="5D25B1CB" w14:textId="77777777" w:rsidR="007F658F" w:rsidRDefault="007F658F" w:rsidP="007F658F"/>
    <w:p w14:paraId="0A22AF5C" w14:textId="77777777" w:rsidR="007F658F" w:rsidRDefault="007F658F" w:rsidP="007F658F"/>
    <w:p w14:paraId="6FAE2480" w14:textId="77777777" w:rsidR="007F658F" w:rsidRDefault="007F658F" w:rsidP="007F658F"/>
    <w:p w14:paraId="06BB38AA" w14:textId="77777777" w:rsidR="007F658F" w:rsidRDefault="007F658F" w:rsidP="007F658F"/>
    <w:p w14:paraId="57799677" w14:textId="77777777" w:rsidR="007F658F" w:rsidRDefault="007F658F" w:rsidP="007F658F"/>
    <w:p w14:paraId="6E8E42B9" w14:textId="77777777" w:rsidR="007F658F" w:rsidRDefault="007F658F" w:rsidP="007F658F"/>
    <w:p w14:paraId="62A297D5" w14:textId="77777777" w:rsidR="007F658F" w:rsidRDefault="007F658F" w:rsidP="007F658F"/>
    <w:p w14:paraId="12A7C47C" w14:textId="77777777" w:rsidR="007F658F" w:rsidRDefault="007F658F" w:rsidP="007F658F"/>
    <w:p w14:paraId="4929976C" w14:textId="77777777" w:rsidR="007F658F" w:rsidRDefault="007F658F" w:rsidP="007F658F"/>
    <w:p w14:paraId="5BA2E3EC" w14:textId="77777777" w:rsidR="007F658F" w:rsidRDefault="007F658F" w:rsidP="007F658F"/>
    <w:p w14:paraId="130EBED6" w14:textId="77777777" w:rsidR="007F658F" w:rsidRDefault="007F658F" w:rsidP="007F658F"/>
    <w:p w14:paraId="37BBD303" w14:textId="77777777" w:rsidR="007F658F" w:rsidRDefault="007F658F" w:rsidP="007F658F"/>
    <w:p w14:paraId="3B9AE791" w14:textId="77777777" w:rsidR="007F658F" w:rsidRDefault="007F658F" w:rsidP="007F658F"/>
    <w:p w14:paraId="40B27879" w14:textId="77777777" w:rsidR="007F658F" w:rsidRDefault="007F658F" w:rsidP="007F658F"/>
    <w:p w14:paraId="19C488C9" w14:textId="77777777" w:rsidR="007F658F" w:rsidRDefault="007F658F" w:rsidP="007F658F"/>
    <w:p w14:paraId="23C03DCB" w14:textId="77777777" w:rsidR="007F658F" w:rsidRDefault="007F658F" w:rsidP="007F658F"/>
    <w:p w14:paraId="210F661F" w14:textId="77777777" w:rsidR="007F658F" w:rsidRDefault="007F658F" w:rsidP="007F658F"/>
    <w:p w14:paraId="66CD70C7" w14:textId="77777777" w:rsidR="007F658F" w:rsidRDefault="007F658F" w:rsidP="007F658F"/>
    <w:p w14:paraId="726C6100" w14:textId="77777777" w:rsidR="007F658F" w:rsidRDefault="007F658F" w:rsidP="007F658F"/>
    <w:p w14:paraId="42D22D9E" w14:textId="77777777" w:rsidR="007F658F" w:rsidRDefault="007F658F" w:rsidP="007F658F"/>
    <w:p w14:paraId="142CE08A" w14:textId="77777777" w:rsidR="007F658F" w:rsidRPr="007F658F" w:rsidRDefault="007F658F" w:rsidP="007F658F"/>
    <w:p w14:paraId="18AED551" w14:textId="77777777" w:rsidR="00EA409C" w:rsidRPr="00EA409C" w:rsidRDefault="00EA409C" w:rsidP="00EA409C"/>
    <w:p w14:paraId="063A4D56" w14:textId="77777777" w:rsidR="00EA409C" w:rsidRDefault="00EA409C" w:rsidP="002045AF">
      <w:pPr>
        <w:pStyle w:val="Heading1"/>
      </w:pPr>
      <w:bookmarkStart w:id="27" w:name="_Toc282636366"/>
      <w:r>
        <w:t>Axes d</w:t>
      </w:r>
      <w:r w:rsidR="00A34E0E">
        <w:t>’améliorations</w:t>
      </w:r>
      <w:bookmarkEnd w:id="27"/>
    </w:p>
    <w:p w14:paraId="1FD348FA" w14:textId="77777777" w:rsidR="00154764" w:rsidRPr="0069172C" w:rsidRDefault="00154764" w:rsidP="002045AF"/>
    <w:p w14:paraId="07A3651B"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2045AF">
        <w:rPr>
          <w:rFonts w:cs="Cambria"/>
        </w:rPr>
        <w:t>SPIE SUD EST a décidé de confier l’étude préalable de la conception et de l’automatisation du système d’information du domaine « </w:t>
      </w:r>
      <w:r w:rsidRPr="002045AF">
        <w:rPr>
          <w:rFonts w:cs="Cambria"/>
          <w:i/>
          <w:iCs/>
        </w:rPr>
        <w:t>gestion des contrats de maintenance</w:t>
      </w:r>
      <w:r w:rsidRPr="002045AF">
        <w:rPr>
          <w:rFonts w:ascii="Times New Roman" w:hAnsi="Times New Roman"/>
        </w:rPr>
        <w:t> </w:t>
      </w:r>
      <w:r w:rsidRPr="002045AF">
        <w:rPr>
          <w:rFonts w:cs="Cambria"/>
        </w:rPr>
        <w:t>» aux équipes du département informatique de l’INSA de Lyon.</w:t>
      </w:r>
    </w:p>
    <w:p w14:paraId="226A7ED3"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A90191A"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2045AF">
        <w:rPr>
          <w:rFonts w:cs="Cambria"/>
        </w:rPr>
        <w:t xml:space="preserve">En vue de </w:t>
      </w:r>
      <w:proofErr w:type="spellStart"/>
      <w:r w:rsidRPr="002045AF">
        <w:rPr>
          <w:rFonts w:cs="Cambria"/>
        </w:rPr>
        <w:t>de</w:t>
      </w:r>
      <w:proofErr w:type="spellEnd"/>
      <w:r w:rsidRPr="002045AF">
        <w:rPr>
          <w:rFonts w:cs="Cambria"/>
        </w:rPr>
        <w:t xml:space="preserve"> faire apparaître des axes d’amélioration, l’équipe projet en charge de cette étude a entrepris l’analyse des processus actuellement en application au sein de l’entreprise : les processus détaillés dans les documents annexes fonctionnent généralement en parallèle et sur des applications informatiques différentes. Une solution serait de regrouper l’ensemble des procédures de gestion des contrats de maintenance au sein d’un même système d’information afin de définir un référentiel de travail commun aux différentes </w:t>
      </w:r>
      <w:r w:rsidRPr="002045AF">
        <w:rPr>
          <w:rFonts w:cs="Cambria"/>
        </w:rPr>
        <w:lastRenderedPageBreak/>
        <w:t>unités organisationnelles.</w:t>
      </w:r>
    </w:p>
    <w:p w14:paraId="351FD9FB"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21FA3C5D"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2045AF">
        <w:rPr>
          <w:rFonts w:cs="Cambria"/>
        </w:rPr>
        <w:t>Depuis plus de 100 ans, SPIE intervient auprès de ses clients et bénéficie d’une expérience riche. Afin d’améliorer la gestion des contrats de maintenance, il serait intéressant de prendre en compte les retours d’expériences, les analyser et en déduire des résultats applicables aux différentes étapes de l’établissement du contrat de maintenance.</w:t>
      </w:r>
    </w:p>
    <w:p w14:paraId="17EA8EE2" w14:textId="77777777" w:rsidR="00154764" w:rsidRPr="002045AF" w:rsidRDefault="00154764" w:rsidP="00154764"/>
    <w:p w14:paraId="4B19ED57" w14:textId="45E89666" w:rsidR="00154764" w:rsidRDefault="00154764" w:rsidP="002045AF">
      <w:pPr>
        <w:pStyle w:val="Heading2"/>
      </w:pPr>
      <w:bookmarkStart w:id="28" w:name="_Toc282636367"/>
      <w:r w:rsidRPr="002045AF">
        <w:t>Domaines d’application</w:t>
      </w:r>
      <w:bookmarkEnd w:id="28"/>
    </w:p>
    <w:p w14:paraId="06DEA2B2" w14:textId="77777777" w:rsidR="002045AF" w:rsidRPr="002045AF" w:rsidRDefault="002045AF" w:rsidP="002045AF"/>
    <w:p w14:paraId="3CB2F57A"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cs="Cambria"/>
        </w:rPr>
      </w:pPr>
      <w:r w:rsidRPr="002045AF">
        <w:rPr>
          <w:rFonts w:cs="Cambria"/>
        </w:rPr>
        <w:t xml:space="preserve">Les axes d’application cités ci-dessus sont applicables aux domaines suivants : </w:t>
      </w:r>
    </w:p>
    <w:p w14:paraId="38801F1D" w14:textId="77777777" w:rsidR="00154764" w:rsidRPr="002045AF" w:rsidRDefault="00154764" w:rsidP="00154764">
      <w:pPr>
        <w:widowControl w:val="0"/>
        <w:numPr>
          <w:ilvl w:val="0"/>
          <w:numId w:val="1"/>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sidRPr="002045AF">
        <w:rPr>
          <w:rFonts w:cs="Cambria"/>
          <w:u w:val="single"/>
        </w:rPr>
        <w:t>gestion de l’appel d’offre</w:t>
      </w:r>
      <w:r w:rsidRPr="002045AF">
        <w:rPr>
          <w:rFonts w:cs="Cambria"/>
        </w:rPr>
        <w:t xml:space="preserve"> : il s’agit d’étudier l’offre sur la base de critères de décision internes, du climat concurrentiel et des données client. Lorsque l’offre est acceptée en étude, il faut établir un rapport d’analyse de risques et de faisabilité puis chiffrer le contrat afin de soumettre une proposition au client. Des contrats similaires ayant pu être établis auparavant par SPIE, la </w:t>
      </w:r>
      <w:r w:rsidRPr="002045AF">
        <w:rPr>
          <w:rFonts w:cs="Cambria"/>
          <w:b/>
          <w:bCs/>
        </w:rPr>
        <w:t>base de données</w:t>
      </w:r>
      <w:r w:rsidRPr="002045AF">
        <w:rPr>
          <w:rFonts w:cs="Cambria"/>
        </w:rPr>
        <w:t xml:space="preserve"> (contenant les informations relatives aux expériences précédentes) permettra de baser l’étude sur les contrats de maintenance déjà réalisés par SPIE.</w:t>
      </w:r>
    </w:p>
    <w:p w14:paraId="2636748D" w14:textId="77777777"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jc w:val="both"/>
        <w:rPr>
          <w:rFonts w:cs="Cambria"/>
        </w:rPr>
      </w:pPr>
    </w:p>
    <w:p w14:paraId="122216F9" w14:textId="77777777" w:rsidR="00154764" w:rsidRPr="002045AF" w:rsidRDefault="00154764" w:rsidP="00154764">
      <w:pPr>
        <w:pStyle w:val="ListParagraph"/>
        <w:widowControl w:val="0"/>
        <w:numPr>
          <w:ilvl w:val="0"/>
          <w:numId w:val="11"/>
        </w:numPr>
        <w:tabs>
          <w:tab w:val="left" w:pos="284"/>
          <w:tab w:val="left" w:pos="112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84" w:hanging="284"/>
        <w:jc w:val="both"/>
        <w:rPr>
          <w:rFonts w:cs="Cambria"/>
        </w:rPr>
      </w:pPr>
      <w:r w:rsidRPr="002045AF">
        <w:rPr>
          <w:rFonts w:cs="Cambria"/>
          <w:u w:val="single"/>
        </w:rPr>
        <w:t>gestion de la commande</w:t>
      </w:r>
      <w:r w:rsidRPr="002045AF">
        <w:rPr>
          <w:rFonts w:cs="Cambria"/>
        </w:rPr>
        <w:t xml:space="preserve"> : elle est initiée par l’enregistrement de l’offre validée par le SECM (secrétariat de maintenance), donnant lieu à un dossier de commande. Le lancement des prestations de service s’accompagne d’une analyse des exigences et des besoins, définissant ainsi les ressources à mobiliser pour mener à bien le contrat. De la même façon que pour la gestion de l’appel d’offre, l’équipe responsable de l’étude pourra consulter les données relatives aux contrats similaires précédemment réalisés par SPIE. Aussi est-il possible qu’interviennent différents techniciens sur un même contrat. De ce fait, il est nécessaire que les interventions déjà effectuées soient renseignées et documentées : après chaque  intervention, le technicien responsable devra compléter la </w:t>
      </w:r>
      <w:r w:rsidRPr="002045AF">
        <w:rPr>
          <w:rFonts w:cs="Cambria"/>
          <w:b/>
          <w:bCs/>
        </w:rPr>
        <w:t>base de données</w:t>
      </w:r>
      <w:r w:rsidRPr="002045AF">
        <w:rPr>
          <w:rFonts w:cs="Cambria"/>
        </w:rPr>
        <w:t xml:space="preserve"> par des conseils, mots-clés et moyens utilisés.</w:t>
      </w:r>
    </w:p>
    <w:p w14:paraId="40D80874" w14:textId="77777777" w:rsidR="00154764" w:rsidRPr="002045AF" w:rsidRDefault="00154764" w:rsidP="002045AF"/>
    <w:p w14:paraId="3AC9143F" w14:textId="77777777" w:rsidR="00154764" w:rsidRDefault="00154764" w:rsidP="00154764">
      <w:pPr>
        <w:pStyle w:val="Heading2"/>
      </w:pPr>
      <w:bookmarkStart w:id="29" w:name="_Toc282636368"/>
      <w:r w:rsidRPr="002045AF">
        <w:t>Capitalisation de l’information</w:t>
      </w:r>
      <w:bookmarkEnd w:id="29"/>
      <w:r w:rsidRPr="002045AF">
        <w:t xml:space="preserve"> </w:t>
      </w:r>
    </w:p>
    <w:p w14:paraId="34F19DB6" w14:textId="77777777" w:rsidR="002045AF" w:rsidRPr="002045AF" w:rsidRDefault="002045AF" w:rsidP="002045AF"/>
    <w:p w14:paraId="46D43EE9" w14:textId="26143FC3" w:rsidR="00154764" w:rsidRPr="002045AF" w:rsidRDefault="00154764" w:rsidP="00154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2045AF">
        <w:rPr>
          <w:rFonts w:cs="Cambria"/>
        </w:rPr>
        <w:t xml:space="preserve">Dans le but d’avoir un retour sur expériences profitable, il est intéressant de mettre en place une base de données qui contiendrait des informations relatives aux contrats précédemment établis. Les informations peuvent concerner la qualité du déroulement du projet, les surcoûts éventuels, les difficultés rencontrées et les solutions déployées pour y palier, le déroulement des opérations de maintenance, etc. La mise en place de cette base de données pourrait être supportée par l’intervention d’un consultant en processus métier qui aurait pour mission d’analyser les précédents contrats de maintenance afin d’en percevoir les principaux facteurs de réussite ou d’échec, selon les cas. Dans le cadre de son activité, le consultant en processus métier pourra </w:t>
      </w:r>
      <w:r w:rsidRPr="002045AF">
        <w:rPr>
          <w:rFonts w:cs="Cambria"/>
        </w:rPr>
        <w:lastRenderedPageBreak/>
        <w:t>également rédiger un manuel de management relatif aux différentes activités de maintenance de SPIE. Ce manuel viendrait en complément de la base de données, permettant aux intervenants d’obtenir une vision plus globale des retours sur expérience.</w:t>
      </w:r>
      <w:bookmarkStart w:id="30" w:name="_GoBack"/>
      <w:bookmarkEnd w:id="30"/>
    </w:p>
    <w:p w14:paraId="577E3CEC" w14:textId="77777777" w:rsidR="00154764" w:rsidRPr="002045AF" w:rsidRDefault="00154764" w:rsidP="00154764">
      <w:pPr>
        <w:pStyle w:val="Heading2"/>
      </w:pPr>
      <w:bookmarkStart w:id="31" w:name="_Toc282636369"/>
      <w:r w:rsidRPr="002045AF">
        <w:t>Evolution des méthodes de travail existantes</w:t>
      </w:r>
      <w:bookmarkEnd w:id="31"/>
      <w:r w:rsidRPr="002045AF">
        <w:t xml:space="preserve"> </w:t>
      </w:r>
    </w:p>
    <w:p w14:paraId="20F40021" w14:textId="77777777" w:rsidR="00154764" w:rsidRPr="002045AF" w:rsidRDefault="00154764" w:rsidP="00154764"/>
    <w:p w14:paraId="4BB5B606" w14:textId="77777777" w:rsidR="007122F5" w:rsidRPr="002045AF" w:rsidRDefault="00154764" w:rsidP="00154764">
      <w:pPr>
        <w:jc w:val="both"/>
      </w:pPr>
      <w:r w:rsidRPr="002045AF">
        <w:rPr>
          <w:rFonts w:cs="Cambria"/>
        </w:rPr>
        <w:t>Toute étude étant menée par plusieurs personnes, il est important que chacun des membres participant à l’établissement du contrat de maintenance puisse restituer le contexte du projet. Pour chaque phase, l’auteur est en charge d’apposer les commentaires nécessaires à la compréhension et l’analyse de son déroulement ; de ce fait, il est aisé d’obtenir un aperçu global de l’état d’avancement du projet, permettant une meilleure prévention des risques.</w:t>
      </w:r>
    </w:p>
    <w:p w14:paraId="1514DB53" w14:textId="77777777" w:rsidR="007122F5" w:rsidRPr="002045AF" w:rsidRDefault="007122F5" w:rsidP="00154764">
      <w:pPr>
        <w:jc w:val="both"/>
      </w:pPr>
    </w:p>
    <w:p w14:paraId="5C2EBC25" w14:textId="77777777" w:rsidR="007122F5" w:rsidRPr="002045AF" w:rsidRDefault="007122F5" w:rsidP="00154764">
      <w:pPr>
        <w:jc w:val="both"/>
      </w:pPr>
    </w:p>
    <w:p w14:paraId="07F4ABBD" w14:textId="77777777" w:rsidR="007122F5" w:rsidRPr="0069172C" w:rsidRDefault="007122F5" w:rsidP="00154764">
      <w:pPr>
        <w:jc w:val="both"/>
      </w:pPr>
    </w:p>
    <w:p w14:paraId="506D3266" w14:textId="77777777" w:rsidR="007122F5" w:rsidRPr="0069172C" w:rsidRDefault="007122F5" w:rsidP="00154764">
      <w:pPr>
        <w:jc w:val="both"/>
      </w:pPr>
    </w:p>
    <w:p w14:paraId="08334A80" w14:textId="77777777" w:rsidR="007122F5" w:rsidRDefault="007122F5" w:rsidP="00154764">
      <w:pPr>
        <w:jc w:val="both"/>
      </w:pPr>
    </w:p>
    <w:p w14:paraId="32BDC301" w14:textId="77777777" w:rsidR="007F658F" w:rsidRDefault="007F658F" w:rsidP="00154764">
      <w:pPr>
        <w:jc w:val="both"/>
      </w:pPr>
    </w:p>
    <w:p w14:paraId="34EEC12D" w14:textId="77777777" w:rsidR="007F658F" w:rsidRDefault="007F658F" w:rsidP="00154764">
      <w:pPr>
        <w:jc w:val="both"/>
      </w:pPr>
    </w:p>
    <w:p w14:paraId="46759D96" w14:textId="77777777" w:rsidR="007F658F" w:rsidRDefault="007F658F" w:rsidP="00154764">
      <w:pPr>
        <w:jc w:val="both"/>
      </w:pPr>
    </w:p>
    <w:p w14:paraId="292B4CD9" w14:textId="77777777" w:rsidR="007F658F" w:rsidRDefault="007F658F" w:rsidP="00154764">
      <w:pPr>
        <w:jc w:val="both"/>
      </w:pPr>
    </w:p>
    <w:p w14:paraId="7D2FF400" w14:textId="77777777" w:rsidR="007F658F" w:rsidRDefault="007F658F" w:rsidP="00154764">
      <w:pPr>
        <w:jc w:val="both"/>
      </w:pPr>
    </w:p>
    <w:p w14:paraId="33B095AB" w14:textId="77777777" w:rsidR="007F658F" w:rsidRDefault="007F658F" w:rsidP="00154764">
      <w:pPr>
        <w:jc w:val="both"/>
      </w:pPr>
    </w:p>
    <w:p w14:paraId="186A89BB" w14:textId="77777777" w:rsidR="007F658F" w:rsidRPr="0069172C" w:rsidRDefault="007F658F" w:rsidP="00154764">
      <w:pPr>
        <w:jc w:val="both"/>
      </w:pPr>
    </w:p>
    <w:p w14:paraId="4A327EC9" w14:textId="77777777" w:rsidR="007122F5" w:rsidRPr="0069172C" w:rsidRDefault="007122F5" w:rsidP="007122F5"/>
    <w:p w14:paraId="0E36B32C" w14:textId="77777777" w:rsidR="007122F5" w:rsidRPr="0069172C" w:rsidRDefault="007122F5" w:rsidP="007122F5"/>
    <w:p w14:paraId="638463C4" w14:textId="77777777" w:rsidR="007122F5" w:rsidRPr="0069172C" w:rsidRDefault="007122F5" w:rsidP="007122F5"/>
    <w:p w14:paraId="68F44CAA" w14:textId="77777777" w:rsidR="007122F5" w:rsidRPr="0069172C" w:rsidRDefault="007122F5" w:rsidP="007122F5"/>
    <w:p w14:paraId="7F2DF643" w14:textId="77777777" w:rsidR="007122F5" w:rsidRPr="0069172C" w:rsidRDefault="007122F5" w:rsidP="007122F5"/>
    <w:p w14:paraId="214D66BF" w14:textId="77777777" w:rsidR="007122F5" w:rsidRPr="0069172C" w:rsidRDefault="007122F5" w:rsidP="007122F5"/>
    <w:p w14:paraId="316B7159" w14:textId="77777777" w:rsidR="007122F5" w:rsidRPr="0069172C" w:rsidRDefault="007122F5" w:rsidP="007122F5"/>
    <w:p w14:paraId="01E83382" w14:textId="77777777" w:rsidR="007122F5" w:rsidRPr="0069172C" w:rsidRDefault="007122F5" w:rsidP="007122F5"/>
    <w:p w14:paraId="440CC357"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38AEB487" w14:textId="70DB171F" w:rsidR="00227B87" w:rsidRPr="007122F5" w:rsidRDefault="00227B87" w:rsidP="007122F5">
      <w:pPr>
        <w:tabs>
          <w:tab w:val="left" w:pos="3480"/>
        </w:tabs>
      </w:pPr>
    </w:p>
    <w:sectPr w:rsidR="00227B87" w:rsidRPr="007122F5" w:rsidSect="0052090E">
      <w:headerReference w:type="even" r:id="rId20"/>
      <w:headerReference w:type="default" r:id="rId21"/>
      <w:footerReference w:type="even" r:id="rId22"/>
      <w:footerReference w:type="default" r:id="rId23"/>
      <w:footerReference w:type="firs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E0DDA" w14:textId="77777777" w:rsidR="002045AF" w:rsidRDefault="002045AF" w:rsidP="0052090E">
      <w:r>
        <w:separator/>
      </w:r>
    </w:p>
  </w:endnote>
  <w:endnote w:type="continuationSeparator" w:id="0">
    <w:p w14:paraId="2D27C4A8" w14:textId="77777777" w:rsidR="002045AF" w:rsidRDefault="002045AF"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D72FD" w14:textId="77777777" w:rsidR="002045AF" w:rsidRDefault="002045AF"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20F5B4" w14:textId="77777777" w:rsidR="002045AF" w:rsidRPr="00E8024A" w:rsidRDefault="002045AF" w:rsidP="003C5676">
    <w:pPr>
      <w:pStyle w:val="Header"/>
      <w:pBdr>
        <w:between w:val="single" w:sz="4" w:space="1" w:color="4F81BD"/>
      </w:pBdr>
      <w:spacing w:line="276" w:lineRule="auto"/>
      <w:ind w:right="360"/>
      <w:jc w:val="center"/>
    </w:pPr>
    <w:r>
      <w:t>Plan d’assurance qualité - PLD-SPIE/QU/PAQ</w:t>
    </w:r>
  </w:p>
  <w:p w14:paraId="7B7ED127" w14:textId="77777777" w:rsidR="002045AF" w:rsidRPr="00E8024A" w:rsidRDefault="002045AF" w:rsidP="003C5676">
    <w:pPr>
      <w:pStyle w:val="Header"/>
      <w:pBdr>
        <w:between w:val="single" w:sz="4" w:space="1" w:color="4F81BD"/>
      </w:pBdr>
      <w:spacing w:line="276" w:lineRule="auto"/>
      <w:jc w:val="center"/>
    </w:pPr>
    <w:r>
      <w:rPr>
        <w:lang w:val="en-US"/>
      </w:rPr>
      <w:t>November 30, 2014</w:t>
    </w:r>
  </w:p>
  <w:p w14:paraId="4B2AD268" w14:textId="77777777" w:rsidR="002045AF" w:rsidRDefault="002045AF"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0804E" w14:textId="77777777" w:rsidR="002045AF" w:rsidRDefault="002045AF"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33F3">
      <w:rPr>
        <w:rStyle w:val="PageNumber"/>
        <w:noProof/>
      </w:rPr>
      <w:t>27</w:t>
    </w:r>
    <w:r>
      <w:rPr>
        <w:rStyle w:val="PageNumber"/>
      </w:rPr>
      <w:fldChar w:fldCharType="end"/>
    </w:r>
  </w:p>
  <w:p w14:paraId="05A73BA2" w14:textId="77777777" w:rsidR="002045AF" w:rsidRPr="00E8024A" w:rsidRDefault="002045AF"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3746DFE5" wp14:editId="3508263D">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3611F93A" w14:textId="77777777" w:rsidR="002045AF" w:rsidRDefault="002045AF" w:rsidP="005801DA">
                          <w:r>
                            <w:rPr>
                              <w:rFonts w:ascii="Helvetica" w:hAnsi="Helvetica" w:cs="Helvetica"/>
                              <w:noProof/>
                              <w:lang w:val="en-US"/>
                            </w:rPr>
                            <w:drawing>
                              <wp:inline distT="0" distB="0" distL="0" distR="0" wp14:anchorId="129DD9BA" wp14:editId="4CB6807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41"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WIg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" filled="f" stroked="f">
              <v:path arrowok="t"/>
              <v:textbox>
                <w:txbxContent>
                  <w:p w14:paraId="4DE36F20" w14:textId="77777777" w:rsidR="00D13181" w:rsidRDefault="00D13181" w:rsidP="005801DA">
                    <w:r>
                      <w:rPr>
                        <w:rFonts w:ascii="Helvetica" w:hAnsi="Helvetica" w:cs="Helvetica"/>
                        <w:noProof/>
                        <w:lang w:val="en-US"/>
                      </w:rPr>
                      <w:drawing>
                        <wp:inline distT="0" distB="0" distL="0" distR="0" wp14:anchorId="6DABA469" wp14:editId="6CCF3239">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14AFC808" wp14:editId="36999487">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13D242D" w14:textId="77777777" w:rsidR="002045AF" w:rsidRDefault="002045AF" w:rsidP="005801DA">
                          <w:r>
                            <w:rPr>
                              <w:rFonts w:ascii="Helvetica" w:hAnsi="Helvetica" w:cs="Helvetica"/>
                              <w:noProof/>
                              <w:lang w:val="en-US"/>
                            </w:rPr>
                            <w:drawing>
                              <wp:inline distT="0" distB="0" distL="0" distR="0" wp14:anchorId="106B7BE0" wp14:editId="067BF2A8">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14:paraId="71C130EF" w14:textId="77777777" w:rsidR="00D13181" w:rsidRDefault="00D13181" w:rsidP="005801DA">
                    <w:r>
                      <w:rPr>
                        <w:rFonts w:ascii="Helvetica" w:hAnsi="Helvetica" w:cs="Helvetica"/>
                        <w:noProof/>
                        <w:lang w:val="en-US"/>
                      </w:rPr>
                      <w:drawing>
                        <wp:inline distT="0" distB="0" distL="0" distR="0" wp14:anchorId="63C6AC11" wp14:editId="57C3EFA7">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7BA75CBC" w14:textId="77777777" w:rsidR="002045AF" w:rsidRDefault="002045AF"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FC658" w14:textId="77777777" w:rsidR="002045AF" w:rsidRDefault="002045AF"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3CE3CCAB" wp14:editId="0A2F9C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700FF95C" w14:textId="77777777" w:rsidR="002045AF" w:rsidRDefault="002045AF" w:rsidP="00962A17">
                          <w:r>
                            <w:rPr>
                              <w:rFonts w:ascii="Helvetica" w:hAnsi="Helvetica" w:cs="Helvetica"/>
                              <w:noProof/>
                              <w:lang w:val="en-US"/>
                            </w:rPr>
                            <w:drawing>
                              <wp:inline distT="0" distB="0" distL="0" distR="0" wp14:anchorId="5C18C5EF" wp14:editId="3D6E56CA">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43"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14:paraId="7867E3E5" w14:textId="77777777" w:rsidR="00D13181" w:rsidRDefault="00D13181" w:rsidP="00962A17">
                    <w:r>
                      <w:rPr>
                        <w:rFonts w:ascii="Helvetica" w:hAnsi="Helvetica" w:cs="Helvetica"/>
                        <w:noProof/>
                        <w:lang w:val="en-US"/>
                      </w:rPr>
                      <w:drawing>
                        <wp:inline distT="0" distB="0" distL="0" distR="0" wp14:anchorId="12CDAD97" wp14:editId="77893E1D">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5FA14424" wp14:editId="48BFF6F7">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AE77F86" w14:textId="77777777" w:rsidR="002045AF" w:rsidRDefault="002045AF" w:rsidP="00962A17">
                          <w:r>
                            <w:rPr>
                              <w:rFonts w:ascii="Helvetica" w:hAnsi="Helvetica" w:cs="Helvetica"/>
                              <w:noProof/>
                              <w:lang w:val="en-US"/>
                            </w:rPr>
                            <w:drawing>
                              <wp:inline distT="0" distB="0" distL="0" distR="0" wp14:anchorId="4D044B9D" wp14:editId="38D5A3C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14:paraId="19E802F6" w14:textId="77777777" w:rsidR="00D13181" w:rsidRDefault="00D13181" w:rsidP="00962A17">
                    <w:r>
                      <w:rPr>
                        <w:rFonts w:ascii="Helvetica" w:hAnsi="Helvetica" w:cs="Helvetica"/>
                        <w:noProof/>
                        <w:lang w:val="en-US"/>
                      </w:rPr>
                      <w:drawing>
                        <wp:inline distT="0" distB="0" distL="0" distR="0" wp14:anchorId="6720CA94" wp14:editId="70088D45">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62DA6" w14:textId="77777777" w:rsidR="002045AF" w:rsidRDefault="002045AF" w:rsidP="0052090E">
      <w:r>
        <w:separator/>
      </w:r>
    </w:p>
  </w:footnote>
  <w:footnote w:type="continuationSeparator" w:id="0">
    <w:p w14:paraId="6DA6A2B1" w14:textId="77777777" w:rsidR="002045AF" w:rsidRDefault="002045AF"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2045AF" w:rsidRPr="003C5676" w14:paraId="2B278D2B" w14:textId="77777777" w:rsidTr="003C5676">
      <w:trPr>
        <w:trHeight w:val="151"/>
      </w:trPr>
      <w:tc>
        <w:tcPr>
          <w:tcW w:w="2389" w:type="pct"/>
          <w:tcBorders>
            <w:top w:val="nil"/>
            <w:left w:val="nil"/>
            <w:bottom w:val="single" w:sz="4" w:space="0" w:color="4F81BD"/>
            <w:right w:val="nil"/>
          </w:tcBorders>
        </w:tcPr>
        <w:p w14:paraId="27931CE9" w14:textId="77777777" w:rsidR="002045AF" w:rsidRPr="003C5676" w:rsidRDefault="002045AF">
          <w:pPr>
            <w:pStyle w:val="Header"/>
            <w:spacing w:line="276" w:lineRule="auto"/>
            <w:rPr>
              <w:rFonts w:eastAsia="MS Gothic"/>
              <w:b/>
              <w:bCs/>
              <w:color w:val="4F81BD"/>
            </w:rPr>
          </w:pPr>
        </w:p>
      </w:tc>
      <w:tc>
        <w:tcPr>
          <w:tcW w:w="333" w:type="pct"/>
          <w:vMerge w:val="restart"/>
          <w:noWrap/>
          <w:vAlign w:val="center"/>
          <w:hideMark/>
        </w:tcPr>
        <w:p w14:paraId="51C8E8FD" w14:textId="77777777" w:rsidR="002045AF" w:rsidRPr="003C5676" w:rsidRDefault="002045AF"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239F23A7" w14:textId="77777777" w:rsidR="002045AF" w:rsidRPr="003C5676" w:rsidRDefault="002045AF">
          <w:pPr>
            <w:pStyle w:val="Header"/>
            <w:spacing w:line="276" w:lineRule="auto"/>
            <w:rPr>
              <w:rFonts w:eastAsia="MS Gothic"/>
              <w:b/>
              <w:bCs/>
              <w:color w:val="4F81BD"/>
            </w:rPr>
          </w:pPr>
        </w:p>
      </w:tc>
    </w:tr>
    <w:tr w:rsidR="002045AF" w:rsidRPr="003C5676" w14:paraId="182834E9" w14:textId="77777777" w:rsidTr="003C5676">
      <w:trPr>
        <w:trHeight w:val="150"/>
      </w:trPr>
      <w:tc>
        <w:tcPr>
          <w:tcW w:w="2389" w:type="pct"/>
          <w:tcBorders>
            <w:top w:val="single" w:sz="4" w:space="0" w:color="4F81BD"/>
            <w:left w:val="nil"/>
            <w:bottom w:val="nil"/>
            <w:right w:val="nil"/>
          </w:tcBorders>
        </w:tcPr>
        <w:p w14:paraId="275F79BF" w14:textId="77777777" w:rsidR="002045AF" w:rsidRPr="003C5676" w:rsidRDefault="002045AF">
          <w:pPr>
            <w:pStyle w:val="Header"/>
            <w:spacing w:line="276" w:lineRule="auto"/>
            <w:rPr>
              <w:rFonts w:eastAsia="MS Gothic"/>
              <w:b/>
              <w:bCs/>
              <w:color w:val="4F81BD"/>
            </w:rPr>
          </w:pPr>
        </w:p>
      </w:tc>
      <w:tc>
        <w:tcPr>
          <w:tcW w:w="0" w:type="auto"/>
          <w:vMerge/>
          <w:vAlign w:val="center"/>
          <w:hideMark/>
        </w:tcPr>
        <w:p w14:paraId="14CE6709" w14:textId="77777777" w:rsidR="002045AF" w:rsidRPr="003C5676" w:rsidRDefault="002045AF">
          <w:pPr>
            <w:rPr>
              <w:color w:val="4F81BD"/>
              <w:sz w:val="22"/>
              <w:szCs w:val="22"/>
            </w:rPr>
          </w:pPr>
        </w:p>
      </w:tc>
      <w:tc>
        <w:tcPr>
          <w:tcW w:w="2278" w:type="pct"/>
          <w:tcBorders>
            <w:top w:val="single" w:sz="4" w:space="0" w:color="4F81BD"/>
            <w:left w:val="nil"/>
            <w:bottom w:val="nil"/>
            <w:right w:val="nil"/>
          </w:tcBorders>
        </w:tcPr>
        <w:p w14:paraId="4D538528" w14:textId="77777777" w:rsidR="002045AF" w:rsidRPr="003C5676" w:rsidRDefault="002045AF">
          <w:pPr>
            <w:pStyle w:val="Header"/>
            <w:spacing w:line="276" w:lineRule="auto"/>
            <w:rPr>
              <w:rFonts w:eastAsia="MS Gothic"/>
              <w:b/>
              <w:bCs/>
              <w:color w:val="4F81BD"/>
            </w:rPr>
          </w:pPr>
        </w:p>
      </w:tc>
    </w:tr>
  </w:tbl>
  <w:p w14:paraId="59829F44" w14:textId="77777777" w:rsidR="002045AF" w:rsidRDefault="002045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627"/>
      <w:gridCol w:w="5341"/>
      <w:gridCol w:w="1441"/>
    </w:tblGrid>
    <w:tr w:rsidR="002045AF" w:rsidRPr="003C5676" w14:paraId="69A5529B" w14:textId="77777777" w:rsidTr="003C5676">
      <w:trPr>
        <w:trHeight w:val="151"/>
      </w:trPr>
      <w:tc>
        <w:tcPr>
          <w:tcW w:w="2389" w:type="pct"/>
        </w:tcPr>
        <w:p w14:paraId="387D81AF" w14:textId="77777777" w:rsidR="002045AF" w:rsidRPr="003C5676" w:rsidRDefault="002045AF">
          <w:pPr>
            <w:pStyle w:val="Header"/>
            <w:spacing w:line="276" w:lineRule="auto"/>
            <w:rPr>
              <w:rFonts w:eastAsia="MS Gothic"/>
              <w:b/>
              <w:bCs/>
            </w:rPr>
          </w:pPr>
        </w:p>
      </w:tc>
      <w:tc>
        <w:tcPr>
          <w:tcW w:w="333" w:type="pct"/>
          <w:vMerge w:val="restart"/>
          <w:noWrap/>
          <w:vAlign w:val="center"/>
          <w:hideMark/>
        </w:tcPr>
        <w:p w14:paraId="41E4DD16" w14:textId="77777777" w:rsidR="002045AF" w:rsidRPr="0077569B" w:rsidRDefault="002045AF" w:rsidP="00DC224A">
          <w:pPr>
            <w:pStyle w:val="NoSpacing"/>
            <w:rPr>
              <w:rFonts w:ascii="Century Schoolbook" w:hAnsi="Century Schoolbook"/>
              <w:szCs w:val="20"/>
              <w:lang w:val="fr-FR"/>
            </w:rPr>
          </w:pPr>
          <w:r>
            <w:rPr>
              <w:rFonts w:ascii="Century Schoolbook" w:hAnsi="Century Schoolbook"/>
              <w:sz w:val="20"/>
              <w:lang w:val="fr-FR"/>
            </w:rPr>
            <w:t>Dossier d’Expression des besoins</w:t>
          </w:r>
          <w:r w:rsidRPr="0077569B">
            <w:rPr>
              <w:rFonts w:ascii="Century Schoolbook" w:hAnsi="Century Schoolbook"/>
              <w:sz w:val="20"/>
              <w:lang w:val="fr-FR"/>
            </w:rPr>
            <w:t xml:space="preserve"> – </w:t>
          </w:r>
          <w:r w:rsidRPr="004167F5">
            <w:rPr>
              <w:lang w:val="fr-FR"/>
            </w:rPr>
            <w:t xml:space="preserve"> </w:t>
          </w:r>
          <w:r w:rsidRPr="004167F5">
            <w:rPr>
              <w:rFonts w:ascii="Century Schoolbook" w:hAnsi="Century Schoolbook"/>
              <w:sz w:val="20"/>
              <w:lang w:val="fr-FR"/>
            </w:rPr>
            <w:t>PLD-SPIE/ENT/EB</w:t>
          </w:r>
        </w:p>
      </w:tc>
      <w:tc>
        <w:tcPr>
          <w:tcW w:w="2278" w:type="pct"/>
        </w:tcPr>
        <w:p w14:paraId="04025C8D" w14:textId="77777777" w:rsidR="002045AF" w:rsidRPr="003C5676" w:rsidRDefault="002045AF">
          <w:pPr>
            <w:pStyle w:val="Header"/>
            <w:spacing w:line="276" w:lineRule="auto"/>
            <w:rPr>
              <w:rFonts w:eastAsia="MS Gothic"/>
              <w:b/>
              <w:bCs/>
              <w:color w:val="4F81BD"/>
            </w:rPr>
          </w:pPr>
        </w:p>
      </w:tc>
    </w:tr>
    <w:tr w:rsidR="002045AF" w:rsidRPr="003C5676" w14:paraId="454F3707" w14:textId="77777777" w:rsidTr="003C5676">
      <w:trPr>
        <w:trHeight w:val="150"/>
      </w:trPr>
      <w:tc>
        <w:tcPr>
          <w:tcW w:w="2389" w:type="pct"/>
        </w:tcPr>
        <w:p w14:paraId="065EE5CB" w14:textId="77777777" w:rsidR="002045AF" w:rsidRPr="003C5676" w:rsidRDefault="002045AF">
          <w:pPr>
            <w:pStyle w:val="Header"/>
            <w:spacing w:line="276" w:lineRule="auto"/>
            <w:rPr>
              <w:rFonts w:eastAsia="MS Gothic"/>
              <w:b/>
              <w:bCs/>
            </w:rPr>
          </w:pPr>
        </w:p>
      </w:tc>
      <w:tc>
        <w:tcPr>
          <w:tcW w:w="0" w:type="auto"/>
          <w:vMerge/>
          <w:vAlign w:val="center"/>
          <w:hideMark/>
        </w:tcPr>
        <w:p w14:paraId="01A25C4A" w14:textId="77777777" w:rsidR="002045AF" w:rsidRPr="003C5676" w:rsidRDefault="002045AF">
          <w:pPr>
            <w:rPr>
              <w:color w:val="4F81BD"/>
              <w:sz w:val="22"/>
              <w:szCs w:val="22"/>
            </w:rPr>
          </w:pPr>
        </w:p>
      </w:tc>
      <w:tc>
        <w:tcPr>
          <w:tcW w:w="2278" w:type="pct"/>
        </w:tcPr>
        <w:p w14:paraId="4CBB378F" w14:textId="77777777" w:rsidR="002045AF" w:rsidRPr="003C5676" w:rsidRDefault="002045AF">
          <w:pPr>
            <w:pStyle w:val="Header"/>
            <w:spacing w:line="276" w:lineRule="auto"/>
            <w:rPr>
              <w:rFonts w:eastAsia="MS Gothic"/>
              <w:b/>
              <w:bCs/>
              <w:color w:val="4F81BD"/>
            </w:rPr>
          </w:pPr>
        </w:p>
      </w:tc>
    </w:tr>
  </w:tbl>
  <w:p w14:paraId="0AFED0D4" w14:textId="77777777" w:rsidR="002045AF" w:rsidRDefault="002045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13902131"/>
    <w:multiLevelType w:val="hybridMultilevel"/>
    <w:tmpl w:val="48B23024"/>
    <w:lvl w:ilvl="0" w:tplc="6A884A40">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A83A47"/>
    <w:multiLevelType w:val="hybridMultilevel"/>
    <w:tmpl w:val="F9F61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11">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2">
    <w:nsid w:val="66D676EB"/>
    <w:multiLevelType w:val="hybridMultilevel"/>
    <w:tmpl w:val="C1CE9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89D2A7E"/>
    <w:multiLevelType w:val="hybridMultilevel"/>
    <w:tmpl w:val="9D76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11"/>
  </w:num>
  <w:num w:numId="6">
    <w:abstractNumId w:val="10"/>
  </w:num>
  <w:num w:numId="7">
    <w:abstractNumId w:val="2"/>
  </w:num>
  <w:num w:numId="8">
    <w:abstractNumId w:val="7"/>
  </w:num>
  <w:num w:numId="9">
    <w:abstractNumId w:val="4"/>
  </w:num>
  <w:num w:numId="10">
    <w:abstractNumId w:val="14"/>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3"/>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2041B"/>
    <w:rsid w:val="000450F7"/>
    <w:rsid w:val="00076170"/>
    <w:rsid w:val="00085C2C"/>
    <w:rsid w:val="000873C4"/>
    <w:rsid w:val="000A5FF0"/>
    <w:rsid w:val="000E7603"/>
    <w:rsid w:val="000F2184"/>
    <w:rsid w:val="000F3362"/>
    <w:rsid w:val="00107558"/>
    <w:rsid w:val="001107AF"/>
    <w:rsid w:val="0011750E"/>
    <w:rsid w:val="00154764"/>
    <w:rsid w:val="00170425"/>
    <w:rsid w:val="001D3804"/>
    <w:rsid w:val="001D69F8"/>
    <w:rsid w:val="002045AF"/>
    <w:rsid w:val="00227B87"/>
    <w:rsid w:val="0024014A"/>
    <w:rsid w:val="00240289"/>
    <w:rsid w:val="002910D1"/>
    <w:rsid w:val="002A12A7"/>
    <w:rsid w:val="002B16E8"/>
    <w:rsid w:val="00302C1C"/>
    <w:rsid w:val="00304D86"/>
    <w:rsid w:val="0031209E"/>
    <w:rsid w:val="00347431"/>
    <w:rsid w:val="003578CE"/>
    <w:rsid w:val="0036178B"/>
    <w:rsid w:val="0039118F"/>
    <w:rsid w:val="003A57DB"/>
    <w:rsid w:val="003C5676"/>
    <w:rsid w:val="003D0D32"/>
    <w:rsid w:val="003D5ABD"/>
    <w:rsid w:val="003E60ED"/>
    <w:rsid w:val="004014CF"/>
    <w:rsid w:val="004167F5"/>
    <w:rsid w:val="004320C8"/>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90F55"/>
    <w:rsid w:val="005F1BBC"/>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07759"/>
    <w:rsid w:val="008117E0"/>
    <w:rsid w:val="008127FC"/>
    <w:rsid w:val="0082501F"/>
    <w:rsid w:val="008404C4"/>
    <w:rsid w:val="0087555D"/>
    <w:rsid w:val="00891935"/>
    <w:rsid w:val="008B654B"/>
    <w:rsid w:val="00923B1C"/>
    <w:rsid w:val="009315C6"/>
    <w:rsid w:val="00942843"/>
    <w:rsid w:val="00945CCB"/>
    <w:rsid w:val="00962A17"/>
    <w:rsid w:val="00972DEF"/>
    <w:rsid w:val="00974F8E"/>
    <w:rsid w:val="009A3B92"/>
    <w:rsid w:val="009E3C32"/>
    <w:rsid w:val="009F0A62"/>
    <w:rsid w:val="00A20C30"/>
    <w:rsid w:val="00A3387A"/>
    <w:rsid w:val="00A34E0E"/>
    <w:rsid w:val="00A615CB"/>
    <w:rsid w:val="00A73DAE"/>
    <w:rsid w:val="00A8167B"/>
    <w:rsid w:val="00A94C7C"/>
    <w:rsid w:val="00AA47EA"/>
    <w:rsid w:val="00B13285"/>
    <w:rsid w:val="00B4126E"/>
    <w:rsid w:val="00B47986"/>
    <w:rsid w:val="00B7776A"/>
    <w:rsid w:val="00BA7C8F"/>
    <w:rsid w:val="00C020EB"/>
    <w:rsid w:val="00C129AC"/>
    <w:rsid w:val="00C20CD0"/>
    <w:rsid w:val="00C32BC7"/>
    <w:rsid w:val="00C90747"/>
    <w:rsid w:val="00CB7B9D"/>
    <w:rsid w:val="00CE54A9"/>
    <w:rsid w:val="00D041B4"/>
    <w:rsid w:val="00D13181"/>
    <w:rsid w:val="00D15A97"/>
    <w:rsid w:val="00D17F09"/>
    <w:rsid w:val="00D27CEF"/>
    <w:rsid w:val="00D34BEE"/>
    <w:rsid w:val="00D667FB"/>
    <w:rsid w:val="00DC224A"/>
    <w:rsid w:val="00DD648C"/>
    <w:rsid w:val="00E04087"/>
    <w:rsid w:val="00E238AE"/>
    <w:rsid w:val="00E45A50"/>
    <w:rsid w:val="00E64E59"/>
    <w:rsid w:val="00E674DE"/>
    <w:rsid w:val="00E67A85"/>
    <w:rsid w:val="00EA409C"/>
    <w:rsid w:val="00EC7DBD"/>
    <w:rsid w:val="00EF0E27"/>
    <w:rsid w:val="00F0419A"/>
    <w:rsid w:val="00F133F3"/>
    <w:rsid w:val="00F24376"/>
    <w:rsid w:val="00F47D4B"/>
    <w:rsid w:val="00F67CA1"/>
    <w:rsid w:val="00F901AB"/>
    <w:rsid w:val="00FD13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04F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4" Type="http://schemas.openxmlformats.org/officeDocument/2006/relationships/image" Target="media/image130.png"/><Relationship Id="rId1" Type="http://schemas.openxmlformats.org/officeDocument/2006/relationships/image" Target="media/image12.jpeg"/><Relationship Id="rId2" Type="http://schemas.openxmlformats.org/officeDocument/2006/relationships/image" Target="media/image120.jpeg"/></Relationships>
</file>

<file path=word/_rels/footer3.xml.rels><?xml version="1.0" encoding="UTF-8" standalone="yes"?>
<Relationships xmlns="http://schemas.openxmlformats.org/package/2006/relationships"><Relationship Id="rId3" Type="http://schemas.openxmlformats.org/officeDocument/2006/relationships/image" Target="media/image12.jpeg"/><Relationship Id="rId4" Type="http://schemas.openxmlformats.org/officeDocument/2006/relationships/image" Target="media/image120.jpeg"/><Relationship Id="rId1" Type="http://schemas.openxmlformats.org/officeDocument/2006/relationships/image" Target="media/image13.png"/><Relationship Id="rId2" Type="http://schemas.openxmlformats.org/officeDocument/2006/relationships/image" Target="media/image13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39BE1-5990-2B4D-AD3D-F201AE69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27</Pages>
  <Words>6477</Words>
  <Characters>36920</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43311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Meryem Benchakroune</cp:lastModifiedBy>
  <cp:revision>24</cp:revision>
  <cp:lastPrinted>2015-01-10T20:14:00Z</cp:lastPrinted>
  <dcterms:created xsi:type="dcterms:W3CDTF">2015-01-10T16:38:00Z</dcterms:created>
  <dcterms:modified xsi:type="dcterms:W3CDTF">2015-01-11T22:29:00Z</dcterms:modified>
</cp:coreProperties>
</file>