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2F5B6">
      <w:pPr>
        <w:pStyle w:val="2"/>
      </w:pPr>
      <w:r>
        <w:rPr>
          <w:b/>
          <w:sz w:val="48"/>
        </w:rPr>
        <w:t>动捕产品用户手册</w:t>
      </w:r>
    </w:p>
    <w:p w14:paraId="15559B1A">
      <w:pPr>
        <w:pStyle w:val="2"/>
        <w:spacing w:line="204" w:lineRule="auto"/>
      </w:pPr>
      <w:bookmarkStart w:id="0" w:name="lvykuj08ykhtwmppa4"/>
      <w:r>
        <w:rPr>
          <w:b/>
          <w:sz w:val="40"/>
        </w:rPr>
        <w:t>一、硬件配置</w:t>
      </w:r>
      <w:bookmarkEnd w:id="0"/>
    </w:p>
    <w:p w14:paraId="5F67AF5A">
      <w:pPr>
        <w:pStyle w:val="3"/>
        <w:spacing w:line="204" w:lineRule="auto"/>
      </w:pPr>
      <w:bookmarkStart w:id="1" w:name="lvyolxsgfukaylirr8l"/>
      <w:r>
        <w:rPr>
          <w:b/>
          <w:sz w:val="32"/>
        </w:rPr>
        <w:t>1.设备概览</w:t>
      </w:r>
      <w:bookmarkEnd w:id="1"/>
    </w:p>
    <w:p w14:paraId="4E4ADF15">
      <w:pPr>
        <w:pStyle w:val="4"/>
        <w:spacing w:line="204" w:lineRule="auto"/>
      </w:pPr>
      <w:bookmarkStart w:id="2" w:name="lvymsdwq2vr9ab7zblv"/>
      <w:r>
        <w:rPr>
          <w:b/>
          <w:sz w:val="28"/>
        </w:rPr>
        <w:t>1.1主要硬件列表</w:t>
      </w:r>
      <w:bookmarkEnd w:id="2"/>
    </w:p>
    <w:p w14:paraId="3154129C"/>
    <w:p w14:paraId="2733A7FD">
      <w:r>
        <w:drawing>
          <wp:inline distT="0" distB="0" distL="0" distR="0">
            <wp:extent cx="4838700" cy="3354070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35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BB29">
      <w:pPr>
        <w:pStyle w:val="4"/>
        <w:spacing w:line="204" w:lineRule="auto"/>
      </w:pPr>
      <w:bookmarkStart w:id="3" w:name="lvymsx313he3c6w9ps7"/>
      <w:r>
        <w:rPr>
          <w:b/>
          <w:sz w:val="28"/>
        </w:rPr>
        <w:t>1.2 电脑配置</w:t>
      </w:r>
      <w:bookmarkEnd w:id="3"/>
    </w:p>
    <w:p w14:paraId="472C58FA">
      <w:pPr>
        <w:pStyle w:val="4"/>
        <w:spacing w:line="204" w:lineRule="auto"/>
      </w:pPr>
      <w:bookmarkStart w:id="4" w:name="lvymt582b762gywj7v"/>
      <w:r>
        <w:rPr>
          <w:b/>
          <w:sz w:val="28"/>
        </w:rPr>
        <w:t>1.3 系统拓扑图</w:t>
      </w:r>
      <w:bookmarkEnd w:id="4"/>
    </w:p>
    <w:p w14:paraId="4273DAF8">
      <w:r>
        <w:t>将数据收发器通过USB与电脑进行连接，同时我们额外提供了Type-C转接线,方便用户使用</w:t>
      </w:r>
    </w:p>
    <w:p w14:paraId="292B00ED">
      <w:r>
        <w:drawing>
          <wp:inline distT="0" distB="0" distL="0" distR="0">
            <wp:extent cx="3935095" cy="2214245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5635" cy="221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F18C">
      <w:pPr>
        <w:pStyle w:val="3"/>
        <w:spacing w:line="204" w:lineRule="auto"/>
      </w:pPr>
      <w:bookmarkStart w:id="5" w:name="lvyomsjvj6jhk3wx1c"/>
      <w:r>
        <w:rPr>
          <w:b/>
          <w:sz w:val="32"/>
        </w:rPr>
        <w:t>2.设备详情</w:t>
      </w:r>
      <w:bookmarkEnd w:id="5"/>
    </w:p>
    <w:p w14:paraId="16363D40">
      <w:pPr>
        <w:pStyle w:val="4"/>
        <w:spacing w:line="204" w:lineRule="auto"/>
      </w:pPr>
      <w:bookmarkStart w:id="6" w:name="lvyonb2rqrgjswq5pc"/>
      <w:r>
        <w:rPr>
          <w:b/>
          <w:sz w:val="28"/>
        </w:rPr>
        <w:t>2.1恒卓无线传感器</w:t>
      </w:r>
      <w:bookmarkEnd w:id="6"/>
    </w:p>
    <w:p w14:paraId="516C86A8">
      <w:r>
        <w:t>高精度无线传感器，内部集成了陀螺仪，加速度计和磁力计。</w:t>
      </w:r>
    </w:p>
    <w:p w14:paraId="5D37851E">
      <w:r>
        <w:rPr>
          <w:b/>
        </w:rPr>
        <w:t>指示灯说明</w:t>
      </w:r>
    </w:p>
    <w:tbl>
      <w:tblPr>
        <w:tblStyle w:val="7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0"/>
        <w:gridCol w:w="6660"/>
      </w:tblGrid>
      <w:tr w14:paraId="25A538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3090" w:type="dxa"/>
            <w:tcBorders>
              <w:top w:val="single" w:color="000000" w:sz="6" w:space="0"/>
              <w:left w:val="single" w:color="000000" w:sz="6" w:space="0"/>
            </w:tcBorders>
            <w:shd w:val="clear" w:color="auto" w:fill="F9F9F9"/>
            <w:vAlign w:val="center"/>
          </w:tcPr>
          <w:p w14:paraId="7B06607A">
            <w:r>
              <w:rPr>
                <w:color w:val="262626"/>
                <w:sz w:val="24"/>
                <w:shd w:val="clear" w:color="auto" w:fill="F9F9F9"/>
              </w:rPr>
              <w:t>LED灯状态</w:t>
            </w:r>
          </w:p>
        </w:tc>
        <w:tc>
          <w:tcPr>
            <w:tcW w:w="6660" w:type="dxa"/>
            <w:tcBorders>
              <w:top w:val="single" w:color="000000" w:sz="6" w:space="0"/>
              <w:left w:val="single" w:color="000000" w:sz="6" w:space="0"/>
            </w:tcBorders>
            <w:shd w:val="clear" w:color="auto" w:fill="F9F9F9"/>
            <w:vAlign w:val="center"/>
          </w:tcPr>
          <w:p w14:paraId="0B100898">
            <w:r>
              <w:rPr>
                <w:color w:val="262626"/>
                <w:sz w:val="24"/>
                <w:shd w:val="clear" w:color="auto" w:fill="F9F9F9"/>
              </w:rPr>
              <w:t>传感器代表含义</w:t>
            </w:r>
          </w:p>
        </w:tc>
      </w:tr>
      <w:tr w14:paraId="2284D5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090" w:type="dxa"/>
            <w:tcBorders>
              <w:top w:val="single" w:color="000000" w:sz="6" w:space="0"/>
              <w:left w:val="single" w:color="000000" w:sz="6" w:space="0"/>
            </w:tcBorders>
            <w:shd w:val="clear" w:color="auto" w:fill="FFFFFF"/>
            <w:vAlign w:val="center"/>
          </w:tcPr>
          <w:p w14:paraId="537C21BD">
            <w:r>
              <w:rPr>
                <w:color w:val="262626"/>
                <w:sz w:val="24"/>
              </w:rPr>
              <w:t>绿色慢闪</w:t>
            </w:r>
          </w:p>
        </w:tc>
        <w:tc>
          <w:tcPr>
            <w:tcW w:w="6660" w:type="dxa"/>
            <w:tcBorders>
              <w:top w:val="single" w:color="000000" w:sz="6" w:space="0"/>
              <w:left w:val="single" w:color="000000" w:sz="6" w:space="0"/>
            </w:tcBorders>
            <w:shd w:val="clear" w:color="auto" w:fill="FFFFFF"/>
            <w:vAlign w:val="center"/>
          </w:tcPr>
          <w:p w14:paraId="6C922C61">
            <w:r>
              <w:t>待机，</w:t>
            </w:r>
            <w:r>
              <w:rPr>
                <w:color w:val="262626"/>
                <w:sz w:val="24"/>
              </w:rPr>
              <w:t>未连接</w:t>
            </w:r>
          </w:p>
        </w:tc>
      </w:tr>
      <w:tr w14:paraId="16AB41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090" w:type="dxa"/>
            <w:tcBorders>
              <w:top w:val="single" w:color="000000" w:sz="6" w:space="0"/>
              <w:left w:val="single" w:color="000000" w:sz="6" w:space="0"/>
            </w:tcBorders>
            <w:shd w:val="clear" w:color="auto" w:fill="FFFFFF"/>
            <w:vAlign w:val="center"/>
          </w:tcPr>
          <w:p w14:paraId="34AD049C">
            <w:r>
              <w:rPr>
                <w:color w:val="262626"/>
                <w:sz w:val="24"/>
              </w:rPr>
              <w:t>绿色快闪</w:t>
            </w:r>
          </w:p>
        </w:tc>
        <w:tc>
          <w:tcPr>
            <w:tcW w:w="6660" w:type="dxa"/>
            <w:tcBorders>
              <w:top w:val="single" w:color="000000" w:sz="6" w:space="0"/>
              <w:left w:val="single" w:color="000000" w:sz="6" w:space="0"/>
            </w:tcBorders>
            <w:shd w:val="clear" w:color="auto" w:fill="FFFFFF"/>
            <w:vAlign w:val="center"/>
          </w:tcPr>
          <w:p w14:paraId="571C28C4">
            <w:r>
              <w:rPr>
                <w:color w:val="262626"/>
                <w:sz w:val="24"/>
              </w:rPr>
              <w:t>工作状态，已连接</w:t>
            </w:r>
          </w:p>
        </w:tc>
      </w:tr>
      <w:tr w14:paraId="0E2BB1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3090" w:type="dxa"/>
            <w:tcBorders>
              <w:top w:val="single" w:color="000000" w:sz="6" w:space="0"/>
              <w:left w:val="single" w:color="000000" w:sz="6" w:space="0"/>
            </w:tcBorders>
            <w:shd w:val="clear" w:color="auto" w:fill="FFFFFF"/>
            <w:vAlign w:val="center"/>
          </w:tcPr>
          <w:p w14:paraId="57E96A4C">
            <w:r>
              <w:rPr>
                <w:color w:val="262626"/>
                <w:sz w:val="24"/>
              </w:rPr>
              <w:t>红色持续闪烁</w:t>
            </w:r>
          </w:p>
        </w:tc>
        <w:tc>
          <w:tcPr>
            <w:tcW w:w="6660" w:type="dxa"/>
            <w:tcBorders>
              <w:top w:val="single" w:color="000000" w:sz="6" w:space="0"/>
              <w:left w:val="single" w:color="000000" w:sz="6" w:space="0"/>
            </w:tcBorders>
            <w:shd w:val="clear" w:color="auto" w:fill="FFFFFF"/>
            <w:vAlign w:val="center"/>
          </w:tcPr>
          <w:p w14:paraId="6107A0A7">
            <w:r>
              <w:rPr>
                <w:color w:val="262626"/>
                <w:sz w:val="24"/>
              </w:rPr>
              <w:t>低电量</w:t>
            </w:r>
          </w:p>
        </w:tc>
      </w:tr>
      <w:tr w14:paraId="626DF2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090" w:type="dxa"/>
            <w:tcBorders>
              <w:top w:val="single" w:color="000000" w:sz="6" w:space="0"/>
              <w:left w:val="single" w:color="000000" w:sz="6" w:space="0"/>
            </w:tcBorders>
            <w:shd w:val="clear" w:color="auto" w:fill="FFFFFF"/>
            <w:vAlign w:val="center"/>
          </w:tcPr>
          <w:p w14:paraId="4C4C6094">
            <w:r>
              <w:rPr>
                <w:color w:val="262626"/>
                <w:sz w:val="24"/>
              </w:rPr>
              <w:t>绿色闪烁</w:t>
            </w:r>
          </w:p>
        </w:tc>
        <w:tc>
          <w:tcPr>
            <w:tcW w:w="6660" w:type="dxa"/>
            <w:tcBorders>
              <w:top w:val="single" w:color="000000" w:sz="6" w:space="0"/>
              <w:left w:val="single" w:color="000000" w:sz="6" w:space="0"/>
            </w:tcBorders>
            <w:shd w:val="clear" w:color="auto" w:fill="FFFFFF"/>
            <w:vAlign w:val="center"/>
          </w:tcPr>
          <w:p w14:paraId="4208B316">
            <w:r>
              <w:rPr>
                <w:color w:val="262626"/>
                <w:sz w:val="24"/>
              </w:rPr>
              <w:t>充电中</w:t>
            </w:r>
          </w:p>
        </w:tc>
      </w:tr>
      <w:tr w14:paraId="4AB542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3090" w:type="dxa"/>
            <w:tcBorders>
              <w:top w:val="single" w:color="000000" w:sz="6" w:space="0"/>
              <w:left w:val="single" w:color="000000" w:sz="6" w:space="0"/>
            </w:tcBorders>
            <w:shd w:val="clear" w:color="auto" w:fill="FFFFFF"/>
            <w:vAlign w:val="center"/>
          </w:tcPr>
          <w:p w14:paraId="62444810">
            <w:r>
              <w:rPr>
                <w:color w:val="262626"/>
                <w:sz w:val="24"/>
              </w:rPr>
              <w:t>绿色常亮</w:t>
            </w:r>
          </w:p>
        </w:tc>
        <w:tc>
          <w:tcPr>
            <w:tcW w:w="6660" w:type="dxa"/>
            <w:tcBorders>
              <w:top w:val="single" w:color="000000" w:sz="6" w:space="0"/>
              <w:left w:val="single" w:color="000000" w:sz="6" w:space="0"/>
            </w:tcBorders>
            <w:shd w:val="clear" w:color="auto" w:fill="FFFFFF"/>
            <w:vAlign w:val="center"/>
          </w:tcPr>
          <w:p w14:paraId="14522C25">
            <w:r>
              <w:rPr>
                <w:color w:val="262626"/>
                <w:sz w:val="24"/>
              </w:rPr>
              <w:t>充电完成</w:t>
            </w:r>
          </w:p>
        </w:tc>
      </w:tr>
      <w:tr w14:paraId="727E9B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3090" w:type="dxa"/>
            <w:tcBorders>
              <w:top w:val="single" w:color="000000" w:sz="6" w:space="0"/>
              <w:left w:val="single" w:color="000000" w:sz="6" w:space="0"/>
            </w:tcBorders>
            <w:shd w:val="clear" w:color="auto" w:fill="FFFFFF"/>
            <w:vAlign w:val="center"/>
          </w:tcPr>
          <w:p w14:paraId="3B47EE52">
            <w:r>
              <w:rPr>
                <w:color w:val="262626"/>
                <w:sz w:val="24"/>
              </w:rPr>
              <w:t>蓝色闪烁</w:t>
            </w:r>
          </w:p>
        </w:tc>
        <w:tc>
          <w:tcPr>
            <w:tcW w:w="6660" w:type="dxa"/>
            <w:tcBorders>
              <w:top w:val="single" w:color="000000" w:sz="6" w:space="0"/>
              <w:left w:val="single" w:color="000000" w:sz="6" w:space="0"/>
            </w:tcBorders>
            <w:shd w:val="clear" w:color="auto" w:fill="FFFFFF"/>
            <w:vAlign w:val="center"/>
          </w:tcPr>
          <w:p w14:paraId="4238E059">
            <w:r>
              <w:rPr>
                <w:color w:val="262626"/>
                <w:sz w:val="24"/>
              </w:rPr>
              <w:t>频段切换</w:t>
            </w:r>
          </w:p>
        </w:tc>
      </w:tr>
      <w:tr w14:paraId="42C41D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090" w:type="dxa"/>
            <w:tcBorders>
              <w:top w:val="single" w:color="000000" w:sz="6" w:space="0"/>
              <w:left w:val="single" w:color="000000" w:sz="6" w:space="0"/>
            </w:tcBorders>
            <w:shd w:val="clear" w:color="auto" w:fill="FFFFFF"/>
            <w:vAlign w:val="center"/>
          </w:tcPr>
          <w:p w14:paraId="560B92EE">
            <w:r>
              <w:rPr>
                <w:color w:val="262626"/>
                <w:sz w:val="24"/>
              </w:rPr>
              <w:t>红色闪烁</w:t>
            </w:r>
          </w:p>
        </w:tc>
        <w:tc>
          <w:tcPr>
            <w:tcW w:w="6660" w:type="dxa"/>
            <w:tcBorders>
              <w:top w:val="single" w:color="000000" w:sz="6" w:space="0"/>
              <w:left w:val="single" w:color="000000" w:sz="6" w:space="0"/>
            </w:tcBorders>
            <w:shd w:val="clear" w:color="auto" w:fill="FFFFFF"/>
            <w:vAlign w:val="center"/>
          </w:tcPr>
          <w:p w14:paraId="20716D81">
            <w:r>
              <w:rPr>
                <w:color w:val="262626"/>
                <w:sz w:val="24"/>
              </w:rPr>
              <w:t>传感器查找</w:t>
            </w:r>
          </w:p>
        </w:tc>
      </w:tr>
    </w:tbl>
    <w:p w14:paraId="5E9BEB84">
      <w:r>
        <w:t>开启传感器</w:t>
      </w:r>
    </w:p>
    <w:p w14:paraId="1B715BAD">
      <w:r>
        <w:t>使用Type-C数据线插拔充电盒后，充电盒中的传感器指示灯闪烁时代表激活成功。</w:t>
      </w:r>
    </w:p>
    <w:p w14:paraId="45A6AFA2">
      <w:r>
        <w:drawing>
          <wp:inline distT="0" distB="0" distL="0" distR="0">
            <wp:extent cx="3776345" cy="2972435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6472" cy="297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E5CC">
      <w:r>
        <w:t>2.2 数据收发器</w:t>
      </w:r>
    </w:p>
    <w:p w14:paraId="58647292">
      <w:r>
        <w:t>用来接收和发送传感器数据信号</w:t>
      </w:r>
    </w:p>
    <w:p w14:paraId="583673F9">
      <w:r>
        <w:drawing>
          <wp:inline distT="0" distB="0" distL="0" distR="0">
            <wp:extent cx="4410075" cy="1247775"/>
            <wp:effectExtent l="0" t="0" r="0" b="0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406C">
      <w:r>
        <w:t>2.3 恒卓Glove动捕手套</w:t>
      </w:r>
    </w:p>
    <w:p w14:paraId="6C92FD7E">
      <w:r>
        <w:drawing>
          <wp:inline distT="0" distB="0" distL="0" distR="0">
            <wp:extent cx="2562225" cy="2009140"/>
            <wp:effectExtent l="0" t="0" r="0" b="0"/>
            <wp:docPr id="5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320" cy="200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328C">
      <w:r>
        <w:t>2.4 充电盒</w:t>
      </w:r>
    </w:p>
    <w:p w14:paraId="2259C7F6">
      <w:r>
        <w:t>用于给恒卓无线传感器充电和存放传感器，同时也用于给传感器校准使用</w:t>
      </w:r>
    </w:p>
    <w:p w14:paraId="70B79172">
      <w:r>
        <w:drawing>
          <wp:inline distT="0" distB="0" distL="0" distR="0">
            <wp:extent cx="2343150" cy="1724025"/>
            <wp:effectExtent l="0" t="0" r="0" b="0"/>
            <wp:docPr id="6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9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8F9E">
      <w:r>
        <w:t>2.5 抗震手提箱</w:t>
      </w:r>
    </w:p>
    <w:p w14:paraId="2E7DB535">
      <w:r>
        <w:t>可更好地保护恒卓传感器</w:t>
      </w:r>
    </w:p>
    <w:p w14:paraId="62557E1E">
      <w:pPr>
        <w:pStyle w:val="3"/>
        <w:spacing w:line="204" w:lineRule="auto"/>
      </w:pPr>
      <w:bookmarkStart w:id="7" w:name="lvytpe7pndh2zhf2xje"/>
      <w:r>
        <w:rPr>
          <w:b/>
          <w:sz w:val="32"/>
        </w:rPr>
        <w:t>3.动捕环境的准备</w:t>
      </w:r>
      <w:bookmarkEnd w:id="7"/>
    </w:p>
    <w:p w14:paraId="2FDE597D">
      <w:r>
        <w:rPr>
          <w:color w:val="000000"/>
          <w:sz w:val="22"/>
        </w:rPr>
        <w:t>恒卓传感器中含有磁力计，磁力计传感器会受到强磁场环境的影响。用户必须在磁场干扰最小的环境中使用传感器。</w:t>
      </w:r>
    </w:p>
    <w:p w14:paraId="125D19D7">
      <w:r>
        <w:drawing>
          <wp:inline distT="0" distB="0" distL="0" distR="0">
            <wp:extent cx="2762250" cy="1933575"/>
            <wp:effectExtent l="0" t="0" r="0" b="0"/>
            <wp:docPr id="7" name="65891707f377c27415b7653da0cd4ad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5891707f377c27415b7653da0cd4ad.jpeg"/>
                    <pic:cNvPicPr/>
                  </pic:nvPicPr>
                  <pic:blipFill>
                    <a:blip r:embed="rId10"/>
                    <a:srcRect l="30522" t="7115" r="30656" b="1264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90CE">
      <w:pPr>
        <w:pStyle w:val="3"/>
        <w:spacing w:line="204" w:lineRule="auto"/>
      </w:pPr>
      <w:bookmarkStart w:id="8" w:name="lvyu5e4drqk1o8m446"/>
      <w:r>
        <w:rPr>
          <w:b/>
          <w:color w:val="000000"/>
          <w:sz w:val="32"/>
        </w:rPr>
        <w:t>4.穿戴说明</w:t>
      </w:r>
      <w:bookmarkEnd w:id="8"/>
    </w:p>
    <w:p w14:paraId="183D7245">
      <w:pPr>
        <w:pStyle w:val="4"/>
        <w:spacing w:line="204" w:lineRule="auto"/>
      </w:pPr>
      <w:bookmarkStart w:id="9" w:name="licf8feplzkurgly8t"/>
      <w:r>
        <w:rPr>
          <w:b/>
          <w:color w:val="000000"/>
          <w:sz w:val="28"/>
        </w:rPr>
        <w:t>4.1 动捕服说明</w:t>
      </w:r>
      <w:bookmarkEnd w:id="9"/>
    </w:p>
    <w:p w14:paraId="3A68D2D8">
      <w:r>
        <w:rPr>
          <w:color w:val="E62412"/>
          <w:sz w:val="24"/>
        </w:rPr>
        <w:t>*</w:t>
      </w:r>
      <w:r>
        <w:rPr>
          <w:color w:val="000000"/>
          <w:sz w:val="24"/>
        </w:rPr>
        <w:t>传感器在绑带上的放置方式：魔术贴粘连</w:t>
      </w:r>
    </w:p>
    <w:p w14:paraId="5C578B0C">
      <w:r>
        <w:drawing>
          <wp:inline distT="0" distB="0" distL="0" distR="0">
            <wp:extent cx="1800225" cy="1676400"/>
            <wp:effectExtent l="0" t="0" r="0" b="0"/>
            <wp:docPr id="8" name="67500fb55e930eccbbe8f37f33f43ea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7500fb55e930eccbbe8f37f33f43ea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724025" cy="1676400"/>
            <wp:effectExtent l="0" t="0" r="0" b="0"/>
            <wp:docPr id="9" name="7efd7255826b2765e8f5a1846fcd4f0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efd7255826b2765e8f5a1846fcd4f0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91A8">
      <w:pPr>
        <w:pStyle w:val="4"/>
      </w:pPr>
      <w:bookmarkStart w:id="10" w:name="licf8fewxfkacozbl3"/>
      <w:r>
        <w:rPr>
          <w:b/>
          <w:color w:val="000000"/>
        </w:rPr>
        <w:t>绑带款动捕服：</w:t>
      </w:r>
      <w:bookmarkEnd w:id="10"/>
    </w:p>
    <w:p w14:paraId="33178925">
      <w:r>
        <w:rPr>
          <w:color w:val="000000"/>
          <w:sz w:val="24"/>
        </w:rPr>
        <w:t>每条绑带根据肢体的粗细设计了不同的长度，请根据绑带上的标记提示，将绑带绑到对应肢体位置上。</w:t>
      </w:r>
    </w:p>
    <w:p w14:paraId="10AB6426">
      <w:r>
        <w:drawing>
          <wp:inline distT="0" distB="0" distL="0" distR="0">
            <wp:extent cx="3524250" cy="4210050"/>
            <wp:effectExtent l="0" t="0" r="0" b="0"/>
            <wp:docPr id="10" name="e613e732b6758c528c7f5bf116fa7a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613e732b6758c528c7f5bf116fa7a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E679"/>
    <w:p w14:paraId="2FF055A8">
      <w:pPr>
        <w:pStyle w:val="4"/>
        <w:spacing w:line="204" w:lineRule="auto"/>
      </w:pPr>
      <w:bookmarkStart w:id="11" w:name="licf8fez5tay1pt8har"/>
      <w:r>
        <w:rPr>
          <w:b/>
          <w:color w:val="000000"/>
          <w:sz w:val="28"/>
        </w:rPr>
        <w:t>4.2 传感器佩戴位置</w:t>
      </w:r>
      <w:bookmarkEnd w:id="11"/>
    </w:p>
    <w:p w14:paraId="4117C564">
      <w:pPr>
        <w:pStyle w:val="5"/>
        <w:spacing w:line="204" w:lineRule="auto"/>
      </w:pPr>
      <w:bookmarkStart w:id="12" w:name="licf8ff0yu5zhnhscze"/>
      <w:r>
        <w:rPr>
          <w:b/>
          <w:color w:val="000000"/>
          <w:sz w:val="24"/>
        </w:rPr>
        <w:t>上半身：</w:t>
      </w:r>
      <w:bookmarkEnd w:id="12"/>
    </w:p>
    <w:p w14:paraId="32368888">
      <w:r>
        <w:rPr>
          <w:color w:val="000000"/>
          <w:sz w:val="24"/>
        </w:rPr>
        <w:t>1、头部传感器安装</w:t>
      </w:r>
      <w:r>
        <w:rPr>
          <w:b/>
          <w:color w:val="000000"/>
          <w:sz w:val="24"/>
        </w:rPr>
        <w:t>头部</w:t>
      </w:r>
      <w:r>
        <w:rPr>
          <w:color w:val="000000"/>
          <w:sz w:val="24"/>
        </w:rPr>
        <w:t>。</w:t>
      </w:r>
    </w:p>
    <w:p w14:paraId="0959D112">
      <w:r>
        <w:rPr>
          <w:color w:val="000000"/>
          <w:sz w:val="24"/>
        </w:rPr>
        <w:t>2、肩部传感器安装在</w:t>
      </w:r>
      <w:r>
        <w:rPr>
          <w:b/>
          <w:color w:val="000000"/>
          <w:sz w:val="24"/>
        </w:rPr>
        <w:t>肩部正上方</w:t>
      </w:r>
      <w:r>
        <w:rPr>
          <w:color w:val="000000"/>
          <w:sz w:val="24"/>
        </w:rPr>
        <w:t>，尽量往</w:t>
      </w:r>
      <w:r>
        <w:rPr>
          <w:b/>
          <w:color w:val="000000"/>
          <w:sz w:val="24"/>
        </w:rPr>
        <w:t>外侧</w:t>
      </w:r>
      <w:r>
        <w:rPr>
          <w:color w:val="000000"/>
          <w:sz w:val="24"/>
        </w:rPr>
        <w:t>的位置。</w:t>
      </w:r>
    </w:p>
    <w:p w14:paraId="6A982267">
      <w:r>
        <w:rPr>
          <w:color w:val="000000"/>
          <w:sz w:val="24"/>
        </w:rPr>
        <w:t>3、胯部传感器安装在</w:t>
      </w:r>
      <w:r>
        <w:rPr>
          <w:b/>
          <w:color w:val="000000"/>
          <w:sz w:val="24"/>
        </w:rPr>
        <w:t>腰部下方</w:t>
      </w:r>
      <w:r>
        <w:rPr>
          <w:color w:val="000000"/>
          <w:sz w:val="24"/>
        </w:rPr>
        <w:t>，尽量往下</w:t>
      </w:r>
      <w:r>
        <w:rPr>
          <w:b/>
          <w:color w:val="000000"/>
          <w:sz w:val="24"/>
        </w:rPr>
        <w:t>接近尾椎</w:t>
      </w:r>
      <w:r>
        <w:rPr>
          <w:color w:val="000000"/>
          <w:sz w:val="24"/>
        </w:rPr>
        <w:t>部分。</w:t>
      </w:r>
    </w:p>
    <w:p w14:paraId="1B02B01A">
      <w:r>
        <w:rPr>
          <w:color w:val="000000"/>
          <w:sz w:val="24"/>
        </w:rPr>
        <w:t>4、上臂传感器安装在</w:t>
      </w:r>
      <w:r>
        <w:rPr>
          <w:b/>
          <w:color w:val="000000"/>
          <w:sz w:val="24"/>
        </w:rPr>
        <w:t>肘部向上2-3cm处</w:t>
      </w:r>
      <w:r>
        <w:rPr>
          <w:color w:val="000000"/>
          <w:sz w:val="24"/>
        </w:rPr>
        <w:t>。</w:t>
      </w:r>
    </w:p>
    <w:p w14:paraId="2788150B">
      <w:r>
        <w:rPr>
          <w:color w:val="000000"/>
          <w:sz w:val="24"/>
        </w:rPr>
        <w:t>5、前臂传感器安装在</w:t>
      </w:r>
      <w:r>
        <w:rPr>
          <w:b/>
          <w:color w:val="000000"/>
          <w:sz w:val="24"/>
        </w:rPr>
        <w:t>手腕</w:t>
      </w:r>
      <w:r>
        <w:rPr>
          <w:color w:val="000000"/>
          <w:sz w:val="24"/>
        </w:rPr>
        <w:t>处。</w:t>
      </w:r>
    </w:p>
    <w:p w14:paraId="3AD7852B">
      <w:r>
        <w:rPr>
          <w:color w:val="000000"/>
          <w:sz w:val="24"/>
        </w:rPr>
        <w:t>6、手掌传感器安装在</w:t>
      </w:r>
      <w:r>
        <w:rPr>
          <w:b/>
          <w:color w:val="000000"/>
          <w:sz w:val="24"/>
        </w:rPr>
        <w:t>手背</w:t>
      </w:r>
      <w:r>
        <w:rPr>
          <w:color w:val="000000"/>
          <w:sz w:val="24"/>
        </w:rPr>
        <w:t>位置。</w:t>
      </w:r>
    </w:p>
    <w:p w14:paraId="29BA13E5">
      <w:pPr>
        <w:pStyle w:val="5"/>
        <w:spacing w:line="204" w:lineRule="auto"/>
      </w:pPr>
      <w:bookmarkStart w:id="13" w:name="licf8ffmfwaonguarbo"/>
      <w:r>
        <w:rPr>
          <w:b/>
          <w:color w:val="000000"/>
          <w:sz w:val="24"/>
        </w:rPr>
        <w:t>下半身：</w:t>
      </w:r>
      <w:bookmarkEnd w:id="13"/>
    </w:p>
    <w:p w14:paraId="4E38F628">
      <w:r>
        <w:rPr>
          <w:color w:val="000000"/>
          <w:sz w:val="24"/>
        </w:rPr>
        <w:t>1、大腿传感器安装在</w:t>
      </w:r>
      <w:r>
        <w:rPr>
          <w:b/>
          <w:color w:val="000000"/>
          <w:sz w:val="24"/>
        </w:rPr>
        <w:t>大腿</w:t>
      </w:r>
      <w:r>
        <w:rPr>
          <w:color w:val="000000"/>
          <w:sz w:val="24"/>
        </w:rPr>
        <w:t>，膝盖上方2-3cm处。</w:t>
      </w:r>
    </w:p>
    <w:p w14:paraId="76F245AA">
      <w:r>
        <w:rPr>
          <w:color w:val="000000"/>
          <w:sz w:val="24"/>
        </w:rPr>
        <w:t>2、小腿传感器安装在</w:t>
      </w:r>
      <w:r>
        <w:rPr>
          <w:b/>
          <w:color w:val="000000"/>
          <w:sz w:val="24"/>
        </w:rPr>
        <w:t>膝盖下方</w:t>
      </w:r>
      <w:r>
        <w:rPr>
          <w:color w:val="000000"/>
          <w:sz w:val="24"/>
        </w:rPr>
        <w:t>2-3cm处。</w:t>
      </w:r>
    </w:p>
    <w:p w14:paraId="1694739A">
      <w:r>
        <w:rPr>
          <w:color w:val="000000"/>
          <w:sz w:val="24"/>
        </w:rPr>
        <w:t>3、脚部传感器安装在</w:t>
      </w:r>
      <w:r>
        <w:rPr>
          <w:b/>
          <w:color w:val="000000"/>
          <w:sz w:val="24"/>
        </w:rPr>
        <w:t>脚背</w:t>
      </w:r>
      <w:r>
        <w:rPr>
          <w:color w:val="000000"/>
          <w:sz w:val="24"/>
        </w:rPr>
        <w:t>处，绑带尽量环绕于脚窝处，这样在走路时不会造成绑定意外脱落。</w:t>
      </w:r>
    </w:p>
    <w:p w14:paraId="05716625">
      <w:pPr>
        <w:pStyle w:val="5"/>
        <w:spacing w:line="204" w:lineRule="auto"/>
      </w:pPr>
      <w:bookmarkStart w:id="14" w:name="lvx82tdms2fbg25satr"/>
      <w:r>
        <w:rPr>
          <w:b/>
          <w:color w:val="C10002"/>
          <w:sz w:val="24"/>
        </w:rPr>
        <w:t>注意事项：</w:t>
      </w:r>
      <w:bookmarkEnd w:id="14"/>
    </w:p>
    <w:p w14:paraId="192EC87F">
      <w:r>
        <w:rPr>
          <w:sz w:val="24"/>
        </w:rPr>
        <w:t>• 在安装绑带时应安装牢固贴紧身体，确保在大幅度运动时，传感器节点不会剧烈晃动。</w:t>
      </w:r>
    </w:p>
    <w:p w14:paraId="66454AC5">
      <w:r>
        <w:rPr>
          <w:sz w:val="24"/>
        </w:rPr>
        <w:t>• 动捕演员在工作时，请务必检查身上没有手机、手表等电子设备及钥匙硬币等强磁体，这些电子设备和强磁体产生的磁干扰会严重影响传感器的工作。</w:t>
      </w:r>
    </w:p>
    <w:p w14:paraId="3BB15807">
      <w:r>
        <w:rPr>
          <w:sz w:val="24"/>
        </w:rPr>
        <w:t xml:space="preserve">• </w:t>
      </w:r>
      <w:r>
        <w:rPr>
          <w:color w:val="000000"/>
          <w:sz w:val="24"/>
        </w:rPr>
        <w:t>恒卓传感器中含有磁力计，磁力计传感器会受到强磁场环境的影响。用户必须在磁场干扰最小的环境中使用传感器。</w:t>
      </w:r>
    </w:p>
    <w:p w14:paraId="59357604">
      <w:pPr>
        <w:pStyle w:val="2"/>
      </w:pPr>
      <w:bookmarkStart w:id="15" w:name="libm3kbsm5wj0bnsa5g"/>
      <w:r>
        <w:t>二、操作说明</w:t>
      </w:r>
      <w:bookmarkEnd w:id="15"/>
    </w:p>
    <w:p w14:paraId="4061E54E">
      <w:r>
        <w:t>首次使用准备：传感器（电量充足）、接收器、Motion Studio软件、磁校准软件</w:t>
      </w:r>
    </w:p>
    <w:p w14:paraId="4F71EE07">
      <w:r>
        <w:drawing>
          <wp:inline distT="0" distB="0" distL="0" distR="0">
            <wp:extent cx="2571750" cy="3286125"/>
            <wp:effectExtent l="0" t="0" r="0" b="0"/>
            <wp:docPr id="11" name="3f13f1dd8ec2279d59cc2308a9c72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f13f1dd8ec2279d59cc2308a9c723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93D9">
      <w:r>
        <w:rPr>
          <w:b/>
          <w:sz w:val="28"/>
        </w:rPr>
        <w:t>2、传感器开机激活</w:t>
      </w:r>
      <w:r>
        <w:rPr>
          <w:sz w:val="28"/>
        </w:rPr>
        <w:t>：</w:t>
      </w:r>
    </w:p>
    <w:p w14:paraId="419CCE82">
      <w:r>
        <w:t>使用Type-C数据线插拔充电盒后，充电盒中的传感器紫色灯闪烁时代表激活成功。</w:t>
      </w:r>
    </w:p>
    <w:p w14:paraId="5E85EC80">
      <w:pPr>
        <w:jc w:val="left"/>
      </w:pPr>
      <w:r>
        <w:drawing>
          <wp:inline distT="0" distB="0" distL="0" distR="0">
            <wp:extent cx="4667250" cy="3114675"/>
            <wp:effectExtent l="0" t="0" r="0" b="0"/>
            <wp:docPr id="12" name="196fa776ae5b0058e386fd020f95b99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96fa776ae5b0058e386fd020f95b99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4D0D">
      <w:pPr>
        <w:jc w:val="left"/>
      </w:pPr>
      <w:r>
        <w:rPr>
          <w:b/>
          <w:color w:val="000000"/>
          <w:sz w:val="28"/>
        </w:rPr>
        <w:t>3、传感器校准：</w:t>
      </w:r>
    </w:p>
    <w:p w14:paraId="75FC49AD">
      <w:pPr>
        <w:jc w:val="left"/>
      </w:pPr>
      <w:r>
        <w:rPr>
          <w:color w:val="000000"/>
        </w:rPr>
        <w:t>打开磁校准软件，点击连接按钮进行设备连接，连接完成后观看磁校准演示视频进行后续磁校准操作</w:t>
      </w:r>
    </w:p>
    <w:p w14:paraId="6DFA4FBA">
      <w:pPr>
        <w:jc w:val="left"/>
      </w:pPr>
      <w:r>
        <w:drawing>
          <wp:inline distT="0" distB="0" distL="0" distR="0">
            <wp:extent cx="4669790" cy="2405380"/>
            <wp:effectExtent l="0" t="0" r="0" b="0"/>
            <wp:docPr id="1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0012" cy="240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D599">
      <w:pPr>
        <w:jc w:val="left"/>
      </w:pPr>
      <w:r>
        <w:drawing>
          <wp:inline distT="0" distB="0" distL="0" distR="0">
            <wp:extent cx="4669790" cy="2416175"/>
            <wp:effectExtent l="0" t="0" r="0" b="0"/>
            <wp:docPr id="14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0012" cy="241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F0CB">
      <w:pPr>
        <w:pStyle w:val="4"/>
        <w:spacing w:line="204" w:lineRule="auto"/>
      </w:pPr>
      <w:bookmarkStart w:id="16" w:name="lj3oy4lql4d2drz5o1c"/>
      <w:r>
        <w:t>4、设备连接：</w:t>
      </w:r>
      <w:bookmarkEnd w:id="16"/>
    </w:p>
    <w:p w14:paraId="7567DE47">
      <w:r>
        <w:t>校准完成后关闭磁校准软件，打开Motion studio软件，首次使用需新建项目，新建成功后，点击软件右上方-设备列表连接按钮</w:t>
      </w:r>
      <w:r>
        <w:rPr>
          <w:color w:val="000000"/>
        </w:rPr>
        <w:t>（小贴士：</w:t>
      </w:r>
      <w:r>
        <w:rPr>
          <w:color w:val="E62412"/>
        </w:rPr>
        <w:t>如Motion Studio已打开，接收器连接至电脑，传感器LED灯仍然是绿色慢闪状态，请进行"频段切换"</w:t>
      </w:r>
      <w:r>
        <w:rPr>
          <w:color w:val="000000"/>
        </w:rPr>
        <w:t>）</w:t>
      </w:r>
    </w:p>
    <w:p w14:paraId="4C51CC21">
      <w:r>
        <w:drawing>
          <wp:inline distT="0" distB="0" distL="0" distR="0">
            <wp:extent cx="4667250" cy="2533650"/>
            <wp:effectExtent l="0" t="0" r="0" b="0"/>
            <wp:docPr id="15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07BF">
      <w:r>
        <w:t>连接成功后，传感器分布中各个节点指示灯将会亮起</w:t>
      </w:r>
    </w:p>
    <w:p w14:paraId="4B261612">
      <w:r>
        <w:drawing>
          <wp:inline distT="0" distB="0" distL="0" distR="0">
            <wp:extent cx="1295400" cy="2465070"/>
            <wp:effectExtent l="0" t="0" r="0" b="0"/>
            <wp:docPr id="16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46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7361">
      <w:pPr>
        <w:pStyle w:val="4"/>
        <w:spacing w:line="204" w:lineRule="auto"/>
      </w:pPr>
      <w:bookmarkStart w:id="17" w:name="lj3pyudqisg86qn9b6n"/>
      <w:r>
        <w:t>5、</w:t>
      </w:r>
      <w:r>
        <w:rPr>
          <w:b/>
          <w:sz w:val="28"/>
        </w:rPr>
        <w:t>穿戴设备（共17个传感器）</w:t>
      </w:r>
      <w:r>
        <w:rPr>
          <w:b/>
          <w:sz w:val="28"/>
        </w:rPr>
        <w:br w:type="textWrapping"/>
      </w:r>
      <w:bookmarkEnd w:id="17"/>
    </w:p>
    <w:p w14:paraId="2D8DA0AC">
      <w:r>
        <w:t>• 传感器上含有魔术贴，粘贴至绑带上。</w:t>
      </w:r>
      <w:r>
        <w:br w:type="textWrapping"/>
      </w:r>
    </w:p>
    <w:p w14:paraId="08EB88C2">
      <w:r>
        <w:t>• 所有传感器穿戴时，按照传感器提示，粘贴至指定位置。</w:t>
      </w:r>
    </w:p>
    <w:p w14:paraId="5DEC6385">
      <w:r>
        <w:drawing>
          <wp:inline distT="0" distB="0" distL="0" distR="0">
            <wp:extent cx="2200275" cy="2867025"/>
            <wp:effectExtent l="0" t="0" r="0" b="0"/>
            <wp:docPr id="17" name="图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20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0954">
      <w:pPr>
        <w:pStyle w:val="4"/>
        <w:spacing w:line="204" w:lineRule="auto"/>
      </w:pPr>
      <w:bookmarkStart w:id="18" w:name="lj3pkrybh4hnkc42vx7"/>
      <w:r>
        <w:rPr>
          <w:b/>
          <w:sz w:val="28"/>
        </w:rPr>
        <w:t>6、姿势校准：</w:t>
      </w:r>
      <w:bookmarkEnd w:id="18"/>
    </w:p>
    <w:p w14:paraId="22D0FCC5">
      <w:r>
        <w:t>穿戴完成后，点击姿势校准，按照图示操作进行姿势校准；校准完成后，即可开始使用</w:t>
      </w:r>
    </w:p>
    <w:p w14:paraId="04F10216">
      <w:r>
        <w:drawing>
          <wp:inline distT="0" distB="0" distL="0" distR="0">
            <wp:extent cx="4667250" cy="2533650"/>
            <wp:effectExtent l="0" t="0" r="0" b="0"/>
            <wp:docPr id="18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D48A">
      <w:pPr>
        <w:pStyle w:val="2"/>
        <w:spacing w:line="204" w:lineRule="auto"/>
      </w:pPr>
      <w:bookmarkStart w:id="19" w:name="licf56tivjij9qor0t"/>
      <w:bookmarkEnd w:id="19"/>
    </w:p>
    <w:p w14:paraId="3A01A68D">
      <w:pPr>
        <w:pBdr>
          <w:top w:val="inset" w:color="000000" w:sz="4" w:space="0"/>
        </w:pBdr>
      </w:pPr>
    </w:p>
    <w:p w14:paraId="0B012C3B">
      <w:pPr>
        <w:pStyle w:val="2"/>
        <w:spacing w:line="204" w:lineRule="auto"/>
      </w:pPr>
      <w:bookmarkStart w:id="20" w:name="lvyjbzx47gjqpxta3in"/>
      <w:r>
        <w:rPr>
          <w:rFonts w:hint="eastAsia"/>
          <w:lang w:val="en-US" w:eastAsia="zh-CN"/>
        </w:rPr>
        <w:t>三</w:t>
      </w:r>
      <w:r>
        <w:t>、参数介绍</w:t>
      </w:r>
      <w:bookmarkEnd w:id="20"/>
    </w:p>
    <w:p w14:paraId="71F4EA9E">
      <w:r>
        <w:drawing>
          <wp:inline distT="0" distB="0" distL="0" distR="0">
            <wp:extent cx="5457825" cy="2838450"/>
            <wp:effectExtent l="0" t="0" r="0" b="0"/>
            <wp:docPr id="46" name="0ad2ebd5a42e8b4b9fbb0b116b7d50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0ad2ebd5a42e8b4b9fbb0b116b7d50f.png"/>
                    <pic:cNvPicPr/>
                  </pic:nvPicPr>
                  <pic:blipFill>
                    <a:blip r:embed="rId22"/>
                    <a:srcRect l="11631" t="5588" r="11765" b="676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D92A">
      <w:r>
        <w:drawing>
          <wp:inline distT="0" distB="0" distL="0" distR="0">
            <wp:extent cx="5419725" cy="2838450"/>
            <wp:effectExtent l="0" t="0" r="0" b="0"/>
            <wp:docPr id="47" name="7f7f7393cc6f479e60fef3663592ba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7f7f7393cc6f479e60fef3663592baf.png"/>
                    <pic:cNvPicPr/>
                  </pic:nvPicPr>
                  <pic:blipFill>
                    <a:blip r:embed="rId23"/>
                    <a:srcRect l="12166" t="3406" r="11765" b="4334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D646">
      <w:pPr>
        <w:pStyle w:val="2"/>
        <w:jc w:val="left"/>
      </w:pPr>
      <w:bookmarkStart w:id="21" w:name="limg9qm8lq9kj6u7h9e"/>
      <w:r>
        <w:rPr>
          <w:rFonts w:hint="eastAsia"/>
          <w:color w:val="000000"/>
          <w:lang w:val="en-US" w:eastAsia="zh-CN"/>
        </w:rPr>
        <w:t>四</w:t>
      </w:r>
      <w:r>
        <w:rPr>
          <w:color w:val="000000"/>
        </w:rPr>
        <w:t>、常见问题</w:t>
      </w:r>
      <w:bookmarkEnd w:id="21"/>
    </w:p>
    <w:p w14:paraId="02E9B78F">
      <w:pPr>
        <w:spacing w:line="240" w:lineRule="auto"/>
        <w:jc w:val="left"/>
      </w:pPr>
      <w:r>
        <w:rPr>
          <w:b/>
          <w:color w:val="000000"/>
          <w:sz w:val="21"/>
        </w:rPr>
        <w:t>Q：传感器怎么开关机？</w:t>
      </w:r>
    </w:p>
    <w:p w14:paraId="129C46A5">
      <w:pPr>
        <w:spacing w:line="240" w:lineRule="auto"/>
        <w:jc w:val="left"/>
      </w:pPr>
      <w:r>
        <w:rPr>
          <w:color w:val="000000"/>
          <w:sz w:val="21"/>
        </w:rPr>
        <w:t>A：长按开关按钮1秒。或插拔充电盒电源线可全部打开充电盒中的传感器。</w:t>
      </w:r>
    </w:p>
    <w:p w14:paraId="3555EAE9">
      <w:pPr>
        <w:spacing w:line="240" w:lineRule="auto"/>
        <w:jc w:val="left"/>
      </w:pPr>
      <w:r>
        <w:rPr>
          <w:b/>
          <w:color w:val="000000"/>
          <w:sz w:val="21"/>
        </w:rPr>
        <w:t>Q：传感器是否可以一键开机或一键关机？</w:t>
      </w:r>
    </w:p>
    <w:p w14:paraId="1CAEDF2D">
      <w:pPr>
        <w:spacing w:line="240" w:lineRule="auto"/>
        <w:jc w:val="left"/>
      </w:pPr>
      <w:r>
        <w:rPr>
          <w:color w:val="000000"/>
          <w:sz w:val="21"/>
        </w:rPr>
        <w:t>A：一键开机：17个传感器在充电盒内并且关机状态时，您可以通过插拔电源线进行开机； 一键关机：在Motion Studio中选择要关机的套装设备，在菜单上的选择“关机”选项，已连接的传感器即可一键关机。</w:t>
      </w:r>
    </w:p>
    <w:p w14:paraId="7A832296">
      <w:pPr>
        <w:spacing w:line="240" w:lineRule="auto"/>
        <w:jc w:val="left"/>
      </w:pPr>
      <w:r>
        <w:rPr>
          <w:b/>
          <w:color w:val="000000"/>
          <w:sz w:val="21"/>
        </w:rPr>
        <w:t>Q：为什么有的传感器可以连接上软件，有的无法连接上？</w:t>
      </w:r>
    </w:p>
    <w:p w14:paraId="1BDCD1ED">
      <w:pPr>
        <w:spacing w:line="240" w:lineRule="auto"/>
        <w:jc w:val="left"/>
      </w:pPr>
      <w:r>
        <w:rPr>
          <w:color w:val="000000"/>
          <w:sz w:val="21"/>
        </w:rPr>
        <w:t>A：先确认未连接的采集器是否有电，有电时，查看传感器的频段是否和接收器在同一频段，若在不同一频段，需切换采集器频段。</w:t>
      </w:r>
    </w:p>
    <w:p w14:paraId="69C7177A">
      <w:pPr>
        <w:spacing w:line="240" w:lineRule="auto"/>
        <w:jc w:val="left"/>
      </w:pPr>
      <w:r>
        <w:rPr>
          <w:b/>
          <w:color w:val="000000"/>
          <w:sz w:val="21"/>
        </w:rPr>
        <w:t>Q：采集器频段怎么切换？</w:t>
      </w:r>
    </w:p>
    <w:p w14:paraId="2AB445E2">
      <w:pPr>
        <w:spacing w:line="240" w:lineRule="auto"/>
        <w:jc w:val="left"/>
      </w:pPr>
      <w:r>
        <w:rPr>
          <w:color w:val="000000"/>
          <w:sz w:val="21"/>
        </w:rPr>
        <w:t>A：1.双击传感器按钮，切换频段。2.传感器或接收器，关机后或断电后再连接也可自动切换到频段一。</w:t>
      </w:r>
    </w:p>
    <w:p w14:paraId="19E8AE7C">
      <w:pPr>
        <w:spacing w:line="240" w:lineRule="auto"/>
        <w:jc w:val="left"/>
      </w:pPr>
      <w:r>
        <w:rPr>
          <w:b/>
          <w:color w:val="000000"/>
          <w:sz w:val="21"/>
        </w:rPr>
        <w:t>Q：传感器充电不上？</w:t>
      </w:r>
    </w:p>
    <w:p w14:paraId="01C49F15">
      <w:pPr>
        <w:spacing w:line="240" w:lineRule="auto"/>
        <w:jc w:val="left"/>
      </w:pPr>
      <w:r>
        <w:rPr>
          <w:color w:val="000000"/>
          <w:sz w:val="21"/>
        </w:rPr>
        <w:t>A：传感器的充电铜点触点在长时间的使用后，可能会有所氧化，可使用酒精清理后再进行充电。</w:t>
      </w:r>
    </w:p>
    <w:p w14:paraId="69E6AE73">
      <w:pPr>
        <w:spacing w:line="240" w:lineRule="auto"/>
        <w:jc w:val="left"/>
      </w:pPr>
      <w:r>
        <w:rPr>
          <w:b/>
          <w:color w:val="000000"/>
          <w:sz w:val="21"/>
        </w:rPr>
        <w:t>Q： 传感器上的LED灯有不同的颜色，这些颜色分别代表什么？</w:t>
      </w:r>
    </w:p>
    <w:p w14:paraId="7E4B24AB">
      <w:pPr>
        <w:spacing w:line="240" w:lineRule="auto"/>
        <w:jc w:val="left"/>
      </w:pPr>
      <w:r>
        <w:rPr>
          <w:color w:val="000000"/>
          <w:sz w:val="21"/>
        </w:rPr>
        <w:t>A： 传感器上的LED灯有三种常用的颜色（蓝、绿、红）。蓝色代表传感器在切换频段；如使用过程中，LED灯转为红色，代表传感器当前电量不足；充电的过程中。LED灯转为绿色闪烁，代表传感器在充电，传感器充电完成，LED灯绿色常亮；工作中，LED灯转为绿色快速闪烁。</w:t>
      </w:r>
    </w:p>
    <w:p w14:paraId="22864DCE">
      <w:pPr>
        <w:spacing w:line="240" w:lineRule="auto"/>
        <w:jc w:val="left"/>
      </w:pPr>
      <w:r>
        <w:rPr>
          <w:b/>
          <w:color w:val="000000"/>
          <w:sz w:val="21"/>
        </w:rPr>
        <w:t>Q： 充电时，充电盒中的传感器的LED灯没有亮，是怎么回事？</w:t>
      </w:r>
    </w:p>
    <w:p w14:paraId="108AE4E4">
      <w:pPr>
        <w:spacing w:line="240" w:lineRule="auto"/>
        <w:jc w:val="left"/>
      </w:pPr>
      <w:r>
        <w:rPr>
          <w:color w:val="000000"/>
          <w:sz w:val="21"/>
        </w:rPr>
        <w:t>A： 充电时，传感器的LED灯没有亮起：1、首先您先检查充电盒是否已连接电源，充电盒是否已正常通电；2、传感器的金属触点是否未和充电盒中的充电触点充分接触，在使用的过程中，充电盒/传感器的金属触点可能因为氧化造成接触不良，您可以尝试使用橡皮擦清洁金属触点；3、如果已排除接触不良造成的影响和充电盒不存在损害问题的情况下，传感器仍然不能正常充电，请您联系客服人员，我们会尽快协助您解决问题。</w:t>
      </w:r>
    </w:p>
    <w:p w14:paraId="3FA4BEF5">
      <w:pPr>
        <w:spacing w:line="240" w:lineRule="auto"/>
        <w:jc w:val="left"/>
      </w:pPr>
      <w:r>
        <w:rPr>
          <w:b/>
          <w:color w:val="000000"/>
          <w:sz w:val="21"/>
        </w:rPr>
        <w:t>Q： 电源适配器丢失了，怎么办？</w:t>
      </w:r>
    </w:p>
    <w:p w14:paraId="5E7E0A7B">
      <w:pPr>
        <w:spacing w:line="240" w:lineRule="auto"/>
        <w:jc w:val="left"/>
      </w:pPr>
      <w:r>
        <w:rPr>
          <w:color w:val="000000"/>
          <w:sz w:val="21"/>
        </w:rPr>
        <w:t>A： 若您的电源适配器不慎遗失，请勿自行更换适配器，以免对设备造成损害。请您及时联系客服人员，我们会尽快协助您解决问题。</w:t>
      </w:r>
    </w:p>
    <w:p w14:paraId="0EC02292">
      <w:pPr>
        <w:spacing w:line="240" w:lineRule="auto"/>
        <w:jc w:val="left"/>
      </w:pPr>
      <w:r>
        <w:rPr>
          <w:b/>
          <w:color w:val="000000"/>
          <w:sz w:val="21"/>
        </w:rPr>
        <w:t xml:space="preserve">Q：穿戴位置是否固定，如何安装？ </w:t>
      </w:r>
    </w:p>
    <w:p w14:paraId="4F575623">
      <w:pPr>
        <w:spacing w:line="240" w:lineRule="auto"/>
        <w:jc w:val="left"/>
      </w:pPr>
      <w:r>
        <w:rPr>
          <w:color w:val="000000"/>
          <w:sz w:val="21"/>
        </w:rPr>
        <w:t>A：穿戴好各部位绑带之后，需要您注意下每个传感器节点背面标明的身体位置，将传感器安装在相应的位置上；安装时请查看说明书或连接引导。</w:t>
      </w:r>
    </w:p>
    <w:p w14:paraId="5F7F2388">
      <w:pPr>
        <w:spacing w:line="240" w:lineRule="auto"/>
        <w:jc w:val="left"/>
      </w:pPr>
      <w:r>
        <w:rPr>
          <w:b/>
          <w:color w:val="000000"/>
          <w:sz w:val="21"/>
        </w:rPr>
        <w:t>Q：哪些物品会造成磁干扰？</w:t>
      </w:r>
    </w:p>
    <w:p w14:paraId="7095212A">
      <w:pPr>
        <w:spacing w:line="240" w:lineRule="auto"/>
        <w:jc w:val="left"/>
      </w:pPr>
      <w:r>
        <w:rPr>
          <w:color w:val="000000"/>
          <w:sz w:val="21"/>
        </w:rPr>
        <w:t>A：手机、手表等电子设备，钥匙、硬币等金属，大功率变电站、无线基站、空调机柜、或大功率电机等。</w:t>
      </w:r>
    </w:p>
    <w:p w14:paraId="7C1D7FB2">
      <w:pPr>
        <w:spacing w:line="240" w:lineRule="auto"/>
        <w:jc w:val="left"/>
      </w:pPr>
      <w:r>
        <w:rPr>
          <w:b/>
          <w:color w:val="000000"/>
          <w:sz w:val="21"/>
        </w:rPr>
        <w:t>Q：传感器坏了，怎么办？</w:t>
      </w:r>
    </w:p>
    <w:p w14:paraId="65E400F8">
      <w:pPr>
        <w:spacing w:line="240" w:lineRule="auto"/>
        <w:jc w:val="left"/>
      </w:pPr>
      <w:r>
        <w:rPr>
          <w:color w:val="000000"/>
          <w:sz w:val="21"/>
        </w:rPr>
        <w:t>A：在保修期内，因产品质量而导致损害，用户可邮寄产品至我司享受免费维修 ；非保修期外，请查看《售后服务手册》了解具体服务。</w:t>
      </w:r>
    </w:p>
    <w:p w14:paraId="1EDF17BB">
      <w:pPr>
        <w:spacing w:line="240" w:lineRule="auto"/>
        <w:jc w:val="left"/>
      </w:pPr>
      <w:r>
        <w:rPr>
          <w:b/>
          <w:color w:val="000000"/>
          <w:sz w:val="21"/>
        </w:rPr>
        <w:t>Q：为什么会需要经常校准？</w:t>
      </w:r>
    </w:p>
    <w:p w14:paraId="0C1C5C59">
      <w:pPr>
        <w:spacing w:line="240" w:lineRule="auto"/>
        <w:jc w:val="left"/>
      </w:pPr>
      <w:r>
        <w:rPr>
          <w:color w:val="000000"/>
          <w:sz w:val="21"/>
        </w:rPr>
        <w:t>A：由于传感器的精度会随着时间、环境的变化而变化，时间久了，传感器会出现”漂移“的现象，这时就需要对传感器进行校准，将传感器在使用过程中累积下来的误差进行”清零“的操作。</w:t>
      </w:r>
    </w:p>
    <w:p w14:paraId="36BDC437">
      <w:pPr>
        <w:spacing w:line="240" w:lineRule="auto"/>
        <w:jc w:val="left"/>
      </w:pPr>
      <w:r>
        <w:rPr>
          <w:b/>
          <w:color w:val="000000"/>
          <w:sz w:val="21"/>
        </w:rPr>
        <w:t>Q：在软件安装的地址上删除软件的文件夹后，打开安装包，重新安装软件，为什么还是会提示”卸载软件”？</w:t>
      </w:r>
    </w:p>
    <w:p w14:paraId="523ACE08">
      <w:pPr>
        <w:spacing w:line="240" w:lineRule="auto"/>
        <w:jc w:val="left"/>
      </w:pPr>
      <w:r>
        <w:rPr>
          <w:color w:val="000000"/>
          <w:sz w:val="21"/>
        </w:rPr>
        <w:t>A：手动删除软件文件夹，可能未能卸载干净，请在”控制面板-卸载程序“检查，并卸载Motion Studio。</w:t>
      </w:r>
    </w:p>
    <w:p w14:paraId="69C76874">
      <w:pPr>
        <w:pStyle w:val="2"/>
        <w:spacing w:line="204" w:lineRule="auto"/>
      </w:pPr>
      <w:bookmarkStart w:id="22" w:name="lj3vzrcr76ydzys0ole"/>
      <w:r>
        <w:rPr>
          <w:rFonts w:hint="eastAsia"/>
          <w:b/>
          <w:sz w:val="40"/>
          <w:lang w:val="en-US" w:eastAsia="zh-CN"/>
        </w:rPr>
        <w:t>五</w:t>
      </w:r>
      <w:r>
        <w:rPr>
          <w:b/>
          <w:sz w:val="40"/>
        </w:rPr>
        <w:t>、注意事项</w:t>
      </w:r>
      <w:bookmarkEnd w:id="22"/>
    </w:p>
    <w:p w14:paraId="01B904D3">
      <w:r>
        <w:t>1. 勿在热源(如火或加热器)附近使用或贮存传感器;</w:t>
      </w:r>
      <w:bookmarkStart w:id="23" w:name="_GoBack"/>
      <w:bookmarkEnd w:id="23"/>
    </w:p>
    <w:p w14:paraId="33E237A4">
      <w:r>
        <w:t>2. 请使用原厂充电线、充电盒充电;</w:t>
      </w:r>
    </w:p>
    <w:p w14:paraId="61B250BB">
      <w:r>
        <w:t>3. 勿将传感器投入水中或将其弄湿;</w:t>
      </w:r>
    </w:p>
    <w:p w14:paraId="3B2ED620">
      <w:r>
        <w:t>4. 勿给传感器加热;</w:t>
      </w:r>
    </w:p>
    <w:p w14:paraId="05122448">
      <w:r>
        <w:t>4. 禁止撞击、投掷或者使传感器受到机械震动;</w:t>
      </w:r>
    </w:p>
    <w:p w14:paraId="5DB82CF3">
      <w:r>
        <w:t>5. 禁止锤击或脚踏传感器;</w:t>
      </w:r>
    </w:p>
    <w:p w14:paraId="15E83AA6">
      <w:r>
        <w:t>6. 禁止以任何方式拆解传感器;</w:t>
      </w:r>
    </w:p>
    <w:p w14:paraId="2B7E33A0">
      <w:r>
        <w:t>7. 禁止在火源或极热条件下给传感器充电;</w:t>
      </w:r>
    </w:p>
    <w:p w14:paraId="592BB38B">
      <w:r>
        <w:t>8. 请使用原装适配器给充电盒供电，劣质适配器可能会导致 传感器电池、充电盒损坏。</w:t>
      </w:r>
    </w:p>
    <w:sectPr>
      <w:pgSz w:w="13380" w:h="16830"/>
      <w:pgMar w:top="1440" w:right="1080" w:bottom="1440" w:left="1080" w:header="638" w:footer="6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FBE0F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qFormat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paragraph" w:styleId="5">
    <w:name w:val="heading 4"/>
    <w:qFormat/>
    <w:uiPriority w:val="0"/>
    <w:pPr>
      <w:keepNext/>
      <w:keepLines/>
      <w:spacing w:before="348" w:after="150"/>
    </w:pPr>
    <w:rPr>
      <w:rFonts w:asciiTheme="minorHAnsi" w:hAnsiTheme="minorHAnsi" w:eastAsiaTheme="minorEastAsia" w:cstheme="minorBidi"/>
      <w:b/>
      <w:kern w:val="2"/>
      <w:sz w:val="16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9">
    <w:name w:val="dingdoc normal"/>
    <w:uiPriority w:val="0"/>
    <w:rPr>
      <w:rFonts w:asciiTheme="minorHAnsi" w:hAnsiTheme="minorHAnsi" w:eastAsiaTheme="minorEastAsia" w:cstheme="minorBidi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4835</Words>
  <Characters>5194</Characters>
  <TotalTime>1</TotalTime>
  <ScaleCrop>false</ScaleCrop>
  <LinksUpToDate>false</LinksUpToDate>
  <CharactersWithSpaces>5265</CharactersWithSpaces>
  <Application>WPS Office_12.1.0.24031_F1E327BC-269C-435d-A152-05C5408002CA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Louis Chow</cp:lastModifiedBy>
  <dcterms:modified xsi:type="dcterms:W3CDTF">2025-12-11T05:51:03Z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eyJoZGlkIjoiNzRjOTQ0MmM5YmNiNzdlZmRkNDBkM2NiZDVjNTk2MDIiLCJ1c2VySWQiOiIzOTkzNDgwMTgifQ==</vt:lpwstr>
  </property>
  <property fmtid="{D5CDD505-2E9C-101B-9397-08002B2CF9AE}" pid="3" name="KSOProductBuildVer">
    <vt:lpwstr>2052-12.1.0.24031</vt:lpwstr>
  </property>
  <property fmtid="{D5CDD505-2E9C-101B-9397-08002B2CF9AE}" pid="4" name="ICV">
    <vt:lpwstr>98FC539DFA9C4DD28C95358D07C90FB1_12</vt:lpwstr>
  </property>
</Properties>
</file>