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 Definitions, Sources, and Methods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Factor</w:t>
            </w:r>
          </w:p>
        </w:tc>
        <w:tc>
          <w:tcPr>
            <w:tcW w:type="dxa" w:w="2160"/>
          </w:tcPr>
          <w:p>
            <w:r>
              <w:t>Definition</w:t>
            </w:r>
          </w:p>
        </w:tc>
        <w:tc>
          <w:tcPr>
            <w:tcW w:type="dxa" w:w="2160"/>
          </w:tcPr>
          <w:p>
            <w:r>
              <w:t>Data Source</w:t>
            </w:r>
          </w:p>
        </w:tc>
        <w:tc>
          <w:tcPr>
            <w:tcW w:type="dxa" w:w="2160"/>
          </w:tcPr>
          <w:p>
            <w:r>
              <w:t>Method Used</w:t>
            </w:r>
          </w:p>
        </w:tc>
      </w:tr>
      <w:tr>
        <w:tc>
          <w:tcPr>
            <w:tcW w:type="dxa" w:w="2160"/>
          </w:tcPr>
          <w:p>
            <w:r>
              <w:t>Plastic Use (Food &amp; Packaging)</w:t>
            </w:r>
          </w:p>
        </w:tc>
        <w:tc>
          <w:tcPr>
            <w:tcW w:type="dxa" w:w="2160"/>
          </w:tcPr>
          <w:p>
            <w:r>
              <w:t>Estimated total global use of plastics for food packaging, contact materials, and related applications (in million metric tons).</w:t>
            </w:r>
          </w:p>
        </w:tc>
        <w:tc>
          <w:tcPr>
            <w:tcW w:type="dxa" w:w="2160"/>
          </w:tcPr>
          <w:p>
            <w:r>
              <w:t>PlasticsEurope (2020); Our World in Data; packaging industry reports</w:t>
            </w:r>
          </w:p>
        </w:tc>
        <w:tc>
          <w:tcPr>
            <w:tcW w:type="dxa" w:w="2160"/>
          </w:tcPr>
          <w:p>
            <w:r>
              <w:t>Estimated decadal global plastic production data used to model food-related exposure proxy over time.</w:t>
            </w:r>
          </w:p>
        </w:tc>
      </w:tr>
      <w:tr>
        <w:tc>
          <w:tcPr>
            <w:tcW w:type="dxa" w:w="2160"/>
          </w:tcPr>
          <w:p>
            <w:r>
              <w:t>Oral Contraceptive Users</w:t>
            </w:r>
          </w:p>
        </w:tc>
        <w:tc>
          <w:tcPr>
            <w:tcW w:type="dxa" w:w="2160"/>
          </w:tcPr>
          <w:p>
            <w:r>
              <w:t>Estimated number of women globally using oral contraceptive pills per decade (in millions).</w:t>
            </w:r>
          </w:p>
        </w:tc>
        <w:tc>
          <w:tcPr>
            <w:tcW w:type="dxa" w:w="2160"/>
          </w:tcPr>
          <w:p>
            <w:r>
              <w:t>United Nations Department of Economic and Social Affairs (2019); WHO Family Planning Reports</w:t>
            </w:r>
          </w:p>
        </w:tc>
        <w:tc>
          <w:tcPr>
            <w:tcW w:type="dxa" w:w="2160"/>
          </w:tcPr>
          <w:p>
            <w:r>
              <w:t>UN survey-based estimates used to track global uptake of oral contraceptives 1970–2020.</w:t>
            </w:r>
          </w:p>
        </w:tc>
      </w:tr>
      <w:tr>
        <w:tc>
          <w:tcPr>
            <w:tcW w:type="dxa" w:w="2160"/>
          </w:tcPr>
          <w:p>
            <w:r>
              <w:t>Diet-Related Disease Index</w:t>
            </w:r>
          </w:p>
        </w:tc>
        <w:tc>
          <w:tcPr>
            <w:tcW w:type="dxa" w:w="2160"/>
          </w:tcPr>
          <w:p>
            <w:r>
              <w:t>Composite index reflecting prevalence of obesity, type 2 diabetes, and non-alcoholic fatty liver disease globally (%).</w:t>
            </w:r>
          </w:p>
        </w:tc>
        <w:tc>
          <w:tcPr>
            <w:tcW w:type="dxa" w:w="2160"/>
          </w:tcPr>
          <w:p>
            <w:r>
              <w:t>CDC, WHO, IHME Global Burden of Disease Study, World Obesity Federation</w:t>
            </w:r>
          </w:p>
        </w:tc>
        <w:tc>
          <w:tcPr>
            <w:tcW w:type="dxa" w:w="2160"/>
          </w:tcPr>
          <w:p>
            <w:r>
              <w:t>Modeled trend line combining publicly reported prevalence rates of diet-related illnesses globally.</w:t>
            </w:r>
          </w:p>
        </w:tc>
      </w:tr>
      <w:tr>
        <w:tc>
          <w:tcPr>
            <w:tcW w:type="dxa" w:w="2160"/>
          </w:tcPr>
          <w:p>
            <w:r>
              <w:t>Female Marriage Age (U.S.)</w:t>
            </w:r>
          </w:p>
        </w:tc>
        <w:tc>
          <w:tcPr>
            <w:tcW w:type="dxa" w:w="2160"/>
          </w:tcPr>
          <w:p>
            <w:r>
              <w:t>Average age of women at first marriage in the United States.</w:t>
            </w:r>
          </w:p>
        </w:tc>
        <w:tc>
          <w:tcPr>
            <w:tcW w:type="dxa" w:w="2160"/>
          </w:tcPr>
          <w:p>
            <w:r>
              <w:t>U.S. Census Bureau; National Center for Health Statistics (NCHS)</w:t>
            </w:r>
          </w:p>
        </w:tc>
        <w:tc>
          <w:tcPr>
            <w:tcW w:type="dxa" w:w="2160"/>
          </w:tcPr>
          <w:p>
            <w:r>
              <w:t>Direct extraction from historical U.S. census reports and compiled national marriage data.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Percentage of children diagnosed with autism spectrum disorder (ASD) per decade in the U.S.</w:t>
            </w:r>
          </w:p>
        </w:tc>
        <w:tc>
          <w:tcPr>
            <w:tcW w:type="dxa" w:w="2160"/>
          </w:tcPr>
          <w:p>
            <w:r>
              <w:t>CDC Autism and Developmental Disabilities Monitoring Network; WHO estimates</w:t>
            </w:r>
          </w:p>
        </w:tc>
        <w:tc>
          <w:tcPr>
            <w:tcW w:type="dxa" w:w="2160"/>
          </w:tcPr>
          <w:p>
            <w:r>
              <w:t>Historical CDC-reported prevalence data plotted to align with decadal intervals.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