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1B" w:rsidRDefault="00CF6984" w:rsidP="001C351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Учет диссипации энергии при колебаниях упругих систем.</w:t>
      </w:r>
      <w:r>
        <w:rPr>
          <w:sz w:val="28"/>
        </w:rPr>
        <w:t xml:space="preserve"> </w:t>
      </w:r>
      <w:r w:rsidRPr="00BB72CC">
        <w:rPr>
          <w:sz w:val="28"/>
        </w:rPr>
        <w:t>Природа диссипации энергии в упругих системах.</w:t>
      </w:r>
    </w:p>
    <w:p w:rsidR="001C351B" w:rsidRDefault="001C351B" w:rsidP="001C351B">
      <w:pPr>
        <w:pStyle w:val="a3"/>
        <w:spacing w:line="360" w:lineRule="auto"/>
        <w:jc w:val="both"/>
        <w:rPr>
          <w:sz w:val="28"/>
        </w:rPr>
      </w:pPr>
    </w:p>
    <w:p w:rsidR="001C351B" w:rsidRDefault="001C351B" w:rsidP="001C351B">
      <w:pPr>
        <w:pStyle w:val="a3"/>
        <w:spacing w:line="360" w:lineRule="auto"/>
        <w:jc w:val="both"/>
      </w:pPr>
      <w:r>
        <w:t xml:space="preserve">Колебания реальных систем всегда сопровождаются диссипацией – рассеянием энергии; величина полной механической энергии </w:t>
      </w:r>
      <m:oMath>
        <m:r>
          <w:rPr>
            <w:rFonts w:ascii="Cambria Math" w:hAnsi="Cambria Math"/>
          </w:rPr>
          <m:t>T+U</m:t>
        </m:r>
      </m:oMath>
      <w:r w:rsidRPr="001C351B">
        <w:t xml:space="preserve"> </w:t>
      </w:r>
      <w:r>
        <w:t>уменьшается, а колебания носят затухающий характер. Влияние малого рассеяния энергии на частоты и формы свободных колебаний незначительно, поэтому изученные нами характеристики свободных колебаний БЕЗ учета диссипации сохраняют теоретическое и практическое значение.</w:t>
      </w:r>
    </w:p>
    <w:p w:rsidR="001C351B" w:rsidRDefault="001C351B" w:rsidP="001C351B">
      <w:pPr>
        <w:pStyle w:val="a3"/>
        <w:spacing w:line="360" w:lineRule="auto"/>
        <w:jc w:val="both"/>
      </w:pPr>
      <w:r>
        <w:t>Различают три вида рассеяния энергии:</w:t>
      </w:r>
    </w:p>
    <w:p w:rsidR="001C351B" w:rsidRDefault="001C351B" w:rsidP="001C351B">
      <w:pPr>
        <w:pStyle w:val="a3"/>
        <w:spacing w:line="360" w:lineRule="auto"/>
        <w:jc w:val="both"/>
      </w:pPr>
      <w:r w:rsidRPr="008836E4">
        <w:t xml:space="preserve">1) </w:t>
      </w:r>
      <w:r>
        <w:t>ВНУТРЕННЕЕ РАССЕЯНИЕ ЭНЕРГИИ</w:t>
      </w:r>
    </w:p>
    <w:p w:rsidR="001C351B" w:rsidRDefault="008836E4" w:rsidP="001C351B">
      <w:pPr>
        <w:pStyle w:val="a3"/>
        <w:spacing w:line="360" w:lineRule="auto"/>
        <w:jc w:val="both"/>
        <w:rPr>
          <w:lang w:val="en-US"/>
        </w:rPr>
      </w:pPr>
      <w:r>
        <w:t>Обусловлено необратимыми процессами в материале</w:t>
      </w:r>
      <w:r w:rsidRPr="008836E4">
        <w:t xml:space="preserve">. </w:t>
      </w:r>
      <w:proofErr w:type="gramStart"/>
      <w:r>
        <w:t>Причины</w:t>
      </w:r>
      <w:proofErr w:type="gramEnd"/>
      <w:r>
        <w:t xml:space="preserve"> вызывающие его</w:t>
      </w:r>
      <w:r>
        <w:rPr>
          <w:lang w:val="en-US"/>
        </w:rPr>
        <w:t>:</w:t>
      </w:r>
    </w:p>
    <w:p w:rsidR="008836E4" w:rsidRDefault="008836E4" w:rsidP="001C351B">
      <w:pPr>
        <w:pStyle w:val="a3"/>
        <w:spacing w:line="360" w:lineRule="auto"/>
        <w:jc w:val="both"/>
      </w:pPr>
      <w:r w:rsidRPr="008836E4">
        <w:t xml:space="preserve">-Вязкость. </w:t>
      </w:r>
      <w:r>
        <w:t>Для металлов и их сплавов вязкоупругие явления играют второстепенную роль, но для полимеров играет главную роль</w:t>
      </w:r>
    </w:p>
    <w:p w:rsidR="008836E4" w:rsidRDefault="008836E4" w:rsidP="001C351B">
      <w:pPr>
        <w:pStyle w:val="a3"/>
        <w:spacing w:line="360" w:lineRule="auto"/>
        <w:jc w:val="both"/>
      </w:pPr>
      <w:r>
        <w:t>-Микроскопическая тепловая диффузия вследствие температурных градиентов</w:t>
      </w:r>
    </w:p>
    <w:p w:rsidR="008836E4" w:rsidRDefault="008836E4" w:rsidP="001C351B">
      <w:pPr>
        <w:pStyle w:val="a3"/>
        <w:spacing w:line="360" w:lineRule="auto"/>
        <w:jc w:val="both"/>
      </w:pPr>
      <w:r>
        <w:t>-Микро- и макроскопическая деформация в зернах и на границах зерен в металлах и сплавах. Явление гистерезиса</w:t>
      </w:r>
    </w:p>
    <w:p w:rsidR="008836E4" w:rsidRDefault="008836E4" w:rsidP="001C351B">
      <w:pPr>
        <w:pStyle w:val="a3"/>
        <w:spacing w:line="360" w:lineRule="auto"/>
        <w:jc w:val="both"/>
      </w:pPr>
      <w:r>
        <w:t>-Распространение волн в кристаллической решетке</w:t>
      </w:r>
    </w:p>
    <w:p w:rsidR="008836E4" w:rsidRDefault="008836E4" w:rsidP="001C351B">
      <w:pPr>
        <w:pStyle w:val="a3"/>
        <w:spacing w:line="360" w:lineRule="auto"/>
        <w:jc w:val="both"/>
      </w:pPr>
      <w:r>
        <w:t>2) КОНСТРУКЦИОННОЕ РАССЕЯНИЕ ЭНЕРГИИ</w:t>
      </w:r>
    </w:p>
    <w:p w:rsidR="008836E4" w:rsidRDefault="008836E4" w:rsidP="001C351B">
      <w:pPr>
        <w:pStyle w:val="a3"/>
        <w:spacing w:line="360" w:lineRule="auto"/>
        <w:jc w:val="both"/>
      </w:pPr>
      <w:r>
        <w:t xml:space="preserve">Обусловлено трением в опорах и соединениях, контактным трением между элементами конструкции и </w:t>
      </w:r>
      <w:proofErr w:type="spellStart"/>
      <w:r>
        <w:t>т.д</w:t>
      </w:r>
      <w:proofErr w:type="spellEnd"/>
    </w:p>
    <w:p w:rsidR="008836E4" w:rsidRDefault="008836E4" w:rsidP="001C351B">
      <w:pPr>
        <w:pStyle w:val="a3"/>
        <w:spacing w:line="360" w:lineRule="auto"/>
        <w:jc w:val="both"/>
      </w:pPr>
      <w:r>
        <w:t>3) РАССЕЯНИЕ ЭНЕРГИИ В ОКРУЖАЮЩУЮ СРЕДУ</w:t>
      </w:r>
    </w:p>
    <w:p w:rsidR="008836E4" w:rsidRDefault="008836E4" w:rsidP="001C351B">
      <w:pPr>
        <w:pStyle w:val="a3"/>
        <w:spacing w:line="360" w:lineRule="auto"/>
        <w:jc w:val="both"/>
      </w:pPr>
      <w:r>
        <w:t xml:space="preserve">Обусловлено </w:t>
      </w:r>
      <w:r w:rsidRPr="008836E4">
        <w:t>"</w:t>
      </w:r>
      <w:r>
        <w:t>трением об окружающую среду</w:t>
      </w:r>
      <w:r w:rsidRPr="008836E4">
        <w:t>"</w:t>
      </w:r>
      <w:r>
        <w:t xml:space="preserve">. </w:t>
      </w:r>
      <w:proofErr w:type="gramStart"/>
      <w:r>
        <w:t>Например</w:t>
      </w:r>
      <w:proofErr w:type="gramEnd"/>
      <w:r w:rsidRPr="008836E4">
        <w:t xml:space="preserve">: </w:t>
      </w:r>
      <w:r>
        <w:t>акустическое излучение в окружающую среду, когда часть мех. энергии колебаний системы превращается в энергию звуковых волн</w:t>
      </w:r>
      <w:r w:rsidR="003B3F60">
        <w:t xml:space="preserve"> и необратимо рассеивается (жидкие и газообразные среды), рассеяние энергии через основание (грунт)</w:t>
      </w:r>
    </w:p>
    <w:p w:rsidR="003B3F60" w:rsidRDefault="003B3F60" w:rsidP="001C351B">
      <w:pPr>
        <w:pStyle w:val="a3"/>
        <w:spacing w:line="360" w:lineRule="auto"/>
        <w:jc w:val="both"/>
      </w:pPr>
    </w:p>
    <w:p w:rsidR="00677F32" w:rsidRDefault="003B3F60" w:rsidP="001C351B">
      <w:pPr>
        <w:pStyle w:val="a3"/>
        <w:spacing w:line="360" w:lineRule="auto"/>
        <w:jc w:val="both"/>
      </w:pPr>
      <w:r>
        <w:t>В реальности все три вида диссипации действуют совместно. Механизмы некоторых видов рассеяния все еще недостаточно выяснены.</w:t>
      </w:r>
    </w:p>
    <w:p w:rsidR="00677F32" w:rsidRDefault="00677F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CF6984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lastRenderedPageBreak/>
        <w:t>Характеристики рассеяния эне</w:t>
      </w:r>
      <w:r w:rsidRPr="004D7CF3">
        <w:rPr>
          <w:sz w:val="28"/>
        </w:rPr>
        <w:t>р</w:t>
      </w:r>
      <w:r w:rsidRPr="004D7CF3">
        <w:rPr>
          <w:sz w:val="28"/>
        </w:rPr>
        <w:t>гии.</w:t>
      </w:r>
    </w:p>
    <w:p w:rsidR="00677F32" w:rsidRDefault="00677F32" w:rsidP="00677F32">
      <w:pPr>
        <w:pStyle w:val="a3"/>
        <w:spacing w:line="360" w:lineRule="auto"/>
        <w:jc w:val="both"/>
        <w:rPr>
          <w:sz w:val="28"/>
        </w:rPr>
      </w:pPr>
    </w:p>
    <w:p w:rsidR="00677F32" w:rsidRPr="00054893" w:rsidRDefault="00A44991" w:rsidP="00677F32">
      <w:pPr>
        <w:pStyle w:val="a3"/>
        <w:spacing w:line="360" w:lineRule="auto"/>
        <w:jc w:val="both"/>
      </w:pPr>
      <w:r w:rsidRPr="00054893">
        <w:t xml:space="preserve">Общепринято вводить интегральную </w:t>
      </w:r>
      <w:proofErr w:type="spellStart"/>
      <w:r w:rsidRPr="00054893">
        <w:t>хар</w:t>
      </w:r>
      <w:proofErr w:type="spellEnd"/>
      <w:r w:rsidRPr="00054893">
        <w:t>-ку рассеяния энергии</w:t>
      </w:r>
    </w:p>
    <w:p w:rsidR="00A44991" w:rsidRPr="00054893" w:rsidRDefault="00A44991" w:rsidP="00677F32">
      <w:pPr>
        <w:pStyle w:val="a3"/>
        <w:spacing w:line="360" w:lineRule="auto"/>
        <w:jc w:val="both"/>
      </w:pPr>
      <w:r w:rsidRPr="00054893">
        <w:t>-Относительное рассеяние энергии за цикл колебаний</w:t>
      </w:r>
    </w:p>
    <w:p w:rsidR="00A44991" w:rsidRPr="00054893" w:rsidRDefault="00A44991" w:rsidP="00677F32">
      <w:pPr>
        <w:pStyle w:val="a3"/>
        <w:spacing w:line="360" w:lineRule="auto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:rsidR="00A44991" w:rsidRPr="00054893" w:rsidRDefault="00A44991" w:rsidP="00677F32">
      <w:pPr>
        <w:pStyle w:val="a3"/>
        <w:spacing w:line="360" w:lineRule="auto"/>
        <w:jc w:val="both"/>
      </w:pPr>
      <w:r w:rsidRPr="00054893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W</m:t>
        </m:r>
      </m:oMath>
      <w:r w:rsidRPr="00054893">
        <w:t xml:space="preserve"> – </w:t>
      </w:r>
      <w:proofErr w:type="gramStart"/>
      <w:r w:rsidRPr="00054893">
        <w:t>энергия</w:t>
      </w:r>
      <w:proofErr w:type="gramEnd"/>
      <w:r w:rsidRPr="00054893">
        <w:t xml:space="preserve"> рассеянная за цикл колебаний, а </w:t>
      </w:r>
      <m:oMath>
        <m:r>
          <w:rPr>
            <w:rFonts w:ascii="Cambria Math" w:hAnsi="Cambria Math"/>
          </w:rPr>
          <m:t>W</m:t>
        </m:r>
      </m:oMath>
      <w:r w:rsidRPr="00054893">
        <w:t xml:space="preserve"> – энергия, накопленная в начале рассматриваемого цикла</w:t>
      </w:r>
    </w:p>
    <w:p w:rsidR="00A44991" w:rsidRPr="00054893" w:rsidRDefault="00A44991" w:rsidP="00677F32">
      <w:pPr>
        <w:pStyle w:val="a3"/>
        <w:spacing w:line="360" w:lineRule="auto"/>
        <w:jc w:val="both"/>
      </w:pPr>
      <w:r w:rsidRPr="00054893">
        <w:t>-Декремент колебаний</w:t>
      </w:r>
    </w:p>
    <w:p w:rsidR="00A44991" w:rsidRPr="00054893" w:rsidRDefault="00A44991" w:rsidP="00677F32">
      <w:pPr>
        <w:pStyle w:val="a3"/>
        <w:spacing w:line="360" w:lineRule="auto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44991" w:rsidRPr="00054893" w:rsidRDefault="00A44991" w:rsidP="00677F32">
      <w:pPr>
        <w:pStyle w:val="a3"/>
        <w:spacing w:line="360" w:lineRule="auto"/>
        <w:jc w:val="both"/>
      </w:pPr>
      <w:r w:rsidRPr="0005489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054893">
        <w:t xml:space="preserve"> – две последовательные амплитуды. Декремент колебаний различен в разных точках упругой системы.</w:t>
      </w:r>
    </w:p>
    <w:p w:rsidR="00A44991" w:rsidRPr="00054893" w:rsidRDefault="00A44991" w:rsidP="00677F32">
      <w:pPr>
        <w:pStyle w:val="a3"/>
        <w:spacing w:line="360" w:lineRule="auto"/>
        <w:jc w:val="both"/>
      </w:pPr>
      <w:r w:rsidRPr="00054893">
        <w:t xml:space="preserve">При малых </w:t>
      </w:r>
      <m:oMath>
        <m:r>
          <w:rPr>
            <w:rFonts w:ascii="Cambria Math" w:hAnsi="Cambria Math"/>
          </w:rPr>
          <m:t>δ</m:t>
        </m:r>
      </m:oMath>
      <w:r w:rsidRPr="00054893">
        <w:rPr>
          <w:lang w:val="en-US"/>
        </w:rPr>
        <w:t xml:space="preserve"> </w:t>
      </w:r>
      <w:r w:rsidRPr="00054893">
        <w:t>справедливо</w:t>
      </w:r>
    </w:p>
    <w:p w:rsidR="00A44991" w:rsidRPr="00054893" w:rsidRDefault="00A44991" w:rsidP="00677F32">
      <w:pPr>
        <w:pStyle w:val="a3"/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ψ≈2δ</m:t>
          </m:r>
        </m:oMath>
      </m:oMathPara>
    </w:p>
    <w:p w:rsidR="00A44991" w:rsidRPr="00054893" w:rsidRDefault="00A44991" w:rsidP="00677F32">
      <w:pPr>
        <w:pStyle w:val="a3"/>
        <w:spacing w:line="360" w:lineRule="auto"/>
        <w:jc w:val="both"/>
        <w:rPr>
          <w:i/>
        </w:rPr>
      </w:pPr>
      <w:r w:rsidRPr="00054893">
        <w:t xml:space="preserve">В дальнейшем рассматриваем линейное рассеяние энергии, где </w:t>
      </w:r>
      <m:oMath>
        <m:r>
          <w:rPr>
            <w:rFonts w:ascii="Cambria Math" w:hAnsi="Cambria Math"/>
          </w:rPr>
          <m:t>ψ</m:t>
        </m:r>
      </m:oMath>
      <w:r w:rsidRPr="00054893">
        <w:t xml:space="preserve"> не зависит от амплитуды.</w:t>
      </w:r>
    </w:p>
    <w:p w:rsidR="00054893" w:rsidRDefault="0005489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054893" w:rsidRPr="00B86942" w:rsidRDefault="00CF6984" w:rsidP="00B8694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lastRenderedPageBreak/>
        <w:t>Методы учета рассеяния энергии при колебаниях.</w:t>
      </w:r>
      <w:r w:rsidR="00054893">
        <w:rPr>
          <w:sz w:val="28"/>
        </w:rPr>
        <w:t xml:space="preserve"> </w:t>
      </w:r>
      <w:r w:rsidRPr="00054893">
        <w:rPr>
          <w:sz w:val="28"/>
        </w:rPr>
        <w:t>Внутреннее трение в мат</w:t>
      </w:r>
      <w:r w:rsidRPr="00054893">
        <w:rPr>
          <w:sz w:val="28"/>
        </w:rPr>
        <w:t>е</w:t>
      </w:r>
      <w:r w:rsidRPr="00054893">
        <w:rPr>
          <w:sz w:val="28"/>
        </w:rPr>
        <w:t xml:space="preserve">риале − модель </w:t>
      </w:r>
      <w:proofErr w:type="spellStart"/>
      <w:r w:rsidRPr="00054893">
        <w:rPr>
          <w:sz w:val="28"/>
        </w:rPr>
        <w:t>Фойхта</w:t>
      </w:r>
      <w:proofErr w:type="spellEnd"/>
      <w:r w:rsidRPr="00054893">
        <w:rPr>
          <w:sz w:val="28"/>
        </w:rPr>
        <w:t xml:space="preserve"> (представление решения собственных колебаний, декремент, относительное рассеяние энергии за цикл колебаний).</w:t>
      </w:r>
    </w:p>
    <w:p w:rsidR="001A3369" w:rsidRPr="00BB41D4" w:rsidRDefault="00054893" w:rsidP="00EE35F7">
      <w:pPr>
        <w:pStyle w:val="a3"/>
        <w:jc w:val="both"/>
      </w:pPr>
      <w:r w:rsidRPr="00BB41D4">
        <w:t xml:space="preserve">Предполагается, что элементарная сила трения пропорциональна скорости деформации. </w:t>
      </w:r>
    </w:p>
    <w:p w:rsidR="00054893" w:rsidRPr="00BB41D4" w:rsidRDefault="00F16E53" w:rsidP="00EE35F7">
      <w:pPr>
        <w:pStyle w:val="a3"/>
        <w:jc w:val="both"/>
      </w:pPr>
      <w:r w:rsidRPr="00BB41D4">
        <w:t>В общем случае для напряженного состояния:</w:t>
      </w:r>
    </w:p>
    <w:p w:rsidR="00F16E53" w:rsidRPr="00A32B70" w:rsidRDefault="00F16E53" w:rsidP="00EE35F7">
      <w:pPr>
        <w:pStyle w:val="a3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A32B70" w:rsidRPr="00220AFB" w:rsidRDefault="00A32B70" w:rsidP="00EE35F7">
      <w:pPr>
        <w:pStyle w:val="a3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 w:rsidRPr="00A32B70">
        <w:t xml:space="preserve"> – </w:t>
      </w:r>
      <w:r>
        <w:t xml:space="preserve">тензор упругих постоянных,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 w:rsidRPr="00A32B70">
        <w:t xml:space="preserve"> </w:t>
      </w:r>
      <w:r>
        <w:t>– тензор вязких постоянных.</w:t>
      </w:r>
    </w:p>
    <w:p w:rsidR="00BB41D4" w:rsidRPr="00BB41D4" w:rsidRDefault="00BB41D4" w:rsidP="00EE35F7">
      <w:pPr>
        <w:pStyle w:val="a3"/>
        <w:jc w:val="both"/>
      </w:pPr>
      <w:r>
        <w:t xml:space="preserve">Обычно предполагается,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 w:rsidRPr="00BB41D4">
        <w:t xml:space="preserve"> </w:t>
      </w:r>
      <w:r>
        <w:t xml:space="preserve">пропорциональны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>
        <w:t>, тогда</w:t>
      </w:r>
      <w:r w:rsidRPr="00BB41D4">
        <w:t>:</w:t>
      </w:r>
    </w:p>
    <w:p w:rsidR="00BB41D4" w:rsidRPr="00220AFB" w:rsidRDefault="00BB41D4" w:rsidP="00EE35F7">
      <w:pPr>
        <w:pStyle w:val="a3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  <m:r>
                <w:rPr>
                  <w:rFonts w:ascii="Cambria Math" w:hAnsi="Cambria Math"/>
                </w:rPr>
                <m:t>+η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</m:oMath>
      </m:oMathPara>
    </w:p>
    <w:p w:rsidR="00CE6088" w:rsidRDefault="00CE6088" w:rsidP="00EE35F7">
      <w:pPr>
        <w:pStyle w:val="a3"/>
        <w:jc w:val="both"/>
      </w:pPr>
      <w:r>
        <w:t>Уравнени</w:t>
      </w:r>
      <w:r w:rsidR="00B910AF">
        <w:t>е</w:t>
      </w:r>
      <w:r>
        <w:t xml:space="preserve"> свободных колебаний упругих систем по модели </w:t>
      </w:r>
      <w:proofErr w:type="spellStart"/>
      <w:r>
        <w:t>Фойта</w:t>
      </w:r>
      <w:proofErr w:type="spellEnd"/>
      <w:r>
        <w:t xml:space="preserve"> запишется в операторной форме как</w:t>
      </w:r>
    </w:p>
    <w:p w:rsidR="00CE6088" w:rsidRPr="00B910AF" w:rsidRDefault="00CE6088" w:rsidP="00EE35F7">
      <w:pPr>
        <w:pStyle w:val="a3"/>
        <w:jc w:val="both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u+A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910AF" w:rsidRDefault="00B910AF" w:rsidP="00EE35F7">
      <w:pPr>
        <w:pStyle w:val="a3"/>
        <w:jc w:val="both"/>
      </w:pPr>
      <w:r>
        <w:t xml:space="preserve">Если положить </w:t>
      </w:r>
      <m:oMath>
        <m:r>
          <w:rPr>
            <w:rFonts w:ascii="Cambria Math" w:hAnsi="Cambria Math"/>
          </w:rPr>
          <m:t>η≡0</m:t>
        </m:r>
      </m:oMath>
      <w:r w:rsidRPr="00B910AF">
        <w:t xml:space="preserve"> </w:t>
      </w:r>
      <w:r>
        <w:t>имеем уравнения собственных колебаний</w:t>
      </w:r>
    </w:p>
    <w:p w:rsidR="00B910AF" w:rsidRPr="00B910AF" w:rsidRDefault="00B910AF" w:rsidP="00EE35F7">
      <w:pPr>
        <w:pStyle w:val="a3"/>
        <w:jc w:val="both"/>
      </w:pPr>
      <m:oMathPara>
        <m:oMath>
          <m:r>
            <w:rPr>
              <w:rFonts w:ascii="Cambria Math" w:hAnsi="Cambria Math"/>
            </w:rPr>
            <m:t>Cu+A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910AF" w:rsidRDefault="00B910AF" w:rsidP="00EE35F7">
      <w:pPr>
        <w:pStyle w:val="a3"/>
        <w:jc w:val="both"/>
      </w:pPr>
      <w:r>
        <w:t xml:space="preserve">Представляя здесь </w:t>
      </w:r>
      <m:oMath>
        <m:r>
          <w:rPr>
            <w:rFonts w:ascii="Cambria Math" w:hAnsi="Cambria Math"/>
          </w:rPr>
          <m:t>u=φ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  <w:r>
        <w:t xml:space="preserve">, получим </w:t>
      </w:r>
      <m:oMath>
        <m:r>
          <w:rPr>
            <w:rFonts w:ascii="Cambria Math" w:hAnsi="Cambria Math"/>
          </w:rPr>
          <m:t>Cφ-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Aφ=0</m:t>
        </m:r>
      </m:oMath>
      <w:r>
        <w:t xml:space="preserve">. Решение уравнения собственных колебаний дает спектр собственных частот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B910AF">
        <w:t xml:space="preserve"> </w:t>
      </w:r>
      <w:r>
        <w:t xml:space="preserve">и спектр собственных форм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B910AF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, ω</m:t>
        </m:r>
      </m:oMath>
      <w:r w:rsidRPr="00B910AF">
        <w:t xml:space="preserve"> </w:t>
      </w:r>
      <w:r>
        <w:rPr>
          <w:lang w:val="en-US"/>
        </w:rPr>
        <w:t>–</w:t>
      </w:r>
      <w:r>
        <w:t xml:space="preserve"> </w:t>
      </w:r>
      <w:proofErr w:type="gramStart"/>
      <w:r>
        <w:t>вещественные</w:t>
      </w:r>
      <w:proofErr w:type="gramEnd"/>
      <w:r>
        <w:t>.</w:t>
      </w:r>
    </w:p>
    <w:p w:rsidR="007D4F6B" w:rsidRDefault="007D4F6B" w:rsidP="00EE35F7">
      <w:pPr>
        <w:pStyle w:val="a3"/>
        <w:jc w:val="both"/>
      </w:pPr>
      <w:r>
        <w:t xml:space="preserve">Полагая </w:t>
      </w:r>
      <m:oMath>
        <m:r>
          <w:rPr>
            <w:rFonts w:ascii="Cambria Math" w:hAnsi="Cambria Math"/>
          </w:rPr>
          <m:t>λ=iω</m:t>
        </m:r>
      </m:oMath>
      <w:r w:rsidRPr="007D4F6B">
        <w:t xml:space="preserve"> </w:t>
      </w:r>
      <w:r>
        <w:t>– характеристические показатели (чисто мнимые)</w:t>
      </w:r>
    </w:p>
    <w:p w:rsidR="00054581" w:rsidRDefault="00054581" w:rsidP="00EE35F7">
      <w:pPr>
        <w:pStyle w:val="a3"/>
        <w:jc w:val="both"/>
        <w:rPr>
          <w:lang w:val="en-US"/>
        </w:rPr>
      </w:pPr>
      <w:r>
        <w:t>Любое решение можно записать в виде суммы элементарных движений</w:t>
      </w:r>
    </w:p>
    <w:p w:rsidR="00054581" w:rsidRPr="00AE37EB" w:rsidRDefault="00054581" w:rsidP="00EE35F7">
      <w:pPr>
        <w:pStyle w:val="a3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компл. сопр.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E37EB" w:rsidRDefault="00AE37EB" w:rsidP="00EE35F7">
      <w:pPr>
        <w:pStyle w:val="a3"/>
        <w:jc w:val="both"/>
      </w:pPr>
      <w:r>
        <w:t>Или в действительной форме</w:t>
      </w:r>
    </w:p>
    <w:p w:rsidR="00AE37EB" w:rsidRPr="00C6713B" w:rsidRDefault="00AE37EB" w:rsidP="00EE35F7">
      <w:pPr>
        <w:pStyle w:val="a3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:rsidR="00C6713B" w:rsidRDefault="00C6713B" w:rsidP="00EE35F7">
      <w:pPr>
        <w:pStyle w:val="a3"/>
        <w:jc w:val="both"/>
      </w:pPr>
      <w:r>
        <w:t xml:space="preserve">если </w:t>
      </w:r>
      <m:oMath>
        <m:r>
          <w:rPr>
            <w:rFonts w:ascii="Cambria Math" w:hAnsi="Cambria Math"/>
          </w:rPr>
          <m:t>η≠0</m:t>
        </m:r>
      </m:oMath>
      <w:proofErr w:type="gramStart"/>
      <w:r w:rsidR="001063C4">
        <w:rPr>
          <w:lang w:val="en-US"/>
        </w:rPr>
        <w:t xml:space="preserve"> </w:t>
      </w:r>
      <w:proofErr w:type="gramEnd"/>
      <w:r w:rsidR="001063C4">
        <w:t>то полагая</w:t>
      </w:r>
    </w:p>
    <w:p w:rsidR="001063C4" w:rsidRPr="001063C4" w:rsidRDefault="001063C4" w:rsidP="00EE35F7">
      <w:pPr>
        <w:pStyle w:val="a3"/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:rsidR="001063C4" w:rsidRDefault="001063C4" w:rsidP="00EE35F7">
      <w:pPr>
        <w:pStyle w:val="a3"/>
        <w:jc w:val="both"/>
        <w:rPr>
          <w:lang w:val="en-US"/>
        </w:rPr>
      </w:pPr>
      <w:r>
        <w:t>получим</w:t>
      </w:r>
    </w:p>
    <w:p w:rsidR="001063C4" w:rsidRPr="001063C4" w:rsidRDefault="001063C4" w:rsidP="00EE35F7">
      <w:pPr>
        <w:pStyle w:val="a3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1+ηλ</m:t>
              </m:r>
            </m:e>
          </m:d>
          <m:r>
            <w:rPr>
              <w:rFonts w:ascii="Cambria Math" w:hAnsi="Cambria Math"/>
              <w:lang w:val="en-US"/>
            </w:rPr>
            <m:t>φ+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φ=0</m:t>
          </m:r>
        </m:oMath>
      </m:oMathPara>
    </w:p>
    <w:p w:rsidR="001063C4" w:rsidRPr="001063C4" w:rsidRDefault="001063C4" w:rsidP="00EE35F7">
      <w:pPr>
        <w:pStyle w:val="a3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Cφ+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1+ηλ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φ=0</m:t>
          </m:r>
        </m:oMath>
      </m:oMathPara>
    </w:p>
    <w:p w:rsidR="001063C4" w:rsidRDefault="001063C4" w:rsidP="00EE35F7">
      <w:pPr>
        <w:pStyle w:val="a3"/>
        <w:jc w:val="both"/>
        <w:rPr>
          <w:lang w:val="en-US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063C4">
        <w:t xml:space="preserve"> </w:t>
      </w:r>
      <w:r>
        <w:t>те же, что и при собственных колебаниях без учета демпфирования, и действительные. Тогда</w:t>
      </w:r>
    </w:p>
    <w:p w:rsidR="001063C4" w:rsidRPr="001063C4" w:rsidRDefault="001063C4" w:rsidP="00EE35F7">
      <w:pPr>
        <w:pStyle w:val="a3"/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1+η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или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063C4" w:rsidRDefault="001063C4" w:rsidP="00EE35F7">
      <w:pPr>
        <w:pStyle w:val="a3"/>
        <w:jc w:val="both"/>
      </w:pPr>
      <w:r>
        <w:t>Тогда</w:t>
      </w:r>
    </w:p>
    <w:p w:rsidR="001063C4" w:rsidRPr="003035DE" w:rsidRDefault="001063C4" w:rsidP="00EE35F7">
      <w:pPr>
        <w:pStyle w:val="a3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±i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rad>
        </m:oMath>
      </m:oMathPara>
    </w:p>
    <w:p w:rsidR="003035DE" w:rsidRDefault="003035DE" w:rsidP="00EE35F7">
      <w:pPr>
        <w:pStyle w:val="a3"/>
        <w:jc w:val="both"/>
      </w:pPr>
      <w:r>
        <w:t xml:space="preserve">Считаем </w:t>
      </w:r>
      <m:oMath>
        <m:r>
          <w:rPr>
            <w:rFonts w:ascii="Cambria Math" w:hAnsi="Cambria Math"/>
          </w:rPr>
          <m:t>η≪1</m:t>
        </m:r>
      </m:oMath>
      <w:r w:rsidRPr="003035DE">
        <w:t xml:space="preserve">, </w:t>
      </w:r>
      <w:r>
        <w:t xml:space="preserve">а для высоких частот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:rsidR="004B726B" w:rsidRDefault="004B726B" w:rsidP="00EE35F7">
      <w:pPr>
        <w:pStyle w:val="a3"/>
        <w:jc w:val="both"/>
        <w:rPr>
          <w:lang w:val="en-US"/>
        </w:rPr>
      </w:pPr>
      <w:r>
        <w:t>Любое решение</w:t>
      </w:r>
      <w:r w:rsidRPr="004B726B">
        <w:t xml:space="preserve"> </w:t>
      </w:r>
      <w:r>
        <w:t>в действительной форме тогда</w:t>
      </w:r>
    </w:p>
    <w:p w:rsidR="004B726B" w:rsidRPr="00B03AEB" w:rsidRDefault="004B726B" w:rsidP="00EE35F7">
      <w:pPr>
        <w:pStyle w:val="a3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:rsidR="00B03AEB" w:rsidRPr="00B03AEB" w:rsidRDefault="00B03AEB" w:rsidP="00EE35F7">
      <w:pPr>
        <w:pStyle w:val="a3"/>
        <w:jc w:val="both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rad>
        </m:oMath>
      </m:oMathPara>
    </w:p>
    <w:p w:rsidR="00B03AEB" w:rsidRDefault="00B03AEB" w:rsidP="00EE35F7">
      <w:pPr>
        <w:pStyle w:val="a3"/>
        <w:jc w:val="both"/>
      </w:pPr>
      <w:r>
        <w:t xml:space="preserve">Для </w:t>
      </w:r>
      <m:oMath>
        <m:r>
          <w:rPr>
            <w:rFonts w:ascii="Cambria Math" w:hAnsi="Cambria Math"/>
          </w:rPr>
          <m:t>k&gt;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 w:rsidRPr="007A3B2B">
        <w:t xml:space="preserve"> </w:t>
      </w:r>
      <w:r>
        <w:t xml:space="preserve">составляющие движения </w:t>
      </w:r>
      <w:r w:rsidR="007A3B2B">
        <w:t>–</w:t>
      </w:r>
      <w:r>
        <w:t xml:space="preserve"> апериодические</w:t>
      </w:r>
    </w:p>
    <w:p w:rsidR="007A3B2B" w:rsidRDefault="007A3B2B" w:rsidP="00EE35F7">
      <w:pPr>
        <w:pStyle w:val="a3"/>
        <w:jc w:val="both"/>
        <w:rPr>
          <w:lang w:val="en-US"/>
        </w:rPr>
      </w:pPr>
      <w:r>
        <w:t xml:space="preserve">Для не очень высоких частот и малых </w:t>
      </w:r>
      <m:oMath>
        <m:r>
          <w:rPr>
            <w:rFonts w:ascii="Cambria Math" w:hAnsi="Cambria Math"/>
          </w:rPr>
          <m:t>η</m:t>
        </m:r>
      </m:oMath>
      <w:r>
        <w:t xml:space="preserve"> при которых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7A3B2B" w:rsidRPr="000D3BA2" w:rsidRDefault="007A3B2B" w:rsidP="00EE35F7">
      <w:pPr>
        <w:pStyle w:val="a3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n-US"/>
            </w:rPr>
            <m:t>≈πη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</m:oMath>
      </m:oMathPara>
    </w:p>
    <w:p w:rsidR="000011D0" w:rsidRPr="00C516AB" w:rsidRDefault="000D3BA2" w:rsidP="00EE35F7">
      <w:pPr>
        <w:pStyle w:val="a3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πη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/>
            </w:rPr>
            <m:t>то есть оно пропорционально частоте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96E7A" w:rsidRDefault="006B1BA8" w:rsidP="00896E7A">
      <w:pPr>
        <w:pStyle w:val="a3"/>
        <w:jc w:val="both"/>
      </w:pPr>
      <w:r>
        <w:t>Обычно рассеяние энергии слабо зависит от частоты, и это обстоятельство иногда высказывается в качестве критики по этой модели.</w:t>
      </w:r>
    </w:p>
    <w:p w:rsidR="00896E7A" w:rsidRDefault="00896E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CF6984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lastRenderedPageBreak/>
        <w:t>Внешнее трение при колебаниях упругих систем (представление решения собственных колебаний, декремент, относительное рассеяние энергии за цикл колебаний).</w:t>
      </w:r>
    </w:p>
    <w:p w:rsidR="00A15D0C" w:rsidRDefault="00A15D0C" w:rsidP="00A15D0C">
      <w:pPr>
        <w:pStyle w:val="a3"/>
        <w:spacing w:line="360" w:lineRule="auto"/>
        <w:jc w:val="both"/>
        <w:rPr>
          <w:sz w:val="28"/>
        </w:rPr>
      </w:pPr>
    </w:p>
    <w:p w:rsidR="00A15D0C" w:rsidRPr="00BB41D4" w:rsidRDefault="00A15D0C" w:rsidP="00A15D0C">
      <w:pPr>
        <w:pStyle w:val="a3"/>
        <w:jc w:val="both"/>
      </w:pPr>
      <w:r w:rsidRPr="00BB41D4">
        <w:t xml:space="preserve">Предполагается, что элементарная сила трения пропорциональна скорости деформации. </w:t>
      </w:r>
    </w:p>
    <w:p w:rsidR="00A15D0C" w:rsidRPr="00BB41D4" w:rsidRDefault="00A15D0C" w:rsidP="00A15D0C">
      <w:pPr>
        <w:pStyle w:val="a3"/>
        <w:jc w:val="both"/>
      </w:pPr>
      <w:r w:rsidRPr="00BB41D4">
        <w:t>В общем случае для напряженного состояния:</w:t>
      </w:r>
    </w:p>
    <w:p w:rsidR="00A15D0C" w:rsidRPr="00A32B70" w:rsidRDefault="00A15D0C" w:rsidP="00A15D0C">
      <w:pPr>
        <w:pStyle w:val="a3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A15D0C" w:rsidRPr="00A15D0C" w:rsidRDefault="00A15D0C" w:rsidP="00A15D0C">
      <w:pPr>
        <w:pStyle w:val="a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 w:rsidRPr="00A32B70">
        <w:t xml:space="preserve"> – </w:t>
      </w:r>
      <w:r>
        <w:t xml:space="preserve">тензор упругих постоянных,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 w:rsidRPr="00A32B70">
        <w:t xml:space="preserve"> </w:t>
      </w:r>
      <w:r>
        <w:t>– тензор вязких постоянных.</w:t>
      </w:r>
    </w:p>
    <w:p w:rsidR="00A15D0C" w:rsidRPr="00BB41D4" w:rsidRDefault="00A15D0C" w:rsidP="00A15D0C">
      <w:pPr>
        <w:pStyle w:val="a3"/>
        <w:jc w:val="both"/>
      </w:pPr>
      <w:r>
        <w:t xml:space="preserve">Обычно предполагается,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 w:rsidRPr="00BB41D4">
        <w:t xml:space="preserve"> </w:t>
      </w:r>
      <w:r>
        <w:t xml:space="preserve">пропорциональны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jklm</m:t>
            </m:r>
          </m:sub>
        </m:sSub>
      </m:oMath>
      <w:r>
        <w:t>, тогда</w:t>
      </w:r>
      <w:r w:rsidRPr="00BB41D4">
        <w:t>:</w:t>
      </w:r>
    </w:p>
    <w:p w:rsidR="00A15D0C" w:rsidRPr="00220AFB" w:rsidRDefault="00A15D0C" w:rsidP="00A15D0C">
      <w:pPr>
        <w:pStyle w:val="a3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jklm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  <m:r>
                <w:rPr>
                  <w:rFonts w:ascii="Cambria Math" w:hAnsi="Cambria Math"/>
                </w:rPr>
                <m:t>+η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</m:oMath>
      </m:oMathPara>
    </w:p>
    <w:p w:rsidR="00A15D0C" w:rsidRDefault="00A15D0C" w:rsidP="00A15D0C">
      <w:pPr>
        <w:pStyle w:val="a3"/>
        <w:jc w:val="both"/>
      </w:pPr>
      <w:r>
        <w:t>Уравнение свободных колеба</w:t>
      </w:r>
      <w:r>
        <w:t>ний:</w:t>
      </w:r>
      <w:bookmarkStart w:id="0" w:name="_GoBack"/>
      <w:bookmarkEnd w:id="0"/>
    </w:p>
    <w:p w:rsidR="00A15D0C" w:rsidRPr="00324654" w:rsidRDefault="00324654" w:rsidP="00A15D0C">
      <w:pPr>
        <w:pStyle w:val="a3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Cu+A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+2εA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15D0C" w:rsidRPr="004D7CF3" w:rsidRDefault="00A15D0C" w:rsidP="00A15D0C">
      <w:pPr>
        <w:pStyle w:val="a3"/>
        <w:spacing w:line="360" w:lineRule="auto"/>
        <w:jc w:val="both"/>
        <w:rPr>
          <w:sz w:val="28"/>
        </w:rPr>
      </w:pP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Рассеяние энергии, характеристики которого не зависят от частоты.</w:t>
      </w:r>
    </w:p>
    <w:p w:rsidR="00CF6984" w:rsidRPr="00EB70CC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Вынужденные колебания упругих систем.</w:t>
      </w:r>
      <w:r>
        <w:rPr>
          <w:sz w:val="28"/>
        </w:rPr>
        <w:t xml:space="preserve"> </w:t>
      </w:r>
      <w:r w:rsidRPr="00EB70CC">
        <w:rPr>
          <w:sz w:val="28"/>
        </w:rPr>
        <w:t>Установившиеся колеб</w:t>
      </w:r>
      <w:r w:rsidRPr="00EB70CC">
        <w:rPr>
          <w:sz w:val="28"/>
        </w:rPr>
        <w:t>а</w:t>
      </w:r>
      <w:r w:rsidRPr="00EB70CC">
        <w:rPr>
          <w:sz w:val="28"/>
        </w:rPr>
        <w:t>ния под действием периодических сил. Решения, получаемые в замкнутой форме.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Представление решения в виде разложения по формам собственных колеб</w:t>
      </w:r>
      <w:r w:rsidRPr="004D7CF3">
        <w:rPr>
          <w:sz w:val="28"/>
        </w:rPr>
        <w:t>а</w:t>
      </w:r>
      <w:r w:rsidRPr="004D7CF3">
        <w:rPr>
          <w:sz w:val="28"/>
        </w:rPr>
        <w:t>ний.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Метод разложения по собственным формам в задачах о неустанови</w:t>
      </w:r>
      <w:r w:rsidRPr="004D7CF3">
        <w:rPr>
          <w:sz w:val="28"/>
        </w:rPr>
        <w:t>в</w:t>
      </w:r>
      <w:r w:rsidRPr="004D7CF3">
        <w:rPr>
          <w:sz w:val="28"/>
        </w:rPr>
        <w:t>шихся колебаниях упругих систем.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Установившиеся колеб</w:t>
      </w:r>
      <w:r w:rsidRPr="004D7CF3">
        <w:rPr>
          <w:sz w:val="28"/>
        </w:rPr>
        <w:t>а</w:t>
      </w:r>
      <w:r w:rsidRPr="004D7CF3">
        <w:rPr>
          <w:sz w:val="28"/>
        </w:rPr>
        <w:t>ния в системах с демпфированием.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Случаи внешнего трения и внутреннего тр</w:t>
      </w:r>
      <w:r w:rsidRPr="004D7CF3">
        <w:rPr>
          <w:sz w:val="28"/>
        </w:rPr>
        <w:t>е</w:t>
      </w:r>
      <w:r w:rsidRPr="004D7CF3">
        <w:rPr>
          <w:sz w:val="28"/>
        </w:rPr>
        <w:t xml:space="preserve">ния </w:t>
      </w:r>
      <w:proofErr w:type="spellStart"/>
      <w:r w:rsidRPr="004D7CF3">
        <w:rPr>
          <w:sz w:val="28"/>
        </w:rPr>
        <w:t>Фойхта</w:t>
      </w:r>
      <w:proofErr w:type="spellEnd"/>
      <w:r w:rsidRPr="004D7CF3">
        <w:rPr>
          <w:sz w:val="28"/>
        </w:rPr>
        <w:t>.</w:t>
      </w:r>
    </w:p>
    <w:p w:rsidR="00CF6984" w:rsidRPr="00177E60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Поперечные колебания вращающихся валов с неуравновешенными дисками.</w:t>
      </w:r>
      <w:r>
        <w:rPr>
          <w:sz w:val="28"/>
        </w:rPr>
        <w:t xml:space="preserve"> </w:t>
      </w:r>
      <w:r w:rsidRPr="00177E60">
        <w:rPr>
          <w:sz w:val="28"/>
        </w:rPr>
        <w:t>Вывод уравнений колебаний упругого вала с симметрично расп</w:t>
      </w:r>
      <w:r w:rsidRPr="00177E60">
        <w:rPr>
          <w:sz w:val="28"/>
        </w:rPr>
        <w:t>о</w:t>
      </w:r>
      <w:r w:rsidRPr="00177E60">
        <w:rPr>
          <w:sz w:val="28"/>
        </w:rPr>
        <w:t>ложенным диском.</w:t>
      </w:r>
    </w:p>
    <w:p w:rsidR="00CF6984" w:rsidRPr="005C5B09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Критические скорости вращения вала.</w:t>
      </w:r>
      <w:r>
        <w:rPr>
          <w:sz w:val="28"/>
        </w:rPr>
        <w:t xml:space="preserve"> </w:t>
      </w:r>
      <w:r w:rsidRPr="005C5B09">
        <w:rPr>
          <w:sz w:val="28"/>
        </w:rPr>
        <w:t>Прецессионное движение.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Квазистатический подход для определения критических скоростей вращающихся валов.</w:t>
      </w:r>
    </w:p>
    <w:p w:rsidR="00CF6984" w:rsidRPr="005C5B09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Влияние гироскопических сил на критич</w:t>
      </w:r>
      <w:r w:rsidRPr="004D7CF3">
        <w:rPr>
          <w:sz w:val="28"/>
        </w:rPr>
        <w:t>е</w:t>
      </w:r>
      <w:r w:rsidRPr="004D7CF3">
        <w:rPr>
          <w:sz w:val="28"/>
        </w:rPr>
        <w:t>ские скорости вала с дисками.</w:t>
      </w:r>
      <w:r>
        <w:rPr>
          <w:sz w:val="28"/>
        </w:rPr>
        <w:t xml:space="preserve"> </w:t>
      </w:r>
      <w:r w:rsidRPr="005C5B09">
        <w:rPr>
          <w:sz w:val="28"/>
        </w:rPr>
        <w:t>Гироскопический момент.</w:t>
      </w:r>
    </w:p>
    <w:p w:rsidR="00CF6984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lastRenderedPageBreak/>
        <w:t>Вывод уравн</w:t>
      </w:r>
      <w:r w:rsidRPr="004D7CF3">
        <w:rPr>
          <w:sz w:val="28"/>
        </w:rPr>
        <w:t>е</w:t>
      </w:r>
      <w:r w:rsidRPr="004D7CF3">
        <w:rPr>
          <w:sz w:val="28"/>
        </w:rPr>
        <w:t>ний колебаний диска с учетом гироскопическог</w:t>
      </w:r>
      <w:r>
        <w:rPr>
          <w:sz w:val="28"/>
        </w:rPr>
        <w:t>о момента.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Собственные частоты.</w:t>
      </w:r>
    </w:p>
    <w:p w:rsidR="00CF6984" w:rsidRPr="005C5B09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Влияние собс</w:t>
      </w:r>
      <w:r w:rsidRPr="004D7CF3">
        <w:rPr>
          <w:sz w:val="28"/>
        </w:rPr>
        <w:t>т</w:t>
      </w:r>
      <w:r w:rsidRPr="004D7CF3">
        <w:rPr>
          <w:sz w:val="28"/>
        </w:rPr>
        <w:t>венного веса дисков.</w:t>
      </w:r>
      <w:r>
        <w:rPr>
          <w:sz w:val="28"/>
        </w:rPr>
        <w:t xml:space="preserve"> </w:t>
      </w:r>
      <w:r w:rsidRPr="005C5B09">
        <w:rPr>
          <w:sz w:val="28"/>
        </w:rPr>
        <w:t>Критические скорости второго порядка.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Влияние вну</w:t>
      </w:r>
      <w:r w:rsidRPr="004D7CF3">
        <w:rPr>
          <w:sz w:val="28"/>
        </w:rPr>
        <w:t>т</w:t>
      </w:r>
      <w:r w:rsidRPr="004D7CF3">
        <w:rPr>
          <w:sz w:val="28"/>
        </w:rPr>
        <w:t>реннего трения на критические скорости вращения в</w:t>
      </w:r>
      <w:r w:rsidRPr="004D7CF3">
        <w:rPr>
          <w:sz w:val="28"/>
        </w:rPr>
        <w:t>а</w:t>
      </w:r>
      <w:r w:rsidRPr="004D7CF3">
        <w:rPr>
          <w:sz w:val="28"/>
        </w:rPr>
        <w:t>ла.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Колебания упругих систем под действием подвижных нагрузок.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Пост</w:t>
      </w:r>
      <w:r w:rsidRPr="004D7CF3">
        <w:rPr>
          <w:sz w:val="28"/>
        </w:rPr>
        <w:t>а</w:t>
      </w:r>
      <w:r w:rsidRPr="004D7CF3">
        <w:rPr>
          <w:sz w:val="28"/>
        </w:rPr>
        <w:t>новка задачи о действии подвижных нагрузок на упругую конструкцию.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З</w:t>
      </w:r>
      <w:r w:rsidRPr="004D7CF3">
        <w:rPr>
          <w:sz w:val="28"/>
        </w:rPr>
        <w:t>а</w:t>
      </w:r>
      <w:r w:rsidRPr="004D7CF3">
        <w:rPr>
          <w:sz w:val="28"/>
        </w:rPr>
        <w:t xml:space="preserve">дача о движении инерционного груза по </w:t>
      </w:r>
      <w:proofErr w:type="spellStart"/>
      <w:r w:rsidRPr="004D7CF3">
        <w:rPr>
          <w:sz w:val="28"/>
        </w:rPr>
        <w:t>безинерционной</w:t>
      </w:r>
      <w:proofErr w:type="spellEnd"/>
      <w:r w:rsidRPr="004D7CF3">
        <w:rPr>
          <w:sz w:val="28"/>
        </w:rPr>
        <w:t xml:space="preserve"> балке.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Ошибка </w:t>
      </w:r>
      <w:proofErr w:type="spellStart"/>
      <w:r w:rsidRPr="004D7CF3">
        <w:rPr>
          <w:sz w:val="28"/>
        </w:rPr>
        <w:t>Бресса</w:t>
      </w:r>
      <w:proofErr w:type="spellEnd"/>
      <w:r w:rsidRPr="004D7CF3">
        <w:rPr>
          <w:sz w:val="28"/>
        </w:rPr>
        <w:t>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Задача о действии подвижной </w:t>
      </w:r>
      <w:proofErr w:type="spellStart"/>
      <w:r w:rsidRPr="004D7CF3">
        <w:rPr>
          <w:sz w:val="28"/>
        </w:rPr>
        <w:t>безинерционной</w:t>
      </w:r>
      <w:proofErr w:type="spellEnd"/>
      <w:r w:rsidRPr="004D7CF3">
        <w:rPr>
          <w:sz w:val="28"/>
        </w:rPr>
        <w:t xml:space="preserve"> нагрузки на ба</w:t>
      </w:r>
      <w:r w:rsidRPr="004D7CF3">
        <w:rPr>
          <w:sz w:val="28"/>
        </w:rPr>
        <w:t>л</w:t>
      </w:r>
      <w:r w:rsidRPr="004D7CF3">
        <w:rPr>
          <w:sz w:val="28"/>
        </w:rPr>
        <w:t>ку с распределенной массой.</w:t>
      </w:r>
    </w:p>
    <w:p w:rsidR="00CF6984" w:rsidRPr="004D7CF3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Постановка задачи о движении груза по балке с ра</w:t>
      </w:r>
      <w:r w:rsidRPr="004D7CF3">
        <w:rPr>
          <w:sz w:val="28"/>
        </w:rPr>
        <w:t>с</w:t>
      </w:r>
      <w:r w:rsidRPr="004D7CF3">
        <w:rPr>
          <w:sz w:val="28"/>
        </w:rPr>
        <w:t>пределенной массой.</w:t>
      </w:r>
    </w:p>
    <w:p w:rsidR="00CF6984" w:rsidRPr="005C5B09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Ударное действие нагрузок.</w:t>
      </w:r>
      <w:r>
        <w:rPr>
          <w:sz w:val="28"/>
        </w:rPr>
        <w:t xml:space="preserve"> </w:t>
      </w:r>
      <w:r w:rsidRPr="005C5B09">
        <w:rPr>
          <w:sz w:val="28"/>
        </w:rPr>
        <w:t>Элементарная теория удара твердого т</w:t>
      </w:r>
      <w:r w:rsidRPr="005C5B09">
        <w:rPr>
          <w:sz w:val="28"/>
        </w:rPr>
        <w:t>е</w:t>
      </w:r>
      <w:r w:rsidRPr="005C5B09">
        <w:rPr>
          <w:sz w:val="28"/>
        </w:rPr>
        <w:t>ла об упругую систему (теория удара Кокса).</w:t>
      </w:r>
    </w:p>
    <w:p w:rsidR="00CF6984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>Волновая теория</w:t>
      </w:r>
      <w:r>
        <w:rPr>
          <w:sz w:val="28"/>
        </w:rPr>
        <w:t xml:space="preserve"> удара Сен-Венана – </w:t>
      </w:r>
      <w:proofErr w:type="spellStart"/>
      <w:r>
        <w:rPr>
          <w:sz w:val="28"/>
        </w:rPr>
        <w:t>Буссинеска</w:t>
      </w:r>
      <w:proofErr w:type="spellEnd"/>
      <w:r>
        <w:rPr>
          <w:sz w:val="28"/>
        </w:rPr>
        <w:t>.</w:t>
      </w:r>
    </w:p>
    <w:p w:rsidR="00CF6984" w:rsidRDefault="00CF6984" w:rsidP="00CF698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D7CF3">
        <w:rPr>
          <w:sz w:val="28"/>
        </w:rPr>
        <w:t xml:space="preserve">Теория удара </w:t>
      </w:r>
      <w:proofErr w:type="spellStart"/>
      <w:r w:rsidRPr="004D7CF3">
        <w:rPr>
          <w:sz w:val="28"/>
        </w:rPr>
        <w:t>С.П.Тимошенко</w:t>
      </w:r>
      <w:proofErr w:type="spellEnd"/>
      <w:r w:rsidRPr="004D7CF3">
        <w:rPr>
          <w:sz w:val="28"/>
        </w:rPr>
        <w:t>.</w:t>
      </w:r>
    </w:p>
    <w:p w:rsidR="000B2352" w:rsidRDefault="000B2352"/>
    <w:sectPr w:rsidR="000B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D75"/>
    <w:multiLevelType w:val="hybridMultilevel"/>
    <w:tmpl w:val="CF904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84"/>
    <w:rsid w:val="000011D0"/>
    <w:rsid w:val="000479E7"/>
    <w:rsid w:val="00054581"/>
    <w:rsid w:val="00054893"/>
    <w:rsid w:val="000B2352"/>
    <w:rsid w:val="000D3BA2"/>
    <w:rsid w:val="001063C4"/>
    <w:rsid w:val="001A3369"/>
    <w:rsid w:val="001C351B"/>
    <w:rsid w:val="00220AFB"/>
    <w:rsid w:val="003035DE"/>
    <w:rsid w:val="00324654"/>
    <w:rsid w:val="003B3F60"/>
    <w:rsid w:val="004B726B"/>
    <w:rsid w:val="00562110"/>
    <w:rsid w:val="00677F32"/>
    <w:rsid w:val="006B1BA8"/>
    <w:rsid w:val="007A3B2B"/>
    <w:rsid w:val="007D4F6B"/>
    <w:rsid w:val="008836E4"/>
    <w:rsid w:val="00896E7A"/>
    <w:rsid w:val="00A15D0C"/>
    <w:rsid w:val="00A32B70"/>
    <w:rsid w:val="00A44991"/>
    <w:rsid w:val="00AE37EB"/>
    <w:rsid w:val="00B03AEB"/>
    <w:rsid w:val="00B86942"/>
    <w:rsid w:val="00B910AF"/>
    <w:rsid w:val="00BB41D4"/>
    <w:rsid w:val="00C516AB"/>
    <w:rsid w:val="00C6713B"/>
    <w:rsid w:val="00CE6088"/>
    <w:rsid w:val="00CF6984"/>
    <w:rsid w:val="00E90FAE"/>
    <w:rsid w:val="00EE35F7"/>
    <w:rsid w:val="00F1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09EE5-2978-4AB0-A9BD-B922229D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C3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DF04-B4AE-4E15-B59E-399C5E23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MorfJesus</dc:creator>
  <cp:keywords/>
  <dc:description/>
  <cp:lastModifiedBy>MorfJesus</cp:lastModifiedBy>
  <cp:revision>28</cp:revision>
  <dcterms:created xsi:type="dcterms:W3CDTF">2022-06-03T07:43:00Z</dcterms:created>
  <dcterms:modified xsi:type="dcterms:W3CDTF">2022-06-03T16:52:00Z</dcterms:modified>
</cp:coreProperties>
</file>