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5 Fastest vs. Most Expensive Cars</w:t>
      </w:r>
    </w:p>
    <w:p>
      <w:r>
        <w:t>This analysis compares the top 5 fastest accelerating sports cars (based on 0–60 MPH time) with the top 5 most expensive cars. It helps evaluate whether higher price directly correlates with superior acceleration performance.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st_vs_Expensive_Ca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Findings:</w:t>
        <w:br/>
        <w:t>- The top 5 fastest cars are all Rimac models, showcasing elite electric acceleration.</w:t>
        <w:br/>
        <w:t>- The most expensive cars, dominated by Bugatti and Lamborghini, are fast but not the fastest.</w:t>
        <w:br/>
        <w:t>- Conclusion: A higher price does not always guarantee the best acceleration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