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reconcile these two approaches.</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literatures in the early 1990s</w:t>
      </w:r>
      <w:r>
        <w:t xml:space="preserve"> </w:t>
      </w:r>
      <w:r>
        <w:t xml:space="preserve">(Kahn, 1990)</w:t>
      </w:r>
      <w:r>
        <w:t xml:space="preserve">. The evolution of the construct can perhaps be considered through the lens of semi-distinct lines of research focused on: 1) personal engagement, 2) burnout/engagement, 3) work engagement, and 4) employee engagement.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w:t>
      </w:r>
      <w:r>
        <w:t xml:space="preserve">The current project is most closely aligned with the</w:t>
      </w:r>
      <w:r>
        <w:t xml:space="preserve"> </w:t>
      </w:r>
      <w:r>
        <w:t xml:space="preserve">“</w:t>
      </w:r>
      <w:r>
        <w:t xml:space="preserve">work engagement</w:t>
      </w:r>
      <w:r>
        <w:t xml:space="preserve">”</w:t>
      </w:r>
      <w:r>
        <w:t xml:space="preserve"> </w:t>
      </w:r>
      <w:r>
        <w:t xml:space="preserve">tradition. The most commonly cited definition of work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(Schaufeli et al., 2002)</w:t>
      </w:r>
      <w:r>
        <w:t xml:space="preserve">. Individuals who are engaged in their work are known to have high levels of energy, enthusiasm, and are completely immersed in their work tasks (Bakker et al., 2018).</w:t>
      </w:r>
    </w:p>
    <w:p>
      <w:pPr>
        <w:pStyle w:val="Textkrper"/>
      </w:pPr>
      <w:r>
        <w:t xml:space="preserve">There is a large body of evidence supporting the relationships between work engagement and organizational outcomes, including those which are performance based (Simpson, 2008). Which is likely one reason that, despite some lack of consensus around the construct itself, work engagement has maintained its status as an important indicator of an organization’s overall health.</w:t>
      </w:r>
      <w:r>
        <w:t xml:space="preserve"> </w:t>
      </w:r>
      <w:r>
        <w:rPr>
          <w:i/>
        </w:rPr>
        <w:t xml:space="preserve">Given the potential outcomes of either having or lacking employees who experience work engagement.</w:t>
      </w:r>
      <w:r>
        <w:t xml:space="preserve"> </w:t>
      </w:r>
      <w:r>
        <w:t xml:space="preserve">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Start w:id="21" w:name="engagement-model"/>
    <w:p>
      <w:pPr>
        <w:pStyle w:val="berschrift2"/>
      </w:pPr>
      <w:r>
        <w:rPr>
          <w:rStyle w:val="SectionNumber"/>
        </w:rPr>
        <w:t xml:space="preserve">0.1</w:t>
      </w:r>
      <w:r>
        <w:tab/>
      </w:r>
      <w:r>
        <w:t xml:space="preserve">Engagement Model</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bookmarkEnd w:id="21"/>
    <w:bookmarkStart w:id="22" w:name="attitudinal-model"/>
    <w:p>
      <w:pPr>
        <w:pStyle w:val="berschrift2"/>
      </w:pPr>
      <w:r>
        <w:rPr>
          <w:rStyle w:val="SectionNumber"/>
        </w:rPr>
        <w:t xml:space="preserve">0.2</w:t>
      </w:r>
      <w:r>
        <w:tab/>
      </w:r>
      <w:r>
        <w:t xml:space="preserve">Attitudinal Model</w:t>
      </w:r>
    </w:p>
    <w:p>
      <w:pPr>
        <w:pStyle w:val="FirstParagraph"/>
      </w:pP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bookmarkEnd w:id="22"/>
    <w:bookmarkStart w:id="23" w:name="bifactor-structures"/>
    <w:p>
      <w:pPr>
        <w:pStyle w:val="berschrift2"/>
      </w:pPr>
      <w:r>
        <w:rPr>
          <w:rStyle w:val="SectionNumber"/>
        </w:rPr>
        <w:t xml:space="preserve">0.3</w:t>
      </w:r>
      <w:r>
        <w:tab/>
      </w:r>
      <w:r>
        <w:t xml:space="preserve">Bifactor structures</w:t>
      </w:r>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substantive and attitudinal models have non-mediated but overlapping effects on each variable.</w:t>
      </w:r>
    </w:p>
    <w:bookmarkEnd w:id="23"/>
    <w:bookmarkStart w:id="34" w:name="methods"/>
    <w:p>
      <w:pPr>
        <w:pStyle w:val="berschrift1"/>
      </w:pPr>
      <w:r>
        <w:rPr>
          <w:rStyle w:val="SectionNumber"/>
        </w:rPr>
        <w:t xml:space="preserve">1</w:t>
      </w:r>
      <w:r>
        <w:tab/>
      </w:r>
      <w:r>
        <w:t xml:space="preserve">Methods</w:t>
      </w:r>
    </w:p>
    <w:p>
      <w:pPr>
        <w:pStyle w:val="FirstParagraph"/>
      </w:pPr>
      <w:r>
        <w:t xml:space="preserve">Based on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bookmarkStart w:id="25" w:name="item-generation"/>
    <w:p>
      <w:pPr>
        <w:pStyle w:val="berschrift2"/>
      </w:pPr>
      <w:r>
        <w:rPr>
          <w:rStyle w:val="SectionNumber"/>
        </w:rPr>
        <w:t xml:space="preserve">1.1</w:t>
      </w:r>
      <w:r>
        <w:tab/>
      </w:r>
      <w:r>
        <w:t xml:space="preserve">Item generation</w:t>
      </w:r>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bookmarkStart w:id="24" w:name="X63f3b6ad8af3a322c625b6badad218eb1dd92f9"/>
    <w:p>
      <w:pPr>
        <w:pStyle w:val="berschrift3"/>
      </w:pPr>
      <w:r>
        <w:rPr>
          <w:rStyle w:val="SectionNumber"/>
        </w:rPr>
        <w:t xml:space="preserve">1.1.1</w:t>
      </w:r>
      <w:r>
        <w:tab/>
      </w:r>
      <w:r>
        <w:t xml:space="preserve">Content validation and initial item reduction.</w:t>
      </w:r>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(e.g., each item was sorted</w:t>
      </w:r>
      <w:r>
        <w:t xml:space="preserve"> </w:t>
      </w:r>
      <w:r>
        <w:rPr>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bookmarkEnd w:id="24"/>
    <w:bookmarkEnd w:id="25"/>
    <w:bookmarkStart w:id="26" w:name="participants"/>
    <w:p>
      <w:pPr>
        <w:pStyle w:val="berschrift2"/>
      </w:pPr>
      <w:r>
        <w:rPr>
          <w:rStyle w:val="SectionNumber"/>
        </w:rPr>
        <w:t xml:space="preserve">1.2</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40.59 (SD = 13.69).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End w:id="26"/>
    <w:bookmarkStart w:id="33" w:name="experimental-conditions"/>
    <w:p>
      <w:pPr>
        <w:pStyle w:val="berschrift2"/>
      </w:pPr>
      <w:r>
        <w:rPr>
          <w:rStyle w:val="SectionNumber"/>
        </w:rPr>
        <w:t xml:space="preserve">1.3</w:t>
      </w:r>
      <w:r>
        <w:tab/>
      </w:r>
      <w:r>
        <w:t xml:space="preserve">Experimental conditions</w:t>
      </w:r>
    </w:p>
    <w:p>
      <w:pPr>
        <w:pStyle w:val="FirstParagraph"/>
      </w:pPr>
      <w:r>
        <w:t xml:space="preserve">In addition to an intentional bifactor structure, we wanted to also introduce experimental conditions regarding the effort to obtain final scale definitions. One team of scale reductionists therefore focused on corrected item-total correlations while the other based final scale definitions on CFA modification indices.</w:t>
      </w:r>
    </w:p>
    <w:bookmarkStart w:id="27" w:name="corrected-item-total-correlations"/>
    <w:p>
      <w:pPr>
        <w:pStyle w:val="berschrift3"/>
      </w:pPr>
      <w:r>
        <w:rPr>
          <w:rStyle w:val="SectionNumber"/>
        </w:rPr>
        <w:t xml:space="preserve">1.3.1</w:t>
      </w:r>
      <w:r>
        <w:tab/>
      </w:r>
      <w:r>
        <w:t xml:space="preserve">Corrected item-total correlations.</w:t>
      </w:r>
    </w:p>
    <w:p>
      <w:pPr>
        <w:pStyle w:val="FirstParagraph"/>
      </w:pPr>
      <w:r>
        <w:t xml:space="preserve">For each set of four items per substantive-attitudinal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bookmarkEnd w:id="27"/>
    <w:bookmarkStart w:id="28" w:name="cfa-modification-indices"/>
    <w:p>
      <w:pPr>
        <w:pStyle w:val="berschrift3"/>
      </w:pPr>
      <w:r>
        <w:rPr>
          <w:rStyle w:val="SectionNumber"/>
        </w:rPr>
        <w:t xml:space="preserve">1.3.2</w:t>
      </w:r>
      <w:r>
        <w:tab/>
      </w:r>
      <w:r>
        <w:t xml:space="preserve">CFA Modification Indices.</w:t>
      </w:r>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bookmarkEnd w:id="28"/>
    <w:bookmarkStart w:id="32" w:name="final-scale-definitions"/>
    <w:p>
      <w:pPr>
        <w:pStyle w:val="berschrift3"/>
      </w:pPr>
      <w:r>
        <w:rPr>
          <w:rStyle w:val="SectionNumber"/>
        </w:rPr>
        <w:t xml:space="preserve">1.3.3</w:t>
      </w:r>
      <w:r>
        <w:tab/>
      </w:r>
      <w:r>
        <w:t xml:space="preserve">Final scale definitions.</w:t>
      </w:r>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Textkrper"/>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final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End w:id="32"/>
    <w:bookmarkEnd w:id="33"/>
    <w:bookmarkEnd w:id="34"/>
    <w:bookmarkStart w:id="36" w:name="results"/>
    <w:p>
      <w:pPr>
        <w:pStyle w:val="berschrift1"/>
      </w:pPr>
      <w:r>
        <w:rPr>
          <w:rStyle w:val="SectionNumber"/>
        </w:rPr>
        <w:t xml:space="preserve">2</w:t>
      </w:r>
      <w:r>
        <w:tab/>
      </w:r>
      <w:r>
        <w:t xml:space="preserve">Results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Textkrper"/>
      </w:pPr>
      <w:r>
        <w:t xml:space="preserve">Table 3:</w:t>
      </w:r>
    </w:p>
    <w:p>
      <w:pPr>
        <w:pStyle w:val="TableCaption"/>
      </w:pPr>
      <w:r>
        <w:rPr>
          <w:i/>
        </w:rPr>
        <w:t xml:space="preserve">Final proposed scale definitions (derived via attendance to corrected item-total correlations or CFA modification indices)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Corrected.Item.Total.Definition</w:t>
            </w:r>
          </w:p>
        </w:tc>
        <w:tc>
          <w:tcPr>
            <w:tcBorders>
              <w:bottom w:val="single"/>
            </w:tcBorders>
            <w:vAlign w:val="bottom"/>
          </w:tcPr>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Item_1=</w:t>
            </w:r>
            <w:r>
              <w:rPr>
                <w:rStyle w:val="VerbatimChar"/>
              </w:rPr>
              <w:t xml:space="preserve">Iâ€™m able to concentrate on my work without distractions.</w:t>
            </w:r>
            <w:r>
              <w:t xml:space="preserve">,</w:t>
            </w:r>
          </w:p>
        </w:tc>
        <w:tc>
          <w:p>
            <w:pPr>
              <w:pStyle w:val="Compact"/>
              <w:jc w:val="left"/>
            </w:pPr>
            <w:r>
              <w:t xml:space="preserve">  Item_2=</w:t>
            </w:r>
            <w:r>
              <w:rPr>
                <w:rStyle w:val="VerbatimChar"/>
              </w:rPr>
              <w:t xml:space="preserve">I have a hard time detaching mentally from my work.</w:t>
            </w:r>
            <w:r>
              <w:t xml:space="preserve">,</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Item_3=</w:t>
            </w:r>
            <w:r>
              <w:rPr>
                <w:rStyle w:val="VerbatimChar"/>
              </w:rPr>
              <w:t xml:space="preserve">Time passes quickly while Iâ€™m working.</w:t>
            </w:r>
            <w:r>
              <w:t xml:space="preserve">,</w:t>
            </w:r>
          </w:p>
        </w:tc>
        <w:tc>
          <w:p>
            <w:pPr>
              <w:pStyle w:val="Compact"/>
              <w:jc w:val="left"/>
            </w:pPr>
            <w:r>
              <w:t xml:space="preserve">  Item_3=</w:t>
            </w:r>
            <w:r>
              <w:rPr>
                <w:rStyle w:val="VerbatimChar"/>
              </w:rPr>
              <w:t xml:space="preserve">Time passes quickly while Iâ€™m working.</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Item_5=</w:t>
            </w:r>
            <w:r>
              <w:rPr>
                <w:rStyle w:val="VerbatimChar"/>
              </w:rPr>
              <w:t xml:space="preserve">I enjoy thinking about work even when Iâ€™m not at work.</w:t>
            </w:r>
            <w:r>
              <w:t xml:space="preserve">,</w:t>
            </w:r>
          </w:p>
        </w:tc>
        <w:tc>
          <w:p>
            <w:pPr>
              <w:pStyle w:val="Compact"/>
              <w:jc w:val="left"/>
            </w:pPr>
            <w:r>
              <w:t xml:space="preserve">  Item_7=</w:t>
            </w:r>
            <w:r>
              <w:rPr>
                <w:rStyle w:val="VerbatimChar"/>
              </w:rPr>
              <w:t xml:space="preserve">I am happiest when I am immersed in a project.</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Item_8=</w:t>
            </w:r>
            <w:r>
              <w:rPr>
                <w:rStyle w:val="VerbatimChar"/>
              </w:rPr>
              <w:t xml:space="preserve">I love starting my workday.</w:t>
            </w:r>
            <w:r>
              <w:t xml:space="preserve">,</w:t>
            </w:r>
          </w:p>
        </w:tc>
        <w:tc>
          <w:p>
            <w:pPr>
              <w:pStyle w:val="Compact"/>
              <w:jc w:val="left"/>
            </w:pPr>
            <w:r>
              <w:t xml:space="preserve">  Item_8=</w:t>
            </w:r>
            <w:r>
              <w:rPr>
                <w:rStyle w:val="VerbatimChar"/>
              </w:rPr>
              <w:t xml:space="preserve">I love starting my workday.</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Item_10=</w:t>
            </w:r>
            <w:r>
              <w:rPr>
                <w:rStyle w:val="VerbatimChar"/>
              </w:rPr>
              <w:t xml:space="preserve">I have to be reminded to take breaks while Iâ€™m at work.</w:t>
            </w:r>
            <w:r>
              <w:t xml:space="preserve">,</w:t>
            </w:r>
          </w:p>
        </w:tc>
        <w:tc>
          <w:p>
            <w:pPr>
              <w:pStyle w:val="Compact"/>
              <w:jc w:val="left"/>
            </w:pPr>
            <w:r>
              <w:t xml:space="preserve">  Item_10=</w:t>
            </w:r>
            <w:r>
              <w:rPr>
                <w:rStyle w:val="VerbatimChar"/>
              </w:rPr>
              <w:t xml:space="preserve">I have to be reminded to take breaks while Iâ€™m at work.</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Item_9=</w:t>
            </w:r>
            <w:r>
              <w:rPr>
                <w:rStyle w:val="VerbatimChar"/>
              </w:rPr>
              <w:t xml:space="preserve">I devote more time than is expected of me.</w:t>
            </w:r>
            <w:r>
              <w:t xml:space="preserve">,</w:t>
            </w:r>
          </w:p>
        </w:tc>
        <w:tc>
          <w:p>
            <w:pPr>
              <w:pStyle w:val="Compact"/>
              <w:jc w:val="left"/>
            </w:pPr>
            <w:r>
              <w:t xml:space="preserve">  Item_11=</w:t>
            </w:r>
            <w:r>
              <w:rPr>
                <w:rStyle w:val="VerbatimChar"/>
              </w:rPr>
              <w:t xml:space="preserve">I never miss a work deadline.</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Item_13=</w:t>
            </w:r>
            <w:r>
              <w:rPr>
                <w:rStyle w:val="VerbatimChar"/>
              </w:rPr>
              <w:t xml:space="preserve">I devote my full attention to my work tasks throughout the day.</w:t>
            </w:r>
            <w:r>
              <w:t xml:space="preserve">,</w:t>
            </w:r>
          </w:p>
        </w:tc>
        <w:tc>
          <w:p>
            <w:pPr>
              <w:pStyle w:val="Compact"/>
              <w:jc w:val="left"/>
            </w:pPr>
            <w:r>
              <w:t xml:space="preserve">  Item_14=</w:t>
            </w:r>
            <w:r>
              <w:rPr>
                <w:rStyle w:val="VerbatimChar"/>
              </w:rPr>
              <w:t xml:space="preserve">Thinking about work saps my energy.</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Item_16=</w:t>
            </w:r>
            <w:r>
              <w:rPr>
                <w:rStyle w:val="VerbatimChar"/>
              </w:rPr>
              <w:t xml:space="preserve">Iâ€™m able to maintain good levels of energy throughout the workday.</w:t>
            </w:r>
            <w:r>
              <w:t xml:space="preserve">,</w:t>
            </w:r>
          </w:p>
        </w:tc>
        <w:tc>
          <w:p>
            <w:pPr>
              <w:pStyle w:val="Compact"/>
              <w:jc w:val="left"/>
            </w:pPr>
            <w:r>
              <w:t xml:space="preserve">  Item_16=</w:t>
            </w:r>
            <w:r>
              <w:rPr>
                <w:rStyle w:val="VerbatimChar"/>
              </w:rPr>
              <w:t xml:space="preserve">Iâ€™m able to maintain good levels of energy throughout the workday.</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Item_17=</w:t>
            </w:r>
            <w:r>
              <w:rPr>
                <w:rStyle w:val="VerbatimChar"/>
              </w:rPr>
              <w:t xml:space="preserve">I enjoy spending time completing my job tasks.</w:t>
            </w:r>
            <w:r>
              <w:t xml:space="preserve">,</w:t>
            </w:r>
          </w:p>
        </w:tc>
        <w:tc>
          <w:p>
            <w:pPr>
              <w:pStyle w:val="Compact"/>
              <w:jc w:val="left"/>
            </w:pPr>
            <w:r>
              <w:t xml:space="preserve">  Item_17=</w:t>
            </w:r>
            <w:r>
              <w:rPr>
                <w:rStyle w:val="VerbatimChar"/>
              </w:rPr>
              <w:t xml:space="preserve">I enjoy spending time completing my job tasks.</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Item_18=</w:t>
            </w:r>
            <w:r>
              <w:rPr>
                <w:rStyle w:val="VerbatimChar"/>
              </w:rPr>
              <w:t xml:space="preserve">Most days I feel enthusiastic about starting my work day.</w:t>
            </w:r>
            <w:r>
              <w:t xml:space="preserve">,</w:t>
            </w:r>
          </w:p>
        </w:tc>
        <w:tc>
          <w:p>
            <w:pPr>
              <w:pStyle w:val="Compact"/>
              <w:jc w:val="left"/>
            </w:pPr>
            <w:r>
              <w:t xml:space="preserve">  Item_19=</w:t>
            </w:r>
            <w:r>
              <w:rPr>
                <w:rStyle w:val="VerbatimChar"/>
              </w:rPr>
              <w:t xml:space="preserve">I feel motivated to go beyond what is asked of me.</w:t>
            </w:r>
            <w:r>
              <w:t xml:space="preserve">, [ADD</w:t>
            </w:r>
            <w:r>
              <w:t xml:space="preserve"> </w:t>
            </w:r>
            <w:r>
              <w:t xml:space="preserve">“</w:t>
            </w:r>
            <w:r>
              <w:t xml:space="preserve">AT WORK</w:t>
            </w:r>
            <w:r>
              <w:t xml:space="preser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Item_23=</w:t>
            </w:r>
            <w:r>
              <w:rPr>
                <w:rStyle w:val="VerbatimChar"/>
              </w:rPr>
              <w:t xml:space="preserve">I try my best to perform well at work.</w:t>
            </w:r>
            <w:r>
              <w:t xml:space="preserve">,</w:t>
            </w:r>
          </w:p>
        </w:tc>
        <w:tc>
          <w:p>
            <w:pPr>
              <w:pStyle w:val="Compact"/>
              <w:jc w:val="left"/>
            </w:pPr>
            <w:r>
              <w:t xml:space="preserve">  Item_21=</w:t>
            </w:r>
            <w:r>
              <w:rPr>
                <w:rStyle w:val="VerbatimChar"/>
              </w:rPr>
              <w:t xml:space="preserve">When work is slow I find ways to be productive.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Item_22=</w:t>
            </w:r>
            <w:r>
              <w:rPr>
                <w:rStyle w:val="VerbatimChar"/>
              </w:rPr>
              <w:t xml:space="preserve">I express enthusiasm for my job while at work.</w:t>
            </w:r>
            <w:r>
              <w:t xml:space="preserve">,</w:t>
            </w:r>
          </w:p>
        </w:tc>
        <w:tc>
          <w:p>
            <w:pPr>
              <w:pStyle w:val="Compact"/>
              <w:jc w:val="left"/>
            </w:pPr>
            <w:r>
              <w:t xml:space="preserve">  Item_22=</w:t>
            </w:r>
            <w:r>
              <w:rPr>
                <w:rStyle w:val="VerbatimChar"/>
              </w:rPr>
              <w:t xml:space="preserve">I express enthusiasm for my job while at work.</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Item_26=</w:t>
            </w:r>
            <w:r>
              <w:rPr>
                <w:rStyle w:val="VerbatimChar"/>
              </w:rPr>
              <w:t xml:space="preserve">I believe this company cares about my career goals.</w:t>
            </w:r>
            <w:r>
              <w:t xml:space="preserve">,</w:t>
            </w:r>
          </w:p>
        </w:tc>
        <w:tc>
          <w:p>
            <w:pPr>
              <w:pStyle w:val="Compact"/>
              <w:jc w:val="left"/>
            </w:pPr>
            <w:r>
              <w:t xml:space="preserve">  Item_26=</w:t>
            </w:r>
            <w:r>
              <w:rPr>
                <w:rStyle w:val="VerbatimChar"/>
              </w:rPr>
              <w:t xml:space="preserve">I believe this company cares about my career goals.</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Item_25=</w:t>
            </w:r>
            <w:r>
              <w:rPr>
                <w:rStyle w:val="VerbatimChar"/>
              </w:rPr>
              <w:t xml:space="preserve">I plan my future with this company.</w:t>
            </w:r>
            <w:r>
              <w:t xml:space="preserve">,</w:t>
            </w:r>
          </w:p>
        </w:tc>
        <w:tc>
          <w:p>
            <w:pPr>
              <w:pStyle w:val="Compact"/>
              <w:jc w:val="left"/>
            </w:pPr>
            <w:r>
              <w:t xml:space="preserve">  Item_28=</w:t>
            </w:r>
            <w:r>
              <w:rPr>
                <w:rStyle w:val="VerbatimChar"/>
              </w:rPr>
              <w:t xml:space="preserve">This organization challenges me to work at my full potential.</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Item_31=</w:t>
            </w:r>
            <w:r>
              <w:rPr>
                <w:rStyle w:val="VerbatimChar"/>
              </w:rPr>
              <w:t xml:space="preserve">I feel proud of my accomplishments within this organization.</w:t>
            </w:r>
            <w:r>
              <w:t xml:space="preserve">,</w:t>
            </w:r>
          </w:p>
        </w:tc>
        <w:tc>
          <w:p>
            <w:pPr>
              <w:pStyle w:val="Compact"/>
              <w:jc w:val="left"/>
            </w:pPr>
            <w:r>
              <w:t xml:space="preserve">  Item_31=</w:t>
            </w:r>
            <w:r>
              <w:rPr>
                <w:rStyle w:val="VerbatimChar"/>
              </w:rPr>
              <w:t xml:space="preserve">I feel proud of my accomplishments within this organization.</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Item_32=</w:t>
            </w:r>
            <w:r>
              <w:rPr>
                <w:rStyle w:val="VerbatimChar"/>
              </w:rPr>
              <w:t xml:space="preserve">My job makes me feel like Iâ€™m part of something meaningful.</w:t>
            </w:r>
            <w:r>
              <w:t xml:space="preserve">,</w:t>
            </w:r>
          </w:p>
        </w:tc>
        <w:tc>
          <w:p>
            <w:pPr>
              <w:pStyle w:val="Compact"/>
              <w:jc w:val="left"/>
            </w:pPr>
            <w:r>
              <w:t xml:space="preserve">  Item_32=</w:t>
            </w:r>
            <w:r>
              <w:rPr>
                <w:rStyle w:val="VerbatimChar"/>
              </w:rPr>
              <w:t xml:space="preserve">My job makes me feel like Iâ€™m part of something meaningful.</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Item_33=</w:t>
            </w:r>
            <w:r>
              <w:rPr>
                <w:rStyle w:val="VerbatimChar"/>
              </w:rPr>
              <w:t xml:space="preserve">I make valued contributions to the organization.</w:t>
            </w:r>
            <w:r>
              <w:t xml:space="preserve">,</w:t>
            </w:r>
          </w:p>
        </w:tc>
        <w:tc>
          <w:p>
            <w:pPr>
              <w:pStyle w:val="Compact"/>
              <w:jc w:val="left"/>
            </w:pPr>
            <w:r>
              <w:t xml:space="preserve">  Item_34=</w:t>
            </w:r>
            <w:r>
              <w:rPr>
                <w:rStyle w:val="VerbatimChar"/>
              </w:rPr>
              <w:t xml:space="preserve">I embrace challenging situations at work.</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Item_35=</w:t>
            </w:r>
            <w:r>
              <w:rPr>
                <w:rStyle w:val="VerbatimChar"/>
              </w:rPr>
              <w:t xml:space="preserve">I speak positively about this organization to others.</w:t>
            </w:r>
            <w:r>
              <w:t xml:space="preserve">,</w:t>
            </w:r>
          </w:p>
        </w:tc>
        <w:tc>
          <w:p>
            <w:pPr>
              <w:pStyle w:val="Compact"/>
              <w:jc w:val="left"/>
            </w:pPr>
            <w:r>
              <w:t xml:space="preserve">  Item_35=</w:t>
            </w:r>
            <w:r>
              <w:rPr>
                <w:rStyle w:val="VerbatimChar"/>
              </w:rPr>
              <w:t xml:space="preserve">I speak positively about this organization to others.</w:t>
            </w:r>
            <w:r>
              <w:t xml:space="preserve">,</w:t>
            </w:r>
          </w:p>
        </w:tc>
      </w:tr>
    </w:tbl>
    <w:bookmarkStart w:id="35" w:name="final-scale-definitions-1"/>
    <w:p>
      <w:pPr>
        <w:pStyle w:val="berschrift2"/>
      </w:pPr>
      <w:r>
        <w:rPr>
          <w:rStyle w:val="SectionNumber"/>
        </w:rPr>
        <w:t xml:space="preserve">2.1</w:t>
      </w:r>
      <w:r>
        <w:tab/>
      </w:r>
      <w:r>
        <w:t xml:space="preserve">Final scale definitions</w:t>
      </w:r>
    </w:p>
    <w:p>
      <w:pPr>
        <w:pStyle w:val="FirstParagraph"/>
      </w:pPr>
      <w:r>
        <w:t xml:space="preserve">As alluded to above, rather than relying exclusively on empirical superiority, final scale definitions were also informed by considerations of content domain coverage, which slightly favored the CFA modification index-informed definition.</w:t>
      </w:r>
    </w:p>
    <w:p>
      <w:pPr>
        <w:pStyle w:val="Blocktext"/>
      </w:pPr>
      <w:r>
        <w:t xml:space="preserve">For KULAS to do: two sections</w:t>
      </w:r>
      <w:r>
        <w:t xml:space="preserve"> </w:t>
      </w:r>
      <w:r>
        <w:t xml:space="preserve">1) 6x6 correlation matrix between scale scores</w:t>
      </w:r>
      <w:r>
        <w:t xml:space="preserve"> </w:t>
      </w:r>
      <w:r>
        <w:t xml:space="preserve">2) corrected item-total correlations</w:t>
      </w:r>
    </w:p>
    <w:p>
      <w:pPr>
        <w:pStyle w:val="FirstParagraph"/>
      </w:pPr>
      <w:r>
        <w:t xml:space="preserve">Table 4:</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Bifactor</w:t>
            </w:r>
          </w:p>
        </w:tc>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c>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c>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c>
          <w:p>
            <w:pPr>
              <w:pStyle w:val="Compact"/>
              <w:jc w:val="left"/>
            </w:pPr>
            <w:r>
              <w:t xml:space="preserve">Included</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c>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c>
          <w:p/>
        </w:tc>
        <w:tc>
          <w:p>
            <w:pPr>
              <w:pStyle w:val="Compact"/>
              <w:jc w:val="left"/>
            </w:pPr>
            <w:r>
              <w:t xml:space="preserve">Included</w:t>
            </w:r>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tc>
        <w:tc>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c>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c>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c>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c>
          <w:p/>
        </w:tc>
        <w:tc>
          <w:p/>
        </w:tc>
      </w:tr>
    </w:tbl>
    <w:bookmarkEnd w:id="35"/>
    <w:bookmarkEnd w:id="36"/>
    <w:bookmarkStart w:id="37" w:name="discussion"/>
    <w:p>
      <w:pPr>
        <w:pStyle w:val="berschrift1"/>
      </w:pPr>
      <w:r>
        <w:rPr>
          <w:rStyle w:val="SectionNumber"/>
        </w:rPr>
        <w:t xml:space="preserve">3</w:t>
      </w:r>
      <w:r>
        <w:tab/>
      </w:r>
      <w:r>
        <w:t xml:space="preserve">Discussion</w:t>
      </w:r>
    </w:p>
    <w:p>
      <w:pPr>
        <w:pStyle w:val="FirstParagraph"/>
      </w:pPr>
      <w:r>
        <w:t xml:space="preserve">The purpose of this study was to document the development of an intentionally bifactor measure of employee engagement. To add an additional element of insterest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Textkrper"/>
      </w:pPr>
      <w:r>
        <w:t xml:space="preserve">Secondly, we more generally advance the use of bifactor analysis as an alternative approach to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do have a much larger technical report that documents the information in this paper as well as broader explorations of instrument criterion- and construct-validation and that technical report is currently published as an open-access document - our items are also intentionally carry no copyright and are freely available to any researcher or practitioner interested in the topic of employee engagment.</w:t>
      </w:r>
    </w:p>
    <w:p>
      <w:pPr>
        <w:pStyle w:val="Textkrper"/>
      </w:pPr>
      <w:r>
        <w:t xml:space="preserve">Bifactor analysis may be a valuable method of reconciling previously at-odds approaches to describing the same construct.</w:t>
      </w:r>
    </w:p>
    <w:p>
      <w:pPr>
        <w:pStyle w:val="Textkrper"/>
      </w:pP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37"/>
    <w:bookmarkStart w:id="94" w:name="references"/>
    <w:p>
      <w:pPr>
        <w:pStyle w:val="berschrift1"/>
      </w:pPr>
      <w:r>
        <w:rPr>
          <w:rStyle w:val="SectionNumber"/>
        </w:rPr>
        <w:t xml:space="preserve">4</w:t>
      </w:r>
      <w:r>
        <w:tab/>
      </w:r>
      <w:r>
        <w:t xml:space="preserve">References</w:t>
      </w:r>
    </w:p>
    <w:bookmarkStart w:id="93" w:name="refs"/>
    <w:bookmarkStart w:id="39"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38">
        <w:r>
          <w:rPr>
            <w:rStyle w:val="Hyperlink"/>
          </w:rPr>
          <w:t xml:space="preserve">https://github.com/crsh/papaja</w:t>
        </w:r>
      </w:hyperlink>
    </w:p>
    <w:bookmarkEnd w:id="39"/>
    <w:bookmarkStart w:id="41"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0">
        <w:r>
          <w:rPr>
            <w:rStyle w:val="Hyperlink"/>
          </w:rPr>
          <w:t xml:space="preserve">https://CRAN.R-project.org/package=magrittr</w:t>
        </w:r>
      </w:hyperlink>
    </w:p>
    <w:bookmarkEnd w:id="41"/>
    <w:bookmarkStart w:id="42"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2"/>
    <w:bookmarkStart w:id="44"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3">
        <w:r>
          <w:rPr>
            <w:rStyle w:val="Hyperlink"/>
          </w:rPr>
          <w:t xml:space="preserve">https://CRAN.R-project.org/package=semPlot</w:t>
        </w:r>
      </w:hyperlink>
    </w:p>
    <w:bookmarkEnd w:id="44"/>
    <w:bookmarkStart w:id="46"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5">
        <w:r>
          <w:rPr>
            <w:rStyle w:val="Hyperlink"/>
          </w:rPr>
          <w:t xml:space="preserve">https://CRAN.R-project.org/package=sem</w:t>
        </w:r>
      </w:hyperlink>
    </w:p>
    <w:bookmarkEnd w:id="46"/>
    <w:bookmarkStart w:id="48"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47">
        <w:r>
          <w:rPr>
            <w:rStyle w:val="Hyperlink"/>
          </w:rPr>
          <w:t xml:space="preserve">https://doi.org/10.1016/j.jvb.2020.103430</w:t>
        </w:r>
      </w:hyperlink>
    </w:p>
    <w:bookmarkEnd w:id="48"/>
    <w:bookmarkStart w:id="50"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49">
        <w:r>
          <w:rPr>
            <w:rStyle w:val="Hyperlink"/>
          </w:rPr>
          <w:t xml:space="preserve">https://CRAN.R-project.org/package=purrr</w:t>
        </w:r>
      </w:hyperlink>
    </w:p>
    <w:bookmarkEnd w:id="50"/>
    <w:bookmarkStart w:id="51"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1"/>
    <w:bookmarkStart w:id="53"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2">
        <w:r>
          <w:rPr>
            <w:rStyle w:val="Hyperlink"/>
          </w:rPr>
          <w:t xml:space="preserve">https://doi.org/10.1027/1016-9040/a000364</w:t>
        </w:r>
      </w:hyperlink>
    </w:p>
    <w:bookmarkEnd w:id="53"/>
    <w:bookmarkStart w:id="54"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2">
        <w:r>
          <w:rPr>
            <w:rStyle w:val="Hyperlink"/>
          </w:rPr>
          <w:t xml:space="preserve">https://doi.org/10.1027/1016-9040/a000364</w:t>
        </w:r>
      </w:hyperlink>
    </w:p>
    <w:bookmarkEnd w:id="54"/>
    <w:bookmarkStart w:id="56"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55">
        <w:r>
          <w:rPr>
            <w:rStyle w:val="Hyperlink"/>
          </w:rPr>
          <w:t xml:space="preserve">https://CRAN.R-project.org/package=labourR</w:t>
        </w:r>
      </w:hyperlink>
    </w:p>
    <w:bookmarkEnd w:id="56"/>
    <w:bookmarkStart w:id="58" w:name="ref-kulikowski_we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57">
        <w:r>
          <w:rPr>
            <w:rStyle w:val="Hyperlink"/>
          </w:rPr>
          <w:t xml:space="preserve">https://doi.org/10.13075/ijomeh.1896.00947</w:t>
        </w:r>
      </w:hyperlink>
    </w:p>
    <w:bookmarkEnd w:id="58"/>
    <w:bookmarkStart w:id="60"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59">
        <w:r>
          <w:rPr>
            <w:rStyle w:val="Hyperlink"/>
          </w:rPr>
          <w:t xml:space="preserve">https://CRAN.R-project.org/package=tibble</w:t>
        </w:r>
      </w:hyperlink>
    </w:p>
    <w:bookmarkEnd w:id="60"/>
    <w:bookmarkStart w:id="62"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1">
        <w:r>
          <w:rPr>
            <w:rStyle w:val="Hyperlink"/>
          </w:rPr>
          <w:t xml:space="preserve">https://www.R-project.org/</w:t>
        </w:r>
      </w:hyperlink>
    </w:p>
    <w:bookmarkEnd w:id="62"/>
    <w:bookmarkStart w:id="64"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3">
        <w:r>
          <w:rPr>
            <w:rStyle w:val="Hyperlink"/>
          </w:rPr>
          <w:t xml:space="preserve">https://doi.org/10.1080/00273171.2012.715555</w:t>
        </w:r>
      </w:hyperlink>
    </w:p>
    <w:bookmarkEnd w:id="64"/>
    <w:bookmarkStart w:id="65"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65"/>
    <w:bookmarkStart w:id="67"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66">
        <w:r>
          <w:rPr>
            <w:rStyle w:val="Hyperlink"/>
          </w:rPr>
          <w:t xml:space="preserve">https://www.jstatsoft.org/v48/i02/</w:t>
        </w:r>
      </w:hyperlink>
    </w:p>
    <w:bookmarkEnd w:id="67"/>
    <w:bookmarkStart w:id="68"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68"/>
    <w:bookmarkStart w:id="69"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69"/>
    <w:bookmarkStart w:id="70"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0"/>
    <w:bookmarkStart w:id="72"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1">
        <w:r>
          <w:rPr>
            <w:rStyle w:val="Hyperlink"/>
          </w:rPr>
          <w:t xml:space="preserve">https://CRAN.R-project.org/package=apaTables</w:t>
        </w:r>
      </w:hyperlink>
    </w:p>
    <w:bookmarkEnd w:id="72"/>
    <w:bookmarkStart w:id="74"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73">
        <w:r>
          <w:rPr>
            <w:rStyle w:val="Hyperlink"/>
          </w:rPr>
          <w:t xml:space="preserve">https://ggplot2.tidyverse.org</w:t>
        </w:r>
      </w:hyperlink>
    </w:p>
    <w:bookmarkEnd w:id="74"/>
    <w:bookmarkStart w:id="76"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75">
        <w:r>
          <w:rPr>
            <w:rStyle w:val="Hyperlink"/>
          </w:rPr>
          <w:t xml:space="preserve">https://CRAN.R-project.org/package=stringr</w:t>
        </w:r>
      </w:hyperlink>
    </w:p>
    <w:bookmarkEnd w:id="76"/>
    <w:bookmarkStart w:id="78"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77">
        <w:r>
          <w:rPr>
            <w:rStyle w:val="Hyperlink"/>
          </w:rPr>
          <w:t xml:space="preserve">https://CRAN.R-project.org/package=forcats</w:t>
        </w:r>
      </w:hyperlink>
    </w:p>
    <w:bookmarkEnd w:id="78"/>
    <w:bookmarkStart w:id="80" w:name="ref-R-tidyr"/>
    <w:p>
      <w:pPr>
        <w:pStyle w:val="Literaturverzeichnis"/>
      </w:pPr>
      <w:r>
        <w:t xml:space="preserve">Wickham, H. (2021b).</w:t>
      </w:r>
      <w:r>
        <w:t xml:space="preserve"> </w:t>
      </w:r>
      <w:r>
        <w:rPr>
          <w:i/>
        </w:rPr>
        <w:t xml:space="preserve">Tidyr: Tidy messy data</w:t>
      </w:r>
      <w:r>
        <w:t xml:space="preserve">.</w:t>
      </w:r>
      <w:r>
        <w:t xml:space="preserve"> </w:t>
      </w:r>
      <w:hyperlink r:id="rId79">
        <w:r>
          <w:rPr>
            <w:rStyle w:val="Hyperlink"/>
          </w:rPr>
          <w:t xml:space="preserve">https://CRAN.R-project.org/package=tidyr</w:t>
        </w:r>
      </w:hyperlink>
    </w:p>
    <w:bookmarkEnd w:id="80"/>
    <w:bookmarkStart w:id="82"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1">
        <w:r>
          <w:rPr>
            <w:rStyle w:val="Hyperlink"/>
          </w:rPr>
          <w:t xml:space="preserve">https://doi.org/10.21105/joss.01686</w:t>
        </w:r>
      </w:hyperlink>
    </w:p>
    <w:bookmarkEnd w:id="82"/>
    <w:bookmarkStart w:id="84"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83">
        <w:r>
          <w:rPr>
            <w:rStyle w:val="Hyperlink"/>
          </w:rPr>
          <w:t xml:space="preserve">https://CRAN.R-project.org/package=dplyr</w:t>
        </w:r>
      </w:hyperlink>
    </w:p>
    <w:bookmarkEnd w:id="84"/>
    <w:bookmarkStart w:id="86"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85">
        <w:r>
          <w:rPr>
            <w:rStyle w:val="Hyperlink"/>
          </w:rPr>
          <w:t xml:space="preserve">https://CRAN.R-project.org/package=readr</w:t>
        </w:r>
      </w:hyperlink>
    </w:p>
    <w:bookmarkEnd w:id="86"/>
    <w:bookmarkStart w:id="88"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87">
        <w:r>
          <w:rPr>
            <w:rStyle w:val="Hyperlink"/>
          </w:rPr>
          <w:t xml:space="preserve">https://doi.org/10.3389/fpsyg.2019.02771</w:t>
        </w:r>
      </w:hyperlink>
    </w:p>
    <w:bookmarkEnd w:id="88"/>
    <w:bookmarkStart w:id="90"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89">
        <w:r>
          <w:rPr>
            <w:rStyle w:val="Hyperlink"/>
          </w:rPr>
          <w:t xml:space="preserve">https://CRAN.R-project.org/package=DT</w:t>
        </w:r>
      </w:hyperlink>
    </w:p>
    <w:bookmarkEnd w:id="90"/>
    <w:bookmarkStart w:id="92"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1">
        <w:r>
          <w:rPr>
            <w:rStyle w:val="Hyperlink"/>
          </w:rPr>
          <w:t xml:space="preserve">https://CRAN.R-project.org/package=kableExtra</w:t>
        </w:r>
      </w:hyperlink>
    </w:p>
    <w:bookmarkEnd w:id="92"/>
    <w:bookmarkEnd w:id="93"/>
    <w:bookmarkEnd w:id="9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89" Target="https://CRAN.R-project.org/package=DT" TargetMode="External" /><Relationship Type="http://schemas.openxmlformats.org/officeDocument/2006/relationships/hyperlink" Id="rId71" Target="https://CRAN.R-project.org/package=apaTables" TargetMode="External" /><Relationship Type="http://schemas.openxmlformats.org/officeDocument/2006/relationships/hyperlink" Id="rId83" Target="https://CRAN.R-project.org/package=dplyr" TargetMode="External" /><Relationship Type="http://schemas.openxmlformats.org/officeDocument/2006/relationships/hyperlink" Id="rId77" Target="https://CRAN.R-project.org/package=forcats" TargetMode="External" /><Relationship Type="http://schemas.openxmlformats.org/officeDocument/2006/relationships/hyperlink" Id="rId91" Target="https://CRAN.R-project.org/package=kableExtra" TargetMode="External" /><Relationship Type="http://schemas.openxmlformats.org/officeDocument/2006/relationships/hyperlink" Id="rId55"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5"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3" Target="https://CRAN.R-project.org/package=semPlot" TargetMode="External" /><Relationship Type="http://schemas.openxmlformats.org/officeDocument/2006/relationships/hyperlink" Id="rId75" Target="https://CRAN.R-project.org/package=stringr" TargetMode="External" /><Relationship Type="http://schemas.openxmlformats.org/officeDocument/2006/relationships/hyperlink" Id="rId59" Target="https://CRAN.R-project.org/package=tibble" TargetMode="External" /><Relationship Type="http://schemas.openxmlformats.org/officeDocument/2006/relationships/hyperlink" Id="rId79" Target="https://CRAN.R-project.org/package=tidyr" TargetMode="External" /><Relationship Type="http://schemas.openxmlformats.org/officeDocument/2006/relationships/hyperlink" Id="rId47" Target="https://doi.org/10.1016/j.jvb.2020.103430" TargetMode="External" /><Relationship Type="http://schemas.openxmlformats.org/officeDocument/2006/relationships/hyperlink" Id="rId52" Target="https://doi.org/10.1027/1016-9040/a000364" TargetMode="External" /><Relationship Type="http://schemas.openxmlformats.org/officeDocument/2006/relationships/hyperlink" Id="rId63" Target="https://doi.org/10.1080/00273171.2012.715555" TargetMode="External" /><Relationship Type="http://schemas.openxmlformats.org/officeDocument/2006/relationships/hyperlink" Id="rId57" Target="https://doi.org/10.13075/ijomeh.1896.00947" TargetMode="External" /><Relationship Type="http://schemas.openxmlformats.org/officeDocument/2006/relationships/hyperlink" Id="rId81" Target="https://doi.org/10.21105/joss.01686" TargetMode="External" /><Relationship Type="http://schemas.openxmlformats.org/officeDocument/2006/relationships/hyperlink" Id="rId87" Target="https://doi.org/10.3389/fpsyg.2019.02771" TargetMode="External" /><Relationship Type="http://schemas.openxmlformats.org/officeDocument/2006/relationships/hyperlink" Id="rId73"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1" Target="https://www.R-project.org/" TargetMode="External" /><Relationship Type="http://schemas.openxmlformats.org/officeDocument/2006/relationships/hyperlink" Id="rId66"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89" Target="https://CRAN.R-project.org/package=DT" TargetMode="External" /><Relationship Type="http://schemas.openxmlformats.org/officeDocument/2006/relationships/hyperlink" Id="rId71" Target="https://CRAN.R-project.org/package=apaTables" TargetMode="External" /><Relationship Type="http://schemas.openxmlformats.org/officeDocument/2006/relationships/hyperlink" Id="rId83" Target="https://CRAN.R-project.org/package=dplyr" TargetMode="External" /><Relationship Type="http://schemas.openxmlformats.org/officeDocument/2006/relationships/hyperlink" Id="rId77" Target="https://CRAN.R-project.org/package=forcats" TargetMode="External" /><Relationship Type="http://schemas.openxmlformats.org/officeDocument/2006/relationships/hyperlink" Id="rId91" Target="https://CRAN.R-project.org/package=kableExtra" TargetMode="External" /><Relationship Type="http://schemas.openxmlformats.org/officeDocument/2006/relationships/hyperlink" Id="rId55"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5"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3" Target="https://CRAN.R-project.org/package=semPlot" TargetMode="External" /><Relationship Type="http://schemas.openxmlformats.org/officeDocument/2006/relationships/hyperlink" Id="rId75" Target="https://CRAN.R-project.org/package=stringr" TargetMode="External" /><Relationship Type="http://schemas.openxmlformats.org/officeDocument/2006/relationships/hyperlink" Id="rId59" Target="https://CRAN.R-project.org/package=tibble" TargetMode="External" /><Relationship Type="http://schemas.openxmlformats.org/officeDocument/2006/relationships/hyperlink" Id="rId79" Target="https://CRAN.R-project.org/package=tidyr" TargetMode="External" /><Relationship Type="http://schemas.openxmlformats.org/officeDocument/2006/relationships/hyperlink" Id="rId47" Target="https://doi.org/10.1016/j.jvb.2020.103430" TargetMode="External" /><Relationship Type="http://schemas.openxmlformats.org/officeDocument/2006/relationships/hyperlink" Id="rId52" Target="https://doi.org/10.1027/1016-9040/a000364" TargetMode="External" /><Relationship Type="http://schemas.openxmlformats.org/officeDocument/2006/relationships/hyperlink" Id="rId63" Target="https://doi.org/10.1080/00273171.2012.715555" TargetMode="External" /><Relationship Type="http://schemas.openxmlformats.org/officeDocument/2006/relationships/hyperlink" Id="rId57" Target="https://doi.org/10.13075/ijomeh.1896.00947" TargetMode="External" /><Relationship Type="http://schemas.openxmlformats.org/officeDocument/2006/relationships/hyperlink" Id="rId81" Target="https://doi.org/10.21105/joss.01686" TargetMode="External" /><Relationship Type="http://schemas.openxmlformats.org/officeDocument/2006/relationships/hyperlink" Id="rId87" Target="https://doi.org/10.3389/fpsyg.2019.02771" TargetMode="External" /><Relationship Type="http://schemas.openxmlformats.org/officeDocument/2006/relationships/hyperlink" Id="rId73"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1" Target="https://www.R-project.org/" TargetMode="External" /><Relationship Type="http://schemas.openxmlformats.org/officeDocument/2006/relationships/hyperlink" Id="rId66"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2021-10-11T13:07:04Z</dcterms:created>
  <dcterms:modified xsi:type="dcterms:W3CDTF">2021-10-11T13:07:04Z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