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sz w:val="19"/>
        </w:rPr>
      </w:pPr>
    </w:p>
    <w:p>
      <w:pPr>
        <w:spacing w:before="85"/>
        <w:ind w:left="1118" w:right="0" w:firstLine="0"/>
        <w:jc w:val="left"/>
        <w:rPr>
          <w:b/>
          <w:sz w:val="36"/>
        </w:rPr>
      </w:pPr>
      <w:r>
        <w:rPr>
          <w:b/>
          <w:sz w:val="36"/>
        </w:rPr>
        <w:t>Fiber Bragg Grating Sensor Network Optimization</w:t>
      </w:r>
    </w:p>
    <w:p>
      <w:pPr>
        <w:spacing w:before="223"/>
        <w:ind w:left="1634" w:right="0" w:firstLine="0"/>
        <w:jc w:val="left"/>
        <w:rPr>
          <w:sz w:val="28"/>
        </w:rPr>
      </w:pPr>
      <w:r>
        <w:rPr>
          <w:sz w:val="28"/>
        </w:rPr>
        <w:t>Guina WANG</w:t>
      </w:r>
      <w:r>
        <w:rPr>
          <w:sz w:val="28"/>
          <w:vertAlign w:val="superscript"/>
        </w:rPr>
        <w:t>1,</w:t>
      </w:r>
      <w:r>
        <w:rPr>
          <w:sz w:val="28"/>
          <w:vertAlign w:val="baseline"/>
        </w:rPr>
        <w:t> </w:t>
      </w:r>
      <w:r>
        <w:rPr>
          <w:sz w:val="28"/>
          <w:vertAlign w:val="superscript"/>
        </w:rPr>
        <w:t>2*</w:t>
      </w:r>
      <w:r>
        <w:rPr>
          <w:sz w:val="28"/>
          <w:vertAlign w:val="baseline"/>
        </w:rPr>
        <w:t>, Jie ZENG</w:t>
      </w:r>
      <w:r>
        <w:rPr>
          <w:sz w:val="28"/>
          <w:vertAlign w:val="superscript"/>
        </w:rPr>
        <w:t>1</w:t>
      </w:r>
      <w:r>
        <w:rPr>
          <w:sz w:val="28"/>
          <w:vertAlign w:val="baseline"/>
        </w:rPr>
        <w:t>, Hao MU</w:t>
      </w:r>
      <w:r>
        <w:rPr>
          <w:sz w:val="28"/>
          <w:vertAlign w:val="superscript"/>
        </w:rPr>
        <w:t>3</w:t>
      </w:r>
      <w:r>
        <w:rPr>
          <w:sz w:val="28"/>
          <w:vertAlign w:val="baseline"/>
        </w:rPr>
        <w:t>, and Dakai LIANG</w:t>
      </w:r>
      <w:r>
        <w:rPr>
          <w:sz w:val="28"/>
          <w:vertAlign w:val="superscript"/>
        </w:rPr>
        <w:t>1</w:t>
      </w:r>
    </w:p>
    <w:p>
      <w:pPr>
        <w:spacing w:line="326" w:lineRule="auto" w:before="264"/>
        <w:ind w:left="177" w:right="0" w:hanging="1"/>
        <w:jc w:val="left"/>
        <w:rPr>
          <w:i/>
          <w:sz w:val="20"/>
        </w:rPr>
      </w:pPr>
      <w:r>
        <w:rPr>
          <w:position w:val="9"/>
          <w:sz w:val="13"/>
        </w:rPr>
        <w:t>1</w:t>
      </w:r>
      <w:r>
        <w:rPr>
          <w:i/>
          <w:sz w:val="20"/>
        </w:rPr>
        <w:t>State Key Laboratory of Mechanics and Control of Mechanical Structures, Nanjing University of Aeronautics and </w:t>
      </w:r>
      <w:r>
        <w:rPr>
          <w:i/>
          <w:sz w:val="20"/>
        </w:rPr>
        <w:t>Astronautics, Nanjing, 210016, China</w:t>
      </w:r>
    </w:p>
    <w:p>
      <w:pPr>
        <w:spacing w:line="228" w:lineRule="exact" w:before="0"/>
        <w:ind w:left="177" w:right="0" w:firstLine="0"/>
        <w:jc w:val="left"/>
        <w:rPr>
          <w:i/>
          <w:sz w:val="20"/>
        </w:rPr>
      </w:pPr>
      <w:r>
        <w:rPr>
          <w:position w:val="9"/>
          <w:sz w:val="13"/>
        </w:rPr>
        <w:t>2</w:t>
      </w:r>
      <w:r>
        <w:rPr>
          <w:i/>
          <w:sz w:val="20"/>
        </w:rPr>
        <w:t>College of Mechanical and Electrical Engineering, Soochow University, Suzhou, 215021, China</w:t>
      </w:r>
    </w:p>
    <w:p>
      <w:pPr>
        <w:spacing w:before="57"/>
        <w:ind w:left="177" w:right="0" w:firstLine="0"/>
        <w:jc w:val="left"/>
        <w:rPr>
          <w:i/>
          <w:sz w:val="20"/>
        </w:rPr>
      </w:pPr>
      <w:r>
        <w:rPr>
          <w:position w:val="9"/>
          <w:sz w:val="13"/>
        </w:rPr>
        <w:t>3</w:t>
      </w:r>
      <w:r>
        <w:rPr>
          <w:i/>
          <w:sz w:val="20"/>
        </w:rPr>
        <w:t>Nanjing Jilong Optical Communication Co., Ltd, Nanjing, 210000, China</w:t>
      </w:r>
    </w:p>
    <w:p>
      <w:pPr>
        <w:tabs>
          <w:tab w:pos="3858" w:val="left" w:leader="none"/>
        </w:tabs>
        <w:spacing w:before="112"/>
        <w:ind w:left="177" w:right="0" w:firstLine="0"/>
        <w:jc w:val="left"/>
        <w:rPr>
          <w:sz w:val="20"/>
        </w:rPr>
      </w:pPr>
      <w:r>
        <w:rPr>
          <w:position w:val="9"/>
          <w:sz w:val="13"/>
        </w:rPr>
        <w:t>*</w:t>
      </w:r>
      <w:r>
        <w:rPr>
          <w:sz w:val="20"/>
        </w:rPr>
        <w:t>Corresponding author:</w:t>
      </w:r>
      <w:r>
        <w:rPr>
          <w:spacing w:val="-6"/>
          <w:sz w:val="20"/>
        </w:rPr>
        <w:t> </w:t>
      </w:r>
      <w:r>
        <w:rPr>
          <w:sz w:val="20"/>
        </w:rPr>
        <w:t>Guina</w:t>
      </w:r>
      <w:r>
        <w:rPr>
          <w:spacing w:val="-5"/>
          <w:sz w:val="20"/>
        </w:rPr>
        <w:t> </w:t>
      </w:r>
      <w:r>
        <w:rPr>
          <w:sz w:val="20"/>
        </w:rPr>
        <w:t>WANG</w:t>
        <w:tab/>
        <w:t>E-mail</w:t>
      </w:r>
      <w:r>
        <w:rPr>
          <w:i/>
          <w:sz w:val="20"/>
        </w:rPr>
        <w:t>:</w:t>
      </w:r>
      <w:r>
        <w:rPr>
          <w:i/>
          <w:spacing w:val="-1"/>
          <w:sz w:val="20"/>
        </w:rPr>
        <w:t> </w:t>
      </w:r>
      <w:hyperlink r:id="rId7">
        <w:r>
          <w:rPr>
            <w:sz w:val="20"/>
          </w:rPr>
          <w:t>ntyjxx@126.com</w:t>
        </w:r>
      </w:hyperlink>
    </w:p>
    <w:p>
      <w:pPr>
        <w:pStyle w:val="BodyText"/>
        <w:ind w:left="0"/>
        <w:rPr>
          <w:sz w:val="24"/>
        </w:rPr>
      </w:pPr>
    </w:p>
    <w:p>
      <w:pPr>
        <w:spacing w:line="235" w:lineRule="auto" w:before="193"/>
        <w:ind w:left="177" w:right="150" w:firstLine="0"/>
        <w:jc w:val="both"/>
        <w:rPr>
          <w:sz w:val="24"/>
        </w:rPr>
      </w:pPr>
      <w:r>
        <w:rPr>
          <w:b/>
          <w:sz w:val="24"/>
        </w:rPr>
        <w:t>Abstract: </w:t>
      </w:r>
      <w:r>
        <w:rPr>
          <w:sz w:val="24"/>
        </w:rPr>
        <w:t>This study introduces the optimization of the fiber Bragg grating (FBG) network and the load identification. Current researches on the optimal placement and reliability of the FBG network and the static load identification are generally analyzed. And then, the optimal placement of sensors and reliability of the FBG network are studied. Through the analysis of structural response characteristics, the general rules of sensors placement in structural static response parameters monitoring are proposed. The probability calculation is introduced, and the numerical analyses of the FBG sensor network reliability of several simple topologies are given.</w:t>
      </w:r>
    </w:p>
    <w:p>
      <w:pPr>
        <w:spacing w:line="268" w:lineRule="auto" w:before="140"/>
        <w:ind w:left="177" w:right="0" w:firstLine="0"/>
        <w:jc w:val="left"/>
        <w:rPr>
          <w:sz w:val="21"/>
        </w:rPr>
      </w:pPr>
      <w:r>
        <w:rPr/>
        <w:pict>
          <v:line style="position:absolute;mso-position-horizontal-relative:page;mso-position-vertical-relative:paragraph;z-index:0;mso-wrap-distance-left:0;mso-wrap-distance-right:0" from="52.98pt,41.282722pt" to="542.1pt,41.282722pt" stroked="true" strokeweight=".96pt" strokecolor="#000000">
            <v:stroke dashstyle="solid"/>
            <w10:wrap type="topAndBottom"/>
          </v:line>
        </w:pict>
      </w:r>
      <w:r>
        <w:rPr>
          <w:b/>
          <w:sz w:val="21"/>
        </w:rPr>
        <w:t>Keywords: </w:t>
      </w:r>
      <w:r>
        <w:rPr>
          <w:sz w:val="21"/>
        </w:rPr>
        <w:t>Fiber Bragg grating (FBG) sensor network, structural health monitoring (SHM), reliability, layout optimization, topology structure</w:t>
      </w:r>
    </w:p>
    <w:p>
      <w:pPr>
        <w:spacing w:before="27" w:after="64"/>
        <w:ind w:left="159" w:right="2" w:firstLine="0"/>
        <w:jc w:val="left"/>
        <w:rPr>
          <w:sz w:val="18"/>
        </w:rPr>
      </w:pPr>
      <w:r>
        <w:rPr>
          <w:sz w:val="18"/>
        </w:rPr>
        <w:t>Citation: Guina WANG, Jie ZENG, Hao MU, and Dakai LIANG, “Fiber Bragg Grating Sensor Network Optimization,” </w:t>
      </w:r>
      <w:r>
        <w:rPr>
          <w:i/>
          <w:sz w:val="18"/>
        </w:rPr>
        <w:t>Photonic </w:t>
      </w:r>
      <w:r>
        <w:rPr>
          <w:i/>
          <w:sz w:val="18"/>
        </w:rPr>
        <w:t>Sensors</w:t>
      </w:r>
      <w:r>
        <w:rPr>
          <w:sz w:val="18"/>
        </w:rPr>
        <w:t>, 2015, 5(2): 116–122.</w:t>
      </w:r>
    </w:p>
    <w:p>
      <w:pPr>
        <w:pStyle w:val="BodyText"/>
        <w:spacing w:line="20" w:lineRule="exact"/>
        <w:ind w:left="135"/>
        <w:rPr>
          <w:sz w:val="2"/>
        </w:rPr>
      </w:pPr>
      <w:r>
        <w:rPr>
          <w:spacing w:val="6"/>
          <w:sz w:val="2"/>
        </w:rPr>
        <w:t> </w:t>
      </w:r>
      <w:r>
        <w:rPr>
          <w:spacing w:val="6"/>
          <w:sz w:val="2"/>
        </w:rPr>
        <w:pict>
          <v:group style="width:490.2pt;height:1pt;mso-position-horizontal-relative:char;mso-position-vertical-relative:line" coordorigin="0,0" coordsize="9804,20">
            <v:line style="position:absolute" from="0,10" to="9804,10" stroked="true" strokeweight=".96pt" strokecolor="#000000">
              <v:stroke dashstyle="solid"/>
            </v:line>
          </v:group>
        </w:pict>
      </w:r>
      <w:r>
        <w:rPr>
          <w:spacing w:val="6"/>
          <w:sz w:val="2"/>
        </w:rPr>
      </w:r>
    </w:p>
    <w:p>
      <w:pPr>
        <w:pStyle w:val="BodyText"/>
        <w:spacing w:before="1"/>
        <w:ind w:left="0"/>
        <w:rPr>
          <w:sz w:val="20"/>
        </w:rPr>
      </w:pPr>
    </w:p>
    <w:p>
      <w:pPr>
        <w:spacing w:after="0"/>
        <w:rPr>
          <w:sz w:val="20"/>
        </w:rPr>
        <w:sectPr>
          <w:headerReference w:type="default" r:id="rId5"/>
          <w:headerReference w:type="even" r:id="rId6"/>
          <w:type w:val="continuous"/>
          <w:pgSz w:w="11910" w:h="16840"/>
          <w:pgMar w:header="1024" w:top="1620" w:bottom="280" w:left="900" w:right="920"/>
        </w:sectPr>
      </w:pPr>
    </w:p>
    <w:p>
      <w:pPr>
        <w:pStyle w:val="Heading1"/>
        <w:numPr>
          <w:ilvl w:val="0"/>
          <w:numId w:val="1"/>
        </w:numPr>
        <w:tabs>
          <w:tab w:pos="446" w:val="left" w:leader="none"/>
        </w:tabs>
        <w:spacing w:line="240" w:lineRule="auto" w:before="147" w:after="0"/>
        <w:ind w:left="177" w:right="0" w:firstLine="0"/>
        <w:jc w:val="left"/>
      </w:pPr>
      <w:r>
        <w:rPr/>
        <w:t>Introduction</w:t>
      </w:r>
    </w:p>
    <w:p>
      <w:pPr>
        <w:pStyle w:val="BodyText"/>
        <w:spacing w:line="302" w:lineRule="auto" w:before="208"/>
        <w:ind w:right="38" w:firstLine="330"/>
        <w:jc w:val="both"/>
      </w:pPr>
      <w:r>
        <w:rPr/>
        <w:t>The fiber Bragg grating (FBG) sensor is a kind of mature sensor at present. </w:t>
      </w:r>
      <w:r>
        <w:rPr>
          <w:spacing w:val="-9"/>
        </w:rPr>
        <w:t>We </w:t>
      </w:r>
      <w:r>
        <w:rPr/>
        <w:t>can construct the FBG sensor network based on FBG sensors through study on the characteristics. FBG sensors have several technical advantages in sensitivity, long-distance measurement, multiplexing of sensors, and immunity to electromagnetic noise compared with conventional electrical sensors</w:t>
      </w:r>
      <w:r>
        <w:rPr>
          <w:spacing w:val="-2"/>
        </w:rPr>
        <w:t> </w:t>
      </w:r>
      <w:r>
        <w:rPr/>
        <w:t>[1].</w:t>
      </w:r>
    </w:p>
    <w:p>
      <w:pPr>
        <w:pStyle w:val="BodyText"/>
        <w:spacing w:line="295" w:lineRule="auto" w:before="2"/>
        <w:ind w:right="38" w:firstLine="330"/>
        <w:jc w:val="both"/>
      </w:pPr>
      <w:r>
        <w:rPr/>
        <w:pict>
          <v:line style="position:absolute;mso-position-horizontal-relative:page;mso-position-vertical-relative:paragraph;z-index:1072" from="53.82pt,107.329536pt" to="200.82pt,107.329536pt" stroked="true" strokeweight=".5pt" strokecolor="#000000">
            <v:stroke dashstyle="solid"/>
            <w10:wrap type="none"/>
          </v:line>
        </w:pict>
      </w:r>
      <w:r>
        <w:rPr/>
        <w:t>Due to these advantages, the FBG has received considerable attraction to the structural health monitoring (SHM). The purpose of SHM is to monitor structural damages of an object [2], including: (1) whether there is any damage in the structure; (2) position determination and energy level assessment of the damage; (3) the extent</w:t>
      </w:r>
      <w:r>
        <w:rPr>
          <w:spacing w:val="-18"/>
        </w:rPr>
        <w:t> </w:t>
      </w:r>
      <w:r>
        <w:rPr/>
        <w:t>of</w:t>
      </w:r>
    </w:p>
    <w:p>
      <w:pPr>
        <w:pStyle w:val="BodyText"/>
        <w:spacing w:line="295" w:lineRule="auto" w:before="91"/>
        <w:ind w:right="149"/>
        <w:jc w:val="both"/>
      </w:pPr>
      <w:r>
        <w:rPr/>
        <w:br w:type="column"/>
      </w:r>
      <w:r>
        <w:rPr/>
        <w:t>hazard to the structure. </w:t>
      </w:r>
      <w:r>
        <w:rPr>
          <w:spacing w:val="-8"/>
        </w:rPr>
        <w:t>To </w:t>
      </w:r>
      <w:r>
        <w:rPr/>
        <w:t>determine whether there is any damage in the structure, we have to compare the monitoring data with the response of the structure health status. If the difference value is larger than a certain threshold on the premise of eliminate noise, the existence of damage can be determined. The key and difficult point for SHM is to identify the location of the damage, and after that, the damage level can be</w:t>
      </w:r>
      <w:r>
        <w:rPr>
          <w:spacing w:val="-2"/>
        </w:rPr>
        <w:t> </w:t>
      </w:r>
      <w:r>
        <w:rPr/>
        <w:t>determined.</w:t>
      </w:r>
    </w:p>
    <w:p>
      <w:pPr>
        <w:pStyle w:val="BodyText"/>
        <w:spacing w:line="239" w:lineRule="exact"/>
        <w:ind w:left="507"/>
      </w:pPr>
      <w:r>
        <w:rPr/>
        <w:t>Two aspects should be considered in the design</w:t>
      </w:r>
    </w:p>
    <w:p>
      <w:pPr>
        <w:pStyle w:val="BodyText"/>
        <w:spacing w:line="290" w:lineRule="auto" w:before="53"/>
        <w:ind w:right="151"/>
        <w:jc w:val="both"/>
      </w:pPr>
      <w:r>
        <w:rPr/>
        <w:t>of FBG sensor network [3]: the using efficiency of sensors and the reliability of the FBG sensor network system. These two factors are opposite to some extent. On the premise of meeting the established requirements, a small number of sensors should be arranged in order to improve the system efficiency</w:t>
      </w:r>
      <w:r>
        <w:rPr>
          <w:spacing w:val="16"/>
        </w:rPr>
        <w:t> </w:t>
      </w:r>
      <w:r>
        <w:rPr/>
        <w:t>and</w:t>
      </w:r>
      <w:r>
        <w:rPr>
          <w:spacing w:val="15"/>
        </w:rPr>
        <w:t> </w:t>
      </w:r>
      <w:r>
        <w:rPr/>
        <w:t>reduce</w:t>
      </w:r>
      <w:r>
        <w:rPr>
          <w:spacing w:val="15"/>
        </w:rPr>
        <w:t> </w:t>
      </w:r>
      <w:r>
        <w:rPr/>
        <w:t>the</w:t>
      </w:r>
      <w:r>
        <w:rPr>
          <w:spacing w:val="16"/>
        </w:rPr>
        <w:t> </w:t>
      </w:r>
      <w:r>
        <w:rPr/>
        <w:t>cost.</w:t>
      </w:r>
      <w:r>
        <w:rPr>
          <w:spacing w:val="15"/>
        </w:rPr>
        <w:t> </w:t>
      </w:r>
      <w:r>
        <w:rPr/>
        <w:t>But</w:t>
      </w:r>
      <w:r>
        <w:rPr>
          <w:spacing w:val="15"/>
        </w:rPr>
        <w:t> </w:t>
      </w:r>
      <w:r>
        <w:rPr/>
        <w:t>in</w:t>
      </w:r>
      <w:r>
        <w:rPr>
          <w:spacing w:val="15"/>
        </w:rPr>
        <w:t> </w:t>
      </w:r>
      <w:r>
        <w:rPr/>
        <w:t>fact,</w:t>
      </w:r>
      <w:r>
        <w:rPr>
          <w:spacing w:val="15"/>
        </w:rPr>
        <w:t> </w:t>
      </w:r>
      <w:r>
        <w:rPr/>
        <w:t>we</w:t>
      </w:r>
      <w:r>
        <w:rPr>
          <w:spacing w:val="16"/>
        </w:rPr>
        <w:t> </w:t>
      </w:r>
      <w:r>
        <w:rPr/>
        <w:t>need</w:t>
      </w:r>
    </w:p>
    <w:p>
      <w:pPr>
        <w:spacing w:after="0" w:line="290" w:lineRule="auto"/>
        <w:jc w:val="both"/>
        <w:sectPr>
          <w:type w:val="continuous"/>
          <w:pgSz w:w="11910" w:h="16840"/>
          <w:pgMar w:top="1620" w:bottom="280" w:left="900" w:right="920"/>
          <w:cols w:num="2" w:equalWidth="0">
            <w:col w:w="4884" w:space="204"/>
            <w:col w:w="5002"/>
          </w:cols>
        </w:sectPr>
      </w:pPr>
    </w:p>
    <w:p>
      <w:pPr>
        <w:spacing w:before="103"/>
        <w:ind w:left="177" w:right="0" w:firstLine="0"/>
        <w:jc w:val="left"/>
        <w:rPr>
          <w:sz w:val="15"/>
        </w:rPr>
      </w:pPr>
      <w:r>
        <w:rPr>
          <w:sz w:val="15"/>
        </w:rPr>
        <w:t>Received: 5 January 2015 / Revised version: 20 February 2015</w:t>
      </w:r>
    </w:p>
    <w:p>
      <w:pPr>
        <w:spacing w:before="0"/>
        <w:ind w:left="177" w:right="4486" w:firstLine="0"/>
        <w:jc w:val="left"/>
        <w:rPr>
          <w:sz w:val="15"/>
        </w:rPr>
      </w:pPr>
      <w:r>
        <w:rPr>
          <w:sz w:val="15"/>
        </w:rPr>
        <w:t>© The Author(s) 2015. This article is published with open access at Springerlink.com DOI: 10.1007/s13320-015-0195-6</w:t>
      </w:r>
    </w:p>
    <w:p>
      <w:pPr>
        <w:spacing w:before="3"/>
        <w:ind w:left="177" w:right="0" w:firstLine="0"/>
        <w:jc w:val="left"/>
        <w:rPr>
          <w:sz w:val="15"/>
        </w:rPr>
      </w:pPr>
      <w:r>
        <w:rPr>
          <w:sz w:val="15"/>
        </w:rPr>
        <w:t>Article type: Regular</w:t>
      </w:r>
    </w:p>
    <w:p>
      <w:pPr>
        <w:spacing w:after="0"/>
        <w:jc w:val="left"/>
        <w:rPr>
          <w:sz w:val="15"/>
        </w:rPr>
        <w:sectPr>
          <w:type w:val="continuous"/>
          <w:pgSz w:w="11910" w:h="16840"/>
          <w:pgMar w:top="1620" w:bottom="280" w:left="900" w:right="920"/>
        </w:sectPr>
      </w:pPr>
    </w:p>
    <w:p>
      <w:pPr>
        <w:pStyle w:val="BodyText"/>
        <w:spacing w:line="290" w:lineRule="auto" w:before="114"/>
        <w:ind w:right="91"/>
        <w:jc w:val="both"/>
      </w:pPr>
      <w:r>
        <w:rPr/>
        <w:t>to improve the reliability of the sensor system through a variety of methods because of sensor failure or the optical fiber fracture. Therefore, the two factors should be considered in general during the study of FBG sensor network: forecast possible failures of the sensor network at a set time and then optimally design the FBG sensor network layout [4].</w:t>
      </w:r>
    </w:p>
    <w:p>
      <w:pPr>
        <w:pStyle w:val="Heading1"/>
        <w:numPr>
          <w:ilvl w:val="0"/>
          <w:numId w:val="1"/>
        </w:numPr>
        <w:tabs>
          <w:tab w:pos="764" w:val="left" w:leader="none"/>
        </w:tabs>
        <w:spacing w:line="240" w:lineRule="auto" w:before="59" w:after="0"/>
        <w:ind w:left="177" w:right="96" w:firstLine="0"/>
        <w:jc w:val="both"/>
      </w:pPr>
      <w:r>
        <w:rPr/>
        <w:t>FBG sensor network layout optimization</w:t>
      </w:r>
    </w:p>
    <w:p>
      <w:pPr>
        <w:pStyle w:val="BodyText"/>
        <w:ind w:left="0"/>
        <w:rPr>
          <w:rFonts w:ascii="Arial"/>
          <w:b/>
          <w:sz w:val="25"/>
        </w:rPr>
      </w:pPr>
    </w:p>
    <w:p>
      <w:pPr>
        <w:pStyle w:val="Heading2"/>
        <w:numPr>
          <w:ilvl w:val="1"/>
          <w:numId w:val="1"/>
        </w:numPr>
        <w:tabs>
          <w:tab w:pos="565" w:val="left" w:leader="none"/>
        </w:tabs>
        <w:spacing w:line="256" w:lineRule="auto" w:before="0" w:after="0"/>
        <w:ind w:left="177" w:right="90" w:firstLine="0"/>
        <w:jc w:val="both"/>
      </w:pPr>
      <w:r>
        <w:rPr/>
        <w:t>Sensor placement of one-dimensional beam structure</w:t>
      </w:r>
    </w:p>
    <w:p>
      <w:pPr>
        <w:pStyle w:val="BodyText"/>
        <w:spacing w:line="295" w:lineRule="auto" w:before="152"/>
        <w:ind w:right="38" w:firstLine="330"/>
        <w:jc w:val="both"/>
      </w:pPr>
      <w:r>
        <w:rPr/>
        <w:t>The one-dimensional beam structure is mainly composed of the trusses structure and beam structure. Because the form of trusses under load is  simple than that of the beam structure, we analyze the strain characteristics of the beam structure after loading by using the finite element analysis [5, 6] and research the sensor placement of the beam structural health monitoring according to the experiment</w:t>
      </w:r>
      <w:r>
        <w:rPr>
          <w:spacing w:val="-5"/>
        </w:rPr>
        <w:t> </w:t>
      </w:r>
      <w:r>
        <w:rPr/>
        <w:t>data.</w:t>
      </w:r>
    </w:p>
    <w:p>
      <w:pPr>
        <w:pStyle w:val="BodyText"/>
        <w:spacing w:line="295" w:lineRule="auto" w:before="7"/>
        <w:ind w:right="91" w:firstLine="330"/>
        <w:jc w:val="both"/>
      </w:pPr>
      <w:r>
        <w:rPr/>
        <w:t>We arrange the location of the sensors according to the monitoring characteristics of physical quantities. And then the simulation analysis for the beam structure will be done to show structural response parameters.</w:t>
      </w:r>
    </w:p>
    <w:p>
      <w:pPr>
        <w:pStyle w:val="BodyText"/>
        <w:spacing w:line="295" w:lineRule="auto" w:before="5"/>
        <w:ind w:right="38" w:firstLine="330"/>
        <w:jc w:val="both"/>
      </w:pPr>
      <w:r>
        <w:rPr/>
        <w:t>A simply supported beam model is  established by using the finite element analysis software ANSYS, where the beam material is aluminum </w:t>
      </w:r>
      <w:r>
        <w:rPr>
          <w:spacing w:val="-3"/>
        </w:rPr>
        <w:t>alloy, </w:t>
      </w:r>
      <w:r>
        <w:rPr/>
        <w:t>the elasticity modulus </w:t>
      </w:r>
      <w:r>
        <w:rPr>
          <w:i/>
        </w:rPr>
        <w:t>E</w:t>
      </w:r>
      <w:r>
        <w:rPr/>
        <w:t>=71 GPa, Poisson’s ratio </w:t>
      </w:r>
      <w:r>
        <w:rPr>
          <w:i/>
        </w:rPr>
        <w:t>v</w:t>
      </w:r>
      <w:r>
        <w:rPr/>
        <w:t>=0.31, and the length, width, height are 500 mm, 20 mm, 6 mm, respectively. </w:t>
      </w:r>
      <w:r>
        <w:rPr>
          <w:spacing w:val="-4"/>
        </w:rPr>
        <w:t>Twenty </w:t>
      </w:r>
      <w:r>
        <w:rPr/>
        <w:t>units are set along the beam length direction, and the length of each  unit is 25 mm. Each time one node is loaded with 100 N along </w:t>
      </w:r>
      <w:r>
        <w:rPr>
          <w:i/>
        </w:rPr>
        <w:t>Y </w:t>
      </w:r>
      <w:r>
        <w:rPr/>
        <w:t>direction to obtain the response parameters of the beam structure. The displacement and strain after loading are shown in Fig.</w:t>
      </w:r>
      <w:r>
        <w:rPr>
          <w:spacing w:val="-23"/>
        </w:rPr>
        <w:t> </w:t>
      </w:r>
      <w:r>
        <w:rPr/>
        <w:t>1.</w:t>
      </w:r>
    </w:p>
    <w:p>
      <w:pPr>
        <w:pStyle w:val="BodyText"/>
        <w:spacing w:line="295" w:lineRule="auto" w:before="8"/>
        <w:ind w:right="90" w:firstLine="330"/>
        <w:jc w:val="both"/>
      </w:pPr>
      <w:r>
        <w:rPr/>
        <w:t>It can be concluded that in the beam structure, the location of the largest displacement is near the center, and the biggest strain is near the constraints. Therefore, for different forms of loading, the different paste positions of sensors would be in. As for</w:t>
      </w:r>
      <w:r>
        <w:rPr>
          <w:spacing w:val="15"/>
        </w:rPr>
        <w:t> </w:t>
      </w:r>
      <w:r>
        <w:rPr/>
        <w:t>the</w:t>
      </w:r>
      <w:r>
        <w:rPr>
          <w:spacing w:val="16"/>
        </w:rPr>
        <w:t> </w:t>
      </w:r>
      <w:r>
        <w:rPr/>
        <w:t>two-end</w:t>
      </w:r>
      <w:r>
        <w:rPr>
          <w:spacing w:val="16"/>
        </w:rPr>
        <w:t> </w:t>
      </w:r>
      <w:r>
        <w:rPr/>
        <w:t>clamped</w:t>
      </w:r>
      <w:r>
        <w:rPr>
          <w:spacing w:val="15"/>
        </w:rPr>
        <w:t> </w:t>
      </w:r>
      <w:r>
        <w:rPr/>
        <w:t>beam</w:t>
      </w:r>
      <w:r>
        <w:rPr>
          <w:spacing w:val="15"/>
        </w:rPr>
        <w:t> </w:t>
      </w:r>
      <w:r>
        <w:rPr/>
        <w:t>structure,</w:t>
      </w:r>
      <w:r>
        <w:rPr>
          <w:spacing w:val="15"/>
        </w:rPr>
        <w:t> </w:t>
      </w:r>
      <w:r>
        <w:rPr/>
        <w:t>the</w:t>
      </w:r>
    </w:p>
    <w:p>
      <w:pPr>
        <w:pStyle w:val="BodyText"/>
        <w:spacing w:line="295" w:lineRule="auto" w:before="120"/>
        <w:ind w:right="150"/>
        <w:jc w:val="both"/>
      </w:pPr>
      <w:r>
        <w:rPr/>
        <w:br w:type="column"/>
      </w:r>
      <w:r>
        <w:rPr/>
        <w:t>displacement is obvious in the middle of the area where the key point is, and the displacement is small near the constraint where the sensor response is not sensitive. When the research focuses on the structure’s static response parameters, the location of the strain in the structure is on the loading place, but the negative strain is on the constraint place of the beam structure. Therefore, the sensors should be placed near the constraint for the analysis of the structure’s static parameters.</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5"/>
        </w:rPr>
      </w:pPr>
    </w:p>
    <w:tbl>
      <w:tblPr>
        <w:tblCellSpacing w:w="13" w:type="dxa"/>
        <w:tblW w:w="0" w:type="auto"/>
        <w:jc w:val="left"/>
        <w:tblInd w:w="3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tblGrid>
      <w:tr>
        <w:trPr>
          <w:trHeight w:val="170" w:hRule="atLeast"/>
        </w:trPr>
        <w:tc>
          <w:tcPr>
            <w:tcW w:w="938" w:type="dxa"/>
            <w:tcBorders>
              <w:top w:val="nil"/>
              <w:bottom w:val="nil"/>
            </w:tcBorders>
            <w:shd w:val="clear" w:color="auto" w:fill="FFFFFF"/>
          </w:tcPr>
          <w:p>
            <w:pPr>
              <w:pStyle w:val="TableParagraph"/>
              <w:spacing w:line="176" w:lineRule="exact" w:before="1"/>
              <w:ind w:right="-15"/>
              <w:jc w:val="right"/>
              <w:rPr>
                <w:sz w:val="15"/>
              </w:rPr>
            </w:pPr>
            <w:r>
              <w:rPr>
                <w:rFonts w:ascii="Symbol" w:hAnsi="Symbol"/>
                <w:sz w:val="15"/>
              </w:rPr>
              <w:t></w:t>
            </w:r>
            <w:r>
              <w:rPr>
                <w:sz w:val="15"/>
              </w:rPr>
              <w:t>.625E</w:t>
            </w:r>
            <w:r>
              <w:rPr>
                <w:rFonts w:ascii="Symbol" w:hAnsi="Symbol"/>
                <w:sz w:val="15"/>
              </w:rPr>
              <w:t></w:t>
            </w:r>
            <w:r>
              <w:rPr>
                <w:sz w:val="15"/>
              </w:rPr>
              <w:t>06</w:t>
            </w:r>
          </w:p>
        </w:tc>
      </w:tr>
      <w:tr>
        <w:trPr>
          <w:trHeight w:val="172" w:hRule="atLeast"/>
        </w:trPr>
        <w:tc>
          <w:tcPr>
            <w:tcW w:w="938" w:type="dxa"/>
            <w:tcBorders>
              <w:top w:val="nil"/>
              <w:bottom w:val="nil"/>
            </w:tcBorders>
            <w:shd w:val="clear" w:color="auto" w:fill="FFFFFF"/>
          </w:tcPr>
          <w:p>
            <w:pPr>
              <w:pStyle w:val="TableParagraph"/>
              <w:spacing w:line="176" w:lineRule="exact" w:before="4"/>
              <w:ind w:right="-15"/>
              <w:jc w:val="right"/>
              <w:rPr>
                <w:sz w:val="15"/>
              </w:rPr>
            </w:pPr>
            <w:r>
              <w:rPr>
                <w:rFonts w:ascii="Symbol" w:hAnsi="Symbol"/>
                <w:sz w:val="15"/>
              </w:rPr>
              <w:t></w:t>
            </w:r>
            <w:r>
              <w:rPr>
                <w:sz w:val="15"/>
              </w:rPr>
              <w:t>.416E</w:t>
            </w:r>
            <w:r>
              <w:rPr>
                <w:rFonts w:ascii="Symbol" w:hAnsi="Symbol"/>
                <w:sz w:val="15"/>
              </w:rPr>
              <w:t></w:t>
            </w:r>
            <w:r>
              <w:rPr>
                <w:sz w:val="15"/>
              </w:rPr>
              <w:t>06</w:t>
            </w:r>
          </w:p>
        </w:tc>
      </w:tr>
      <w:tr>
        <w:trPr>
          <w:trHeight w:val="174" w:hRule="atLeast"/>
        </w:trPr>
        <w:tc>
          <w:tcPr>
            <w:tcW w:w="938" w:type="dxa"/>
            <w:tcBorders>
              <w:top w:val="nil"/>
              <w:bottom w:val="nil"/>
            </w:tcBorders>
            <w:shd w:val="clear" w:color="auto" w:fill="FFFFFF"/>
          </w:tcPr>
          <w:p>
            <w:pPr>
              <w:pStyle w:val="TableParagraph"/>
              <w:spacing w:line="181" w:lineRule="exact"/>
              <w:ind w:right="-15"/>
              <w:jc w:val="right"/>
              <w:rPr>
                <w:sz w:val="15"/>
              </w:rPr>
            </w:pPr>
            <w:r>
              <w:rPr>
                <w:rFonts w:ascii="Symbol" w:hAnsi="Symbol"/>
                <w:sz w:val="15"/>
              </w:rPr>
              <w:t></w:t>
            </w:r>
            <w:r>
              <w:rPr>
                <w:sz w:val="15"/>
              </w:rPr>
              <w:t>.207E</w:t>
            </w:r>
            <w:r>
              <w:rPr>
                <w:rFonts w:ascii="Symbol" w:hAnsi="Symbol"/>
                <w:sz w:val="15"/>
              </w:rPr>
              <w:t></w:t>
            </w:r>
            <w:r>
              <w:rPr>
                <w:sz w:val="15"/>
              </w:rPr>
              <w:t>06</w:t>
            </w:r>
          </w:p>
        </w:tc>
      </w:tr>
      <w:tr>
        <w:trPr>
          <w:trHeight w:val="178" w:hRule="atLeast"/>
        </w:trPr>
        <w:tc>
          <w:tcPr>
            <w:tcW w:w="938" w:type="dxa"/>
            <w:tcBorders>
              <w:top w:val="nil"/>
            </w:tcBorders>
            <w:shd w:val="clear" w:color="auto" w:fill="FFFFFF"/>
          </w:tcPr>
          <w:p>
            <w:pPr>
              <w:pStyle w:val="TableParagraph"/>
              <w:spacing w:line="181" w:lineRule="exact" w:before="4"/>
              <w:ind w:right="-15"/>
              <w:jc w:val="right"/>
              <w:rPr>
                <w:sz w:val="15"/>
              </w:rPr>
            </w:pPr>
            <w:r>
              <w:rPr>
                <w:rFonts w:ascii="Symbol" w:hAnsi="Symbol"/>
                <w:sz w:val="15"/>
              </w:rPr>
              <w:t></w:t>
            </w:r>
            <w:r>
              <w:rPr>
                <w:sz w:val="15"/>
              </w:rPr>
              <w:t>.179E</w:t>
            </w:r>
            <w:r>
              <w:rPr>
                <w:rFonts w:ascii="Symbol" w:hAnsi="Symbol"/>
                <w:sz w:val="15"/>
              </w:rPr>
              <w:t></w:t>
            </w:r>
            <w:r>
              <w:rPr>
                <w:sz w:val="15"/>
              </w:rPr>
              <w:t>08</w:t>
            </w:r>
          </w:p>
        </w:tc>
      </w:tr>
    </w:tbl>
    <w:p>
      <w:pPr>
        <w:spacing w:before="132"/>
        <w:ind w:left="2409" w:right="0" w:firstLine="0"/>
        <w:jc w:val="left"/>
        <w:rPr>
          <w:sz w:val="18"/>
        </w:rPr>
      </w:pPr>
      <w:r>
        <w:rPr/>
        <w:pict>
          <v:group style="position:absolute;margin-left:316.980011pt;margin-top:-121.28701pt;width:213.6pt;height:122.4pt;mso-position-horizontal-relative:page;mso-position-vertical-relative:paragraph;z-index:-19288" coordorigin="6340,-2426" coordsize="4272,2448">
            <v:shape style="position:absolute;left:6339;top:-2414;width:4272;height:2435" type="#_x0000_t75" stroked="false">
              <v:imagedata r:id="rId8" o:title=""/>
            </v:shape>
            <v:rect style="position:absolute;left:6553;top:-1364;width:177;height:168" filled="true" fillcolor="#ffffff" stroked="false">
              <v:fill type="solid"/>
            </v:rect>
            <v:shape style="position:absolute;left:9814;top:-2426;width:691;height:430" type="#_x0000_t202" filled="false" stroked="false">
              <v:textbox inset="0,0,0,0">
                <w:txbxContent>
                  <w:p>
                    <w:pPr>
                      <w:spacing w:before="1"/>
                      <w:ind w:left="0" w:right="0" w:firstLine="0"/>
                      <w:jc w:val="left"/>
                      <w:rPr>
                        <w:sz w:val="15"/>
                      </w:rPr>
                    </w:pPr>
                    <w:r>
                      <w:rPr>
                        <w:rFonts w:ascii="Symbol" w:hAnsi="Symbol"/>
                        <w:sz w:val="15"/>
                      </w:rPr>
                      <w:t></w:t>
                    </w:r>
                    <w:r>
                      <w:rPr>
                        <w:sz w:val="15"/>
                      </w:rPr>
                      <w:t>.188E</w:t>
                    </w:r>
                    <w:r>
                      <w:rPr>
                        <w:rFonts w:ascii="Symbol" w:hAnsi="Symbol"/>
                        <w:sz w:val="15"/>
                      </w:rPr>
                      <w:t></w:t>
                    </w:r>
                    <w:r>
                      <w:rPr>
                        <w:sz w:val="15"/>
                      </w:rPr>
                      <w:t>05</w:t>
                    </w:r>
                  </w:p>
                  <w:p>
                    <w:pPr>
                      <w:spacing w:before="61"/>
                      <w:ind w:left="0" w:right="0" w:firstLine="0"/>
                      <w:jc w:val="left"/>
                      <w:rPr>
                        <w:sz w:val="15"/>
                      </w:rPr>
                    </w:pPr>
                    <w:r>
                      <w:rPr>
                        <w:rFonts w:ascii="Symbol" w:hAnsi="Symbol"/>
                        <w:sz w:val="15"/>
                      </w:rPr>
                      <w:t></w:t>
                    </w:r>
                    <w:r>
                      <w:rPr>
                        <w:sz w:val="15"/>
                      </w:rPr>
                      <w:t>.167E</w:t>
                    </w:r>
                    <w:r>
                      <w:rPr>
                        <w:rFonts w:ascii="Symbol" w:hAnsi="Symbol"/>
                        <w:sz w:val="15"/>
                      </w:rPr>
                      <w:t></w:t>
                    </w:r>
                    <w:r>
                      <w:rPr>
                        <w:sz w:val="15"/>
                      </w:rPr>
                      <w:t>05</w:t>
                    </w:r>
                  </w:p>
                </w:txbxContent>
              </v:textbox>
              <w10:wrap type="none"/>
            </v:shape>
            <v:shape style="position:absolute;left:8035;top:-1707;width:259;height:168" type="#_x0000_t202" filled="false" stroked="false">
              <v:textbox inset="0,0,0,0">
                <w:txbxContent>
                  <w:p>
                    <w:pPr>
                      <w:spacing w:line="167" w:lineRule="exact" w:before="0"/>
                      <w:ind w:left="0" w:right="0" w:firstLine="0"/>
                      <w:jc w:val="left"/>
                      <w:rPr>
                        <w:i/>
                        <w:sz w:val="15"/>
                      </w:rPr>
                    </w:pPr>
                    <w:r>
                      <w:rPr>
                        <w:i/>
                        <w:color w:val="00B050"/>
                        <w:w w:val="100"/>
                        <w:sz w:val="15"/>
                        <w:shd w:fill="FFFFFF" w:color="auto" w:val="clear"/>
                      </w:rPr>
                      <w:t> </w:t>
                    </w:r>
                    <w:r>
                      <w:rPr>
                        <w:i/>
                        <w:color w:val="00B050"/>
                        <w:sz w:val="15"/>
                        <w:shd w:fill="FFFFFF" w:color="auto" w:val="clear"/>
                      </w:rPr>
                      <w:t> F </w:t>
                    </w:r>
                  </w:p>
                </w:txbxContent>
              </v:textbox>
              <w10:wrap type="none"/>
            </v:shape>
            <v:shape style="position:absolute;left:6596;top:-1371;width:113;height:168" type="#_x0000_t202" filled="false" stroked="false">
              <v:textbox inset="0,0,0,0">
                <w:txbxContent>
                  <w:p>
                    <w:pPr>
                      <w:spacing w:line="167" w:lineRule="exact" w:before="0"/>
                      <w:ind w:left="0" w:right="0" w:firstLine="0"/>
                      <w:jc w:val="left"/>
                      <w:rPr>
                        <w:i/>
                        <w:sz w:val="15"/>
                      </w:rPr>
                    </w:pPr>
                    <w:r>
                      <w:rPr>
                        <w:i/>
                        <w:color w:val="00B050"/>
                        <w:w w:val="100"/>
                        <w:sz w:val="15"/>
                      </w:rPr>
                      <w:t>X</w:t>
                    </w:r>
                  </w:p>
                </w:txbxContent>
              </v:textbox>
              <w10:wrap type="none"/>
            </v:shape>
            <v:shape style="position:absolute;left:9632;top:-1181;width:874;height:185" type="#_x0000_t202" filled="false" stroked="false">
              <v:textbox inset="0,0,0,0">
                <w:txbxContent>
                  <w:p>
                    <w:pPr>
                      <w:spacing w:before="1"/>
                      <w:ind w:left="0" w:right="0" w:firstLine="0"/>
                      <w:jc w:val="left"/>
                      <w:rPr>
                        <w:sz w:val="15"/>
                      </w:rPr>
                    </w:pPr>
                    <w:r>
                      <w:rPr>
                        <w:w w:val="100"/>
                        <w:sz w:val="15"/>
                        <w:shd w:fill="FFFFFF" w:color="auto" w:val="clear"/>
                      </w:rPr>
                      <w:t> </w:t>
                    </w:r>
                    <w:r>
                      <w:rPr>
                        <w:sz w:val="15"/>
                        <w:shd w:fill="FFFFFF" w:color="auto" w:val="clear"/>
                      </w:rPr>
                      <w:t>    </w:t>
                    </w:r>
                    <w:r>
                      <w:rPr>
                        <w:rFonts w:ascii="Symbol" w:hAnsi="Symbol"/>
                        <w:sz w:val="15"/>
                        <w:shd w:fill="FFFFFF" w:color="auto" w:val="clear"/>
                      </w:rPr>
                      <w:t></w:t>
                    </w:r>
                    <w:r>
                      <w:rPr>
                        <w:sz w:val="15"/>
                        <w:shd w:fill="FFFFFF" w:color="auto" w:val="clear"/>
                      </w:rPr>
                      <w:t>.833E</w:t>
                    </w:r>
                    <w:r>
                      <w:rPr>
                        <w:rFonts w:ascii="Symbol" w:hAnsi="Symbol"/>
                        <w:sz w:val="15"/>
                        <w:shd w:fill="FFFFFF" w:color="auto" w:val="clear"/>
                      </w:rPr>
                      <w:t></w:t>
                    </w:r>
                    <w:r>
                      <w:rPr>
                        <w:sz w:val="15"/>
                        <w:shd w:fill="FFFFFF" w:color="auto" w:val="clear"/>
                      </w:rPr>
                      <w:t>06</w:t>
                    </w:r>
                  </w:p>
                </w:txbxContent>
              </v:textbox>
              <w10:wrap type="none"/>
            </v:shape>
            <v:shape style="position:absolute;left:9543;top:-1464;width:939;height:212" type="#_x0000_t202" filled="true" fillcolor="#ffffff" stroked="false">
              <v:textbox inset="0,0,0,0">
                <w:txbxContent>
                  <w:p>
                    <w:pPr>
                      <w:spacing w:line="202" w:lineRule="exact" w:before="9"/>
                      <w:ind w:left="110" w:right="-15" w:firstLine="0"/>
                      <w:jc w:val="left"/>
                      <w:rPr>
                        <w:sz w:val="15"/>
                      </w:rPr>
                    </w:pPr>
                    <w:r>
                      <w:rPr>
                        <w:rFonts w:ascii="Symbol" w:hAnsi="Symbol"/>
                        <w:position w:val="2"/>
                        <w:sz w:val="15"/>
                      </w:rPr>
                      <w:t></w:t>
                    </w:r>
                    <w:r>
                      <w:rPr>
                        <w:position w:val="2"/>
                        <w:sz w:val="15"/>
                      </w:rPr>
                      <w:t>.104E</w:t>
                    </w:r>
                    <w:r>
                      <w:rPr>
                        <w:position w:val="2"/>
                        <w:sz w:val="15"/>
                        <w:vertAlign w:val="subscript"/>
                      </w:rPr>
                      <w:t>MX</w:t>
                    </w:r>
                    <w:r>
                      <w:rPr>
                        <w:rFonts w:ascii="Symbol" w:hAnsi="Symbol"/>
                        <w:position w:val="2"/>
                        <w:sz w:val="15"/>
                        <w:vertAlign w:val="baseline"/>
                      </w:rPr>
                      <w:t></w:t>
                    </w:r>
                    <w:r>
                      <w:rPr>
                        <w:position w:val="2"/>
                        <w:sz w:val="15"/>
                        <w:vertAlign w:val="baseline"/>
                      </w:rPr>
                      <w:t>05</w:t>
                    </w:r>
                  </w:p>
                </w:txbxContent>
              </v:textbox>
              <v:fill type="solid"/>
              <w10:wrap type="none"/>
            </v:shape>
            <v:shape style="position:absolute;left:9543;top:-1712;width:939;height:209" type="#_x0000_t202" filled="true" fillcolor="#ffffff" stroked="false">
              <v:textbox inset="0,0,0,0">
                <w:txbxContent>
                  <w:p>
                    <w:pPr>
                      <w:spacing w:before="7"/>
                      <w:ind w:left="271" w:right="-15" w:firstLine="0"/>
                      <w:jc w:val="left"/>
                      <w:rPr>
                        <w:sz w:val="15"/>
                      </w:rPr>
                    </w:pPr>
                    <w:r>
                      <w:rPr>
                        <w:rFonts w:ascii="Symbol" w:hAnsi="Symbol"/>
                        <w:sz w:val="15"/>
                      </w:rPr>
                      <w:t></w:t>
                    </w:r>
                    <w:r>
                      <w:rPr>
                        <w:sz w:val="15"/>
                      </w:rPr>
                      <w:t>.125E</w:t>
                    </w:r>
                    <w:r>
                      <w:rPr>
                        <w:rFonts w:ascii="Symbol" w:hAnsi="Symbol"/>
                        <w:sz w:val="15"/>
                      </w:rPr>
                      <w:t></w:t>
                    </w:r>
                    <w:r>
                      <w:rPr>
                        <w:sz w:val="15"/>
                      </w:rPr>
                      <w:t>05</w:t>
                    </w:r>
                  </w:p>
                </w:txbxContent>
              </v:textbox>
              <v:fill type="solid"/>
              <w10:wrap type="none"/>
            </v:shape>
            <v:shape style="position:absolute;left:9543;top:-1942;width:939;height:209" type="#_x0000_t202" filled="true" fillcolor="#ffffff" stroked="false">
              <v:textbox inset="0,0,0,0">
                <w:txbxContent>
                  <w:p>
                    <w:pPr>
                      <w:spacing w:before="7"/>
                      <w:ind w:left="271" w:right="-15" w:firstLine="0"/>
                      <w:jc w:val="left"/>
                      <w:rPr>
                        <w:sz w:val="15"/>
                      </w:rPr>
                    </w:pPr>
                    <w:r>
                      <w:rPr>
                        <w:rFonts w:ascii="Symbol" w:hAnsi="Symbol"/>
                        <w:sz w:val="15"/>
                      </w:rPr>
                      <w:t></w:t>
                    </w:r>
                    <w:r>
                      <w:rPr>
                        <w:sz w:val="15"/>
                      </w:rPr>
                      <w:t>.146E</w:t>
                    </w:r>
                    <w:r>
                      <w:rPr>
                        <w:rFonts w:ascii="Symbol" w:hAnsi="Symbol"/>
                        <w:sz w:val="15"/>
                      </w:rPr>
                      <w:t></w:t>
                    </w:r>
                    <w:r>
                      <w:rPr>
                        <w:sz w:val="15"/>
                      </w:rPr>
                      <w:t>05</w:t>
                    </w:r>
                  </w:p>
                </w:txbxContent>
              </v:textbox>
              <v:fill type="solid"/>
              <w10:wrap type="none"/>
            </v:shape>
            <w10:wrap type="none"/>
          </v:group>
        </w:pict>
      </w:r>
      <w:r>
        <w:rPr/>
        <w:pict>
          <v:group style="position:absolute;margin-left:316.980011pt;margin-top:19.607702pt;width:210.8pt;height:121.25pt;mso-position-horizontal-relative:page;mso-position-vertical-relative:paragraph;z-index:-19216" coordorigin="6340,392" coordsize="4216,2425">
            <v:shape style="position:absolute;left:6339;top:392;width:4216;height:2425" type="#_x0000_t75" stroked="false">
              <v:imagedata r:id="rId9" o:title=""/>
            </v:shape>
            <v:shape style="position:absolute;left:9735;top:392;width:660;height:437" type="#_x0000_t202" filled="false" stroked="false">
              <v:textbox inset="0,0,0,0">
                <w:txbxContent>
                  <w:p>
                    <w:pPr>
                      <w:spacing w:before="0"/>
                      <w:ind w:left="0" w:right="0" w:firstLine="0"/>
                      <w:jc w:val="left"/>
                      <w:rPr>
                        <w:sz w:val="16"/>
                      </w:rPr>
                    </w:pPr>
                    <w:r>
                      <w:rPr>
                        <w:rFonts w:ascii="Symbol" w:hAnsi="Symbol"/>
                        <w:spacing w:val="-10"/>
                        <w:sz w:val="16"/>
                      </w:rPr>
                      <w:t></w:t>
                    </w:r>
                    <w:r>
                      <w:rPr>
                        <w:spacing w:val="-10"/>
                        <w:sz w:val="16"/>
                      </w:rPr>
                      <w:t>.857E</w:t>
                    </w:r>
                    <w:r>
                      <w:rPr>
                        <w:rFonts w:ascii="Symbol" w:hAnsi="Symbol"/>
                        <w:spacing w:val="-10"/>
                        <w:sz w:val="16"/>
                      </w:rPr>
                      <w:t></w:t>
                    </w:r>
                    <w:r>
                      <w:rPr>
                        <w:spacing w:val="-10"/>
                        <w:sz w:val="16"/>
                      </w:rPr>
                      <w:t>09</w:t>
                    </w:r>
                  </w:p>
                  <w:p>
                    <w:pPr>
                      <w:spacing w:before="44"/>
                      <w:ind w:left="0" w:right="0" w:firstLine="0"/>
                      <w:jc w:val="left"/>
                      <w:rPr>
                        <w:sz w:val="16"/>
                      </w:rPr>
                    </w:pPr>
                    <w:r>
                      <w:rPr>
                        <w:rFonts w:ascii="Symbol" w:hAnsi="Symbol"/>
                        <w:spacing w:val="-10"/>
                        <w:sz w:val="16"/>
                      </w:rPr>
                      <w:t></w:t>
                    </w:r>
                    <w:r>
                      <w:rPr>
                        <w:spacing w:val="-10"/>
                        <w:sz w:val="16"/>
                      </w:rPr>
                      <w:t>.667E</w:t>
                    </w:r>
                    <w:r>
                      <w:rPr>
                        <w:rFonts w:ascii="Symbol" w:hAnsi="Symbol"/>
                        <w:spacing w:val="-10"/>
                        <w:sz w:val="16"/>
                      </w:rPr>
                      <w:t></w:t>
                    </w:r>
                    <w:r>
                      <w:rPr>
                        <w:spacing w:val="-10"/>
                        <w:sz w:val="16"/>
                      </w:rPr>
                      <w:t>09</w:t>
                    </w:r>
                  </w:p>
                </w:txbxContent>
              </v:textbox>
              <w10:wrap type="none"/>
            </v:shape>
            <v:shape style="position:absolute;left:6339;top:1291;width:178;height:178" type="#_x0000_t202" filled="false" stroked="false">
              <v:textbox inset="0,0,0,0">
                <w:txbxContent>
                  <w:p>
                    <w:pPr>
                      <w:spacing w:line="177" w:lineRule="exact" w:before="0"/>
                      <w:ind w:left="0" w:right="0" w:firstLine="0"/>
                      <w:jc w:val="left"/>
                      <w:rPr>
                        <w:i/>
                        <w:sz w:val="16"/>
                      </w:rPr>
                    </w:pPr>
                    <w:r>
                      <w:rPr>
                        <w:i/>
                        <w:color w:val="00B050"/>
                        <w:w w:val="100"/>
                        <w:sz w:val="16"/>
                        <w:shd w:fill="FFFFFF" w:color="auto" w:val="clear"/>
                      </w:rPr>
                      <w:t> </w:t>
                    </w:r>
                    <w:r>
                      <w:rPr>
                        <w:i/>
                        <w:color w:val="00B050"/>
                        <w:sz w:val="16"/>
                        <w:shd w:fill="FFFFFF" w:color="auto" w:val="clear"/>
                      </w:rPr>
                      <w:t>X</w:t>
                    </w:r>
                  </w:p>
                </w:txbxContent>
              </v:textbox>
              <w10:wrap type="none"/>
            </v:shape>
            <w10:wrap type="none"/>
          </v:group>
        </w:pict>
      </w:r>
      <w:r>
        <w:rPr>
          <w:sz w:val="18"/>
        </w:rPr>
        <w:t>(a)</w:t>
      </w:r>
    </w:p>
    <w:p>
      <w:pPr>
        <w:pStyle w:val="BodyText"/>
        <w:ind w:left="0"/>
        <w:rPr>
          <w:sz w:val="20"/>
        </w:rPr>
      </w:pPr>
    </w:p>
    <w:p>
      <w:pPr>
        <w:pStyle w:val="BodyText"/>
        <w:spacing w:before="5"/>
        <w:ind w:left="0"/>
        <w:rPr>
          <w:sz w:val="26"/>
        </w:rPr>
      </w:pPr>
    </w:p>
    <w:tbl>
      <w:tblPr>
        <w:tblW w:w="0" w:type="auto"/>
        <w:jc w:val="left"/>
        <w:tblInd w:w="3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tblGrid>
      <w:tr>
        <w:trPr>
          <w:trHeight w:val="197" w:hRule="atLeast"/>
        </w:trPr>
        <w:tc>
          <w:tcPr>
            <w:tcW w:w="940" w:type="dxa"/>
            <w:tcBorders>
              <w:bottom w:val="single" w:sz="18" w:space="0" w:color="FFFFFF"/>
            </w:tcBorders>
            <w:shd w:val="clear" w:color="auto" w:fill="FFFFFF"/>
          </w:tcPr>
          <w:p>
            <w:pPr>
              <w:pStyle w:val="TableParagraph"/>
              <w:spacing w:line="178" w:lineRule="exact"/>
              <w:ind w:right="18"/>
              <w:jc w:val="right"/>
              <w:rPr>
                <w:sz w:val="16"/>
              </w:rPr>
            </w:pPr>
            <w:r>
              <w:rPr>
                <w:rFonts w:ascii="Symbol" w:hAnsi="Symbol"/>
                <w:sz w:val="16"/>
              </w:rPr>
              <w:t></w:t>
            </w:r>
            <w:r>
              <w:rPr>
                <w:sz w:val="16"/>
              </w:rPr>
              <w:t>.476E</w:t>
            </w:r>
            <w:r>
              <w:rPr>
                <w:rFonts w:ascii="Symbol" w:hAnsi="Symbol"/>
                <w:sz w:val="16"/>
              </w:rPr>
              <w:t></w:t>
            </w:r>
            <w:r>
              <w:rPr>
                <w:sz w:val="16"/>
              </w:rPr>
              <w:t>09</w:t>
            </w:r>
          </w:p>
        </w:tc>
      </w:tr>
      <w:tr>
        <w:trPr>
          <w:trHeight w:val="197" w:hRule="atLeast"/>
        </w:trPr>
        <w:tc>
          <w:tcPr>
            <w:tcW w:w="940" w:type="dxa"/>
            <w:tcBorders>
              <w:top w:val="single" w:sz="18" w:space="0" w:color="FFFFFF"/>
              <w:bottom w:val="single" w:sz="24" w:space="0" w:color="FFFFFF"/>
            </w:tcBorders>
            <w:shd w:val="clear" w:color="auto" w:fill="FFFFFF"/>
          </w:tcPr>
          <w:p>
            <w:pPr>
              <w:pStyle w:val="TableParagraph"/>
              <w:spacing w:line="178" w:lineRule="exact"/>
              <w:ind w:right="18"/>
              <w:jc w:val="right"/>
              <w:rPr>
                <w:sz w:val="16"/>
              </w:rPr>
            </w:pPr>
            <w:r>
              <w:rPr>
                <w:rFonts w:ascii="Symbol" w:hAnsi="Symbol"/>
                <w:sz w:val="16"/>
              </w:rPr>
              <w:t></w:t>
            </w:r>
            <w:r>
              <w:rPr>
                <w:sz w:val="16"/>
              </w:rPr>
              <w:t>.286E</w:t>
            </w:r>
            <w:r>
              <w:rPr>
                <w:rFonts w:ascii="Symbol" w:hAnsi="Symbol"/>
                <w:sz w:val="16"/>
              </w:rPr>
              <w:t></w:t>
            </w:r>
            <w:r>
              <w:rPr>
                <w:sz w:val="16"/>
              </w:rPr>
              <w:t>09</w:t>
            </w:r>
          </w:p>
        </w:tc>
      </w:tr>
      <w:tr>
        <w:trPr>
          <w:trHeight w:val="214" w:hRule="atLeast"/>
        </w:trPr>
        <w:tc>
          <w:tcPr>
            <w:tcW w:w="940" w:type="dxa"/>
            <w:tcBorders>
              <w:top w:val="single" w:sz="24" w:space="0" w:color="FFFFFF"/>
              <w:bottom w:val="single" w:sz="12" w:space="0" w:color="FFFFFF"/>
            </w:tcBorders>
            <w:shd w:val="clear" w:color="auto" w:fill="FFFFFF"/>
          </w:tcPr>
          <w:p>
            <w:pPr>
              <w:pStyle w:val="TableParagraph"/>
              <w:spacing w:line="195" w:lineRule="exact"/>
              <w:ind w:right="18"/>
              <w:jc w:val="right"/>
              <w:rPr>
                <w:sz w:val="16"/>
              </w:rPr>
            </w:pPr>
            <w:r>
              <w:rPr>
                <w:rFonts w:ascii="Symbol" w:hAnsi="Symbol"/>
                <w:sz w:val="16"/>
              </w:rPr>
              <w:t></w:t>
            </w:r>
            <w:r>
              <w:rPr>
                <w:sz w:val="16"/>
              </w:rPr>
              <w:t>.953E</w:t>
            </w:r>
            <w:r>
              <w:rPr>
                <w:rFonts w:ascii="Symbol" w:hAnsi="Symbol"/>
                <w:sz w:val="16"/>
              </w:rPr>
              <w:t></w:t>
            </w:r>
            <w:r>
              <w:rPr>
                <w:sz w:val="16"/>
              </w:rPr>
              <w:t>10</w:t>
            </w:r>
          </w:p>
        </w:tc>
      </w:tr>
      <w:tr>
        <w:trPr>
          <w:trHeight w:val="195" w:hRule="atLeast"/>
        </w:trPr>
        <w:tc>
          <w:tcPr>
            <w:tcW w:w="940" w:type="dxa"/>
            <w:tcBorders>
              <w:top w:val="single" w:sz="12" w:space="0" w:color="FFFFFF"/>
              <w:bottom w:val="single" w:sz="24" w:space="0" w:color="FFFFFF"/>
            </w:tcBorders>
            <w:shd w:val="clear" w:color="auto" w:fill="FFFFFF"/>
          </w:tcPr>
          <w:p>
            <w:pPr>
              <w:pStyle w:val="TableParagraph"/>
              <w:spacing w:line="176" w:lineRule="exact"/>
              <w:ind w:right="18"/>
              <w:jc w:val="right"/>
              <w:rPr>
                <w:sz w:val="16"/>
              </w:rPr>
            </w:pPr>
            <w:r>
              <w:rPr>
                <w:sz w:val="16"/>
              </w:rPr>
              <w:t>.953E</w:t>
            </w:r>
            <w:r>
              <w:rPr>
                <w:rFonts w:ascii="Symbol" w:hAnsi="Symbol"/>
                <w:sz w:val="16"/>
              </w:rPr>
              <w:t></w:t>
            </w:r>
            <w:r>
              <w:rPr>
                <w:sz w:val="16"/>
              </w:rPr>
              <w:t>10</w:t>
            </w:r>
          </w:p>
        </w:tc>
      </w:tr>
      <w:tr>
        <w:trPr>
          <w:trHeight w:val="197" w:hRule="atLeast"/>
        </w:trPr>
        <w:tc>
          <w:tcPr>
            <w:tcW w:w="940" w:type="dxa"/>
            <w:tcBorders>
              <w:top w:val="single" w:sz="24" w:space="0" w:color="FFFFFF"/>
              <w:bottom w:val="single" w:sz="18" w:space="0" w:color="FFFFFF"/>
            </w:tcBorders>
            <w:shd w:val="clear" w:color="auto" w:fill="FFFFFF"/>
          </w:tcPr>
          <w:p>
            <w:pPr>
              <w:pStyle w:val="TableParagraph"/>
              <w:spacing w:line="178" w:lineRule="exact"/>
              <w:ind w:right="18"/>
              <w:jc w:val="right"/>
              <w:rPr>
                <w:sz w:val="16"/>
              </w:rPr>
            </w:pPr>
            <w:r>
              <w:rPr>
                <w:sz w:val="16"/>
              </w:rPr>
              <w:t>.286E</w:t>
            </w:r>
            <w:r>
              <w:rPr>
                <w:rFonts w:ascii="Symbol" w:hAnsi="Symbol"/>
                <w:sz w:val="16"/>
              </w:rPr>
              <w:t></w:t>
            </w:r>
            <w:r>
              <w:rPr>
                <w:sz w:val="16"/>
              </w:rPr>
              <w:t>09</w:t>
            </w:r>
          </w:p>
        </w:tc>
      </w:tr>
      <w:tr>
        <w:trPr>
          <w:trHeight w:val="213" w:hRule="atLeast"/>
        </w:trPr>
        <w:tc>
          <w:tcPr>
            <w:tcW w:w="940" w:type="dxa"/>
            <w:tcBorders>
              <w:top w:val="single" w:sz="18" w:space="0" w:color="FFFFFF"/>
              <w:bottom w:val="single" w:sz="12" w:space="0" w:color="FFFFFF"/>
            </w:tcBorders>
            <w:shd w:val="clear" w:color="auto" w:fill="FFFFFF"/>
          </w:tcPr>
          <w:p>
            <w:pPr>
              <w:pStyle w:val="TableParagraph"/>
              <w:spacing w:line="193" w:lineRule="exact"/>
              <w:ind w:right="18"/>
              <w:jc w:val="right"/>
              <w:rPr>
                <w:sz w:val="16"/>
              </w:rPr>
            </w:pPr>
            <w:r>
              <w:rPr>
                <w:sz w:val="16"/>
              </w:rPr>
              <w:t>.476E</w:t>
            </w:r>
            <w:r>
              <w:rPr>
                <w:rFonts w:ascii="Symbol" w:hAnsi="Symbol"/>
                <w:sz w:val="16"/>
              </w:rPr>
              <w:t></w:t>
            </w:r>
            <w:r>
              <w:rPr>
                <w:sz w:val="16"/>
              </w:rPr>
              <w:t>09</w:t>
            </w:r>
          </w:p>
        </w:tc>
      </w:tr>
      <w:tr>
        <w:trPr>
          <w:trHeight w:val="192" w:hRule="atLeast"/>
        </w:trPr>
        <w:tc>
          <w:tcPr>
            <w:tcW w:w="940" w:type="dxa"/>
            <w:tcBorders>
              <w:top w:val="single" w:sz="12" w:space="0" w:color="FFFFFF"/>
              <w:bottom w:val="single" w:sz="18" w:space="0" w:color="FFFFFF"/>
            </w:tcBorders>
            <w:shd w:val="clear" w:color="auto" w:fill="FFFFFF"/>
          </w:tcPr>
          <w:p>
            <w:pPr>
              <w:pStyle w:val="TableParagraph"/>
              <w:spacing w:line="173" w:lineRule="exact"/>
              <w:ind w:right="18"/>
              <w:jc w:val="right"/>
              <w:rPr>
                <w:sz w:val="16"/>
              </w:rPr>
            </w:pPr>
            <w:r>
              <w:rPr>
                <w:sz w:val="16"/>
              </w:rPr>
              <w:t>.667E</w:t>
            </w:r>
            <w:r>
              <w:rPr>
                <w:rFonts w:ascii="Symbol" w:hAnsi="Symbol"/>
                <w:sz w:val="16"/>
              </w:rPr>
              <w:t></w:t>
            </w:r>
            <w:r>
              <w:rPr>
                <w:sz w:val="16"/>
              </w:rPr>
              <w:t>09</w:t>
            </w:r>
          </w:p>
        </w:tc>
      </w:tr>
      <w:tr>
        <w:trPr>
          <w:trHeight w:val="197" w:hRule="atLeast"/>
        </w:trPr>
        <w:tc>
          <w:tcPr>
            <w:tcW w:w="940" w:type="dxa"/>
            <w:tcBorders>
              <w:top w:val="single" w:sz="18" w:space="0" w:color="FFFFFF"/>
            </w:tcBorders>
            <w:shd w:val="clear" w:color="auto" w:fill="FFFFFF"/>
          </w:tcPr>
          <w:p>
            <w:pPr>
              <w:pStyle w:val="TableParagraph"/>
              <w:spacing w:line="178" w:lineRule="exact"/>
              <w:ind w:right="18"/>
              <w:jc w:val="right"/>
              <w:rPr>
                <w:sz w:val="16"/>
              </w:rPr>
            </w:pPr>
            <w:r>
              <w:rPr>
                <w:sz w:val="16"/>
              </w:rPr>
              <w:t>.857E</w:t>
            </w:r>
            <w:r>
              <w:rPr>
                <w:rFonts w:ascii="Symbol" w:hAnsi="Symbol"/>
                <w:sz w:val="16"/>
              </w:rPr>
              <w:t></w:t>
            </w:r>
            <w:r>
              <w:rPr>
                <w:sz w:val="16"/>
              </w:rPr>
              <w:t>09</w:t>
            </w:r>
          </w:p>
        </w:tc>
      </w:tr>
    </w:tbl>
    <w:p>
      <w:pPr>
        <w:spacing w:before="141"/>
        <w:ind w:left="2404" w:right="0" w:firstLine="0"/>
        <w:jc w:val="left"/>
        <w:rPr>
          <w:sz w:val="18"/>
        </w:rPr>
      </w:pPr>
      <w:r>
        <w:rPr>
          <w:sz w:val="18"/>
        </w:rPr>
        <w:t>(b)</w:t>
      </w:r>
    </w:p>
    <w:p>
      <w:pPr>
        <w:spacing w:before="111"/>
        <w:ind w:left="177" w:right="151" w:firstLine="270"/>
        <w:jc w:val="both"/>
        <w:rPr>
          <w:sz w:val="18"/>
        </w:rPr>
      </w:pPr>
      <w:r>
        <w:rPr>
          <w:sz w:val="18"/>
        </w:rPr>
        <w:t>Fig. 1 Response of beam structure under static load: (a) displacement figure and (b) strain figure.</w:t>
      </w:r>
    </w:p>
    <w:p>
      <w:pPr>
        <w:pStyle w:val="BodyText"/>
        <w:spacing w:line="292" w:lineRule="auto" w:before="47"/>
        <w:ind w:right="150" w:firstLine="330"/>
        <w:jc w:val="both"/>
      </w:pPr>
      <w:r>
        <w:rPr/>
        <w:t>The loading points are chosen from </w:t>
      </w:r>
      <w:r>
        <w:rPr>
          <w:i/>
        </w:rPr>
        <w:t>y</w:t>
      </w:r>
      <w:r>
        <w:rPr/>
        <w:t>=50 mm to 450 mm with steps of 50 mm. The  monitoring points are selected, </w:t>
      </w:r>
      <w:r>
        <w:rPr>
          <w:i/>
        </w:rPr>
        <w:t>y</w:t>
      </w:r>
      <w:r>
        <w:rPr/>
        <w:t>=25 mm, 150 mm, 250 mm, 350 mm, and 475 </w:t>
      </w:r>
      <w:r>
        <w:rPr>
          <w:spacing w:val="-2"/>
        </w:rPr>
        <w:t>mm, </w:t>
      </w:r>
      <w:r>
        <w:rPr>
          <w:spacing w:val="-3"/>
        </w:rPr>
        <w:t>respectively. </w:t>
      </w:r>
      <w:r>
        <w:rPr/>
        <w:t>The strain </w:t>
      </w:r>
      <w:r>
        <w:rPr>
          <w:spacing w:val="-2"/>
        </w:rPr>
        <w:t>values </w:t>
      </w:r>
      <w:r>
        <w:rPr/>
        <w:t>of monitoring points after normalization processing are shown in </w:t>
      </w:r>
      <w:r>
        <w:rPr>
          <w:spacing w:val="-4"/>
        </w:rPr>
        <w:t>Table</w:t>
      </w:r>
      <w:r>
        <w:rPr>
          <w:spacing w:val="-38"/>
        </w:rPr>
        <w:t> </w:t>
      </w:r>
      <w:r>
        <w:rPr/>
        <w:t>1.</w:t>
      </w:r>
    </w:p>
    <w:p>
      <w:pPr>
        <w:pStyle w:val="BodyText"/>
        <w:spacing w:line="295" w:lineRule="auto"/>
        <w:ind w:right="149" w:firstLine="330"/>
        <w:jc w:val="both"/>
      </w:pPr>
      <w:r>
        <w:rPr/>
        <w:t>The evaluation method commonly used for the optimal layout of the sensor is to determine the position according to the minimum correlation coefficient [7] and to arrange a redundant sensor according to the maximum comprehensive correlation coefficient. From the mathematical point</w:t>
      </w:r>
    </w:p>
    <w:p>
      <w:pPr>
        <w:spacing w:after="0" w:line="295" w:lineRule="auto"/>
        <w:jc w:val="both"/>
        <w:sectPr>
          <w:pgSz w:w="11910" w:h="16840"/>
          <w:pgMar w:header="1027" w:footer="0" w:top="1620" w:bottom="280" w:left="900" w:right="920"/>
          <w:cols w:num="2" w:equalWidth="0">
            <w:col w:w="4937" w:space="151"/>
            <w:col w:w="5002"/>
          </w:cols>
        </w:sectPr>
      </w:pPr>
    </w:p>
    <w:p>
      <w:pPr>
        <w:pStyle w:val="BodyText"/>
        <w:spacing w:line="310" w:lineRule="atLeast" w:before="62"/>
        <w:ind w:right="38"/>
        <w:jc w:val="both"/>
      </w:pPr>
      <w:r>
        <w:rPr/>
        <w:t>of view, this method can get an optimal solution of math. The correlation coefficient is used to indicate the similarity between two vectors, which is expressed as</w:t>
      </w:r>
    </w:p>
    <w:p>
      <w:pPr>
        <w:pStyle w:val="Heading2"/>
        <w:numPr>
          <w:ilvl w:val="1"/>
          <w:numId w:val="1"/>
        </w:numPr>
        <w:tabs>
          <w:tab w:pos="604" w:val="left" w:leader="none"/>
        </w:tabs>
        <w:spacing w:line="256" w:lineRule="auto" w:before="86" w:after="0"/>
        <w:ind w:left="177" w:right="151" w:firstLine="0"/>
        <w:jc w:val="left"/>
      </w:pPr>
      <w:r>
        <w:rPr>
          <w:w w:val="99"/>
        </w:rPr>
        <w:br w:type="column"/>
      </w:r>
      <w:r>
        <w:rPr/>
        <w:t>Sensor placement of four edges clamped two</w:t>
      </w:r>
      <w:r>
        <w:rPr>
          <w:b w:val="0"/>
        </w:rPr>
        <w:t>-</w:t>
      </w:r>
      <w:r>
        <w:rPr/>
        <w:t>dimensional plate</w:t>
      </w:r>
      <w:r>
        <w:rPr>
          <w:spacing w:val="-2"/>
        </w:rPr>
        <w:t> </w:t>
      </w:r>
      <w:r>
        <w:rPr/>
        <w:t>structure</w:t>
      </w:r>
    </w:p>
    <w:p>
      <w:pPr>
        <w:pStyle w:val="BodyText"/>
        <w:spacing w:line="310" w:lineRule="atLeast" w:before="98"/>
        <w:ind w:firstLine="330"/>
      </w:pPr>
      <w:r>
        <w:rPr/>
        <w:t>Taken a four-edge clamped plate for an example [8], according to the finite element simulation</w:t>
      </w:r>
    </w:p>
    <w:p>
      <w:pPr>
        <w:spacing w:after="0" w:line="310" w:lineRule="atLeast"/>
        <w:sectPr>
          <w:headerReference w:type="even" r:id="rId10"/>
          <w:headerReference w:type="default" r:id="rId11"/>
          <w:pgSz w:w="11910" w:h="16840"/>
          <w:pgMar w:header="1028" w:footer="0" w:top="1620" w:bottom="280" w:left="900" w:right="920"/>
          <w:pgNumType w:start="118"/>
          <w:cols w:num="2" w:equalWidth="0">
            <w:col w:w="4883" w:space="205"/>
            <w:col w:w="5002"/>
          </w:cols>
        </w:sectPr>
      </w:pPr>
    </w:p>
    <w:p>
      <w:pPr>
        <w:tabs>
          <w:tab w:pos="1939" w:val="left" w:leader="none"/>
          <w:tab w:pos="4085" w:val="left" w:leader="none"/>
        </w:tabs>
        <w:spacing w:line="165" w:lineRule="auto" w:before="0"/>
        <w:ind w:left="802" w:right="0" w:firstLine="0"/>
        <w:jc w:val="left"/>
        <w:rPr>
          <w:i/>
          <w:sz w:val="20"/>
        </w:rPr>
      </w:pPr>
      <w:r>
        <w:rPr/>
        <w:pict>
          <v:group style="position:absolute;margin-left:102.480003pt;margin-top:14.16322pt;width:68.850pt;height:14.15pt;mso-position-horizontal-relative:page;mso-position-vertical-relative:paragraph;z-index:-19192" coordorigin="2050,283" coordsize="1377,283">
            <v:shape style="position:absolute;left:2050;top:288;width:1376;height:278" coordorigin="2051,288" coordsize="1376,278" path="m2051,475l2071,460,2120,565,2173,288,3426,288e" filled="false" stroked="true" strokeweight=".06pt" strokecolor="#000000">
              <v:path arrowok="t"/>
              <v:stroke dashstyle="solid"/>
            </v:shape>
            <v:shape style="position:absolute;left:2049;top:283;width:1377;height:282" coordorigin="2050,283" coordsize="1377,282" path="m2084,467l2066,467,2114,565,2125,565,2130,539,2120,539,2084,467xm3426,283l2170,283,2120,539,2130,539,2177,293,3426,293,3426,283xm2077,452l2050,473,2053,478,2066,467,2084,467,2077,452xe" filled="true" fillcolor="#000000" stroked="false">
              <v:path arrowok="t"/>
              <v:fill type="solid"/>
            </v:shape>
            <w10:wrap type="none"/>
          </v:group>
        </w:pict>
      </w:r>
      <w:r>
        <w:rPr/>
        <w:pict>
          <v:group style="position:absolute;margin-left:178.440002pt;margin-top:14.16322pt;width:70.150pt;height:14.15pt;mso-position-horizontal-relative:page;mso-position-vertical-relative:paragraph;z-index:-19168" coordorigin="3569,283" coordsize="1403,283">
            <v:shape style="position:absolute;left:3570;top:288;width:1401;height:278" coordorigin="3570,288" coordsize="1401,278" path="m3570,475l3590,460,3638,565,3692,288,4970,288e" filled="false" stroked="true" strokeweight=".06pt" strokecolor="#000000">
              <v:path arrowok="t"/>
              <v:stroke dashstyle="solid"/>
            </v:shape>
            <v:shape style="position:absolute;left:3568;top:283;width:1402;height:282" coordorigin="3569,283" coordsize="1402,282" path="m3603,467l3586,467,3634,565,3644,565,3649,539,3638,539,3603,467xm4970,283l3689,283,3638,539,3649,539,3696,293,4970,293,4970,283xm3596,452l3569,473,3572,478,3586,467,3603,467,3596,452xe" filled="true" fillcolor="#000000" stroked="false">
              <v:path arrowok="t"/>
              <v:fill type="solid"/>
            </v:shape>
            <w10:wrap type="none"/>
          </v:group>
        </w:pict>
      </w:r>
      <w:r>
        <w:rPr>
          <w:i/>
          <w:position w:val="-12"/>
          <w:sz w:val="20"/>
        </w:rPr>
        <w:t>r</w:t>
      </w:r>
      <w:r>
        <w:rPr>
          <w:i/>
          <w:spacing w:val="22"/>
          <w:position w:val="-12"/>
          <w:sz w:val="20"/>
        </w:rPr>
        <w:t> </w:t>
      </w:r>
      <w:r>
        <w:rPr>
          <w:rFonts w:ascii="Symbol" w:hAnsi="Symbol"/>
          <w:position w:val="-12"/>
          <w:sz w:val="20"/>
        </w:rPr>
        <w:t></w:t>
      </w:r>
      <w:r>
        <w:rPr>
          <w:rFonts w:ascii="Symbol" w:hAnsi="Symbol"/>
          <w:sz w:val="20"/>
          <w:u w:val="single"/>
        </w:rPr>
        <w:t></w:t>
      </w:r>
      <w:r>
        <w:rPr>
          <w:i/>
          <w:sz w:val="20"/>
          <w:u w:val="single"/>
        </w:rPr>
        <w:t>n</w:t>
      </w:r>
      <w:r>
        <w:rPr>
          <w:rFonts w:ascii="Symbol" w:hAnsi="Symbol"/>
          <w:position w:val="-2"/>
          <w:sz w:val="24"/>
          <w:u w:val="single"/>
        </w:rPr>
        <w:t></w:t>
      </w:r>
      <w:r>
        <w:rPr>
          <w:position w:val="-2"/>
          <w:sz w:val="24"/>
          <w:u w:val="single"/>
        </w:rPr>
        <w:t> </w:t>
      </w:r>
      <w:r>
        <w:rPr>
          <w:i/>
          <w:sz w:val="20"/>
          <w:u w:val="single"/>
        </w:rPr>
        <w:t>xy </w:t>
      </w:r>
      <w:r>
        <w:rPr>
          <w:rFonts w:ascii="Symbol" w:hAnsi="Symbol"/>
          <w:sz w:val="20"/>
          <w:u w:val="single"/>
        </w:rPr>
        <w:t></w:t>
      </w:r>
      <w:r>
        <w:rPr>
          <w:sz w:val="20"/>
          <w:u w:val="single"/>
        </w:rPr>
        <w:t> </w:t>
      </w:r>
      <w:r>
        <w:rPr>
          <w:rFonts w:ascii="Symbol" w:hAnsi="Symbol"/>
          <w:position w:val="-2"/>
          <w:sz w:val="24"/>
          <w:u w:val="single"/>
        </w:rPr>
        <w:t></w:t>
      </w:r>
      <w:r>
        <w:rPr>
          <w:position w:val="-2"/>
          <w:sz w:val="24"/>
          <w:u w:val="single"/>
        </w:rPr>
        <w:t> </w:t>
      </w:r>
      <w:r>
        <w:rPr>
          <w:i/>
          <w:spacing w:val="1"/>
          <w:sz w:val="20"/>
          <w:u w:val="single"/>
        </w:rPr>
        <w:t>x</w:t>
      </w:r>
      <w:r>
        <w:rPr>
          <w:rFonts w:ascii="Symbol" w:hAnsi="Symbol"/>
          <w:spacing w:val="1"/>
          <w:position w:val="-2"/>
          <w:sz w:val="24"/>
          <w:u w:val="single"/>
        </w:rPr>
        <w:t></w:t>
      </w:r>
      <w:r>
        <w:rPr>
          <w:spacing w:val="-29"/>
          <w:position w:val="-2"/>
          <w:sz w:val="24"/>
          <w:u w:val="single"/>
        </w:rPr>
        <w:t> </w:t>
      </w:r>
      <w:r>
        <w:rPr>
          <w:i/>
          <w:sz w:val="20"/>
          <w:u w:val="single"/>
        </w:rPr>
        <w:t>y</w:t>
        <w:tab/>
      </w:r>
    </w:p>
    <w:p>
      <w:pPr>
        <w:spacing w:line="288" w:lineRule="exact" w:before="0"/>
        <w:ind w:left="1281" w:right="0" w:firstLine="0"/>
        <w:jc w:val="left"/>
        <w:rPr>
          <w:sz w:val="20"/>
        </w:rPr>
      </w:pPr>
      <w:r>
        <w:rPr>
          <w:i/>
          <w:sz w:val="20"/>
        </w:rPr>
        <w:t>n</w:t>
      </w:r>
      <w:r>
        <w:rPr>
          <w:rFonts w:ascii="Symbol" w:hAnsi="Symbol"/>
          <w:position w:val="-2"/>
          <w:sz w:val="24"/>
        </w:rPr>
        <w:t></w:t>
      </w:r>
      <w:r>
        <w:rPr>
          <w:position w:val="-2"/>
          <w:sz w:val="24"/>
        </w:rPr>
        <w:t> </w:t>
      </w:r>
      <w:r>
        <w:rPr>
          <w:i/>
          <w:sz w:val="20"/>
        </w:rPr>
        <w:t>x</w:t>
      </w:r>
      <w:r>
        <w:rPr>
          <w:sz w:val="20"/>
          <w:vertAlign w:val="superscript"/>
        </w:rPr>
        <w:t>2</w:t>
      </w:r>
      <w:r>
        <w:rPr>
          <w:sz w:val="20"/>
          <w:vertAlign w:val="baseline"/>
        </w:rPr>
        <w:t> </w:t>
      </w:r>
      <w:r>
        <w:rPr>
          <w:rFonts w:ascii="Symbol" w:hAnsi="Symbol"/>
          <w:sz w:val="20"/>
          <w:vertAlign w:val="baseline"/>
        </w:rPr>
        <w:t></w:t>
      </w:r>
      <w:r>
        <w:rPr>
          <w:sz w:val="20"/>
          <w:vertAlign w:val="baseline"/>
        </w:rPr>
        <w:t> </w:t>
      </w:r>
      <w:r>
        <w:rPr>
          <w:rFonts w:ascii="Trebuchet MS" w:hAnsi="Trebuchet MS"/>
          <w:sz w:val="20"/>
          <w:vertAlign w:val="baseline"/>
        </w:rPr>
        <w:t>(</w:t>
      </w:r>
      <w:r>
        <w:rPr>
          <w:rFonts w:ascii="Symbol" w:hAnsi="Symbol"/>
          <w:position w:val="-2"/>
          <w:sz w:val="24"/>
          <w:vertAlign w:val="baseline"/>
        </w:rPr>
        <w:t></w:t>
      </w:r>
      <w:r>
        <w:rPr>
          <w:position w:val="-2"/>
          <w:sz w:val="24"/>
          <w:vertAlign w:val="baseline"/>
        </w:rPr>
        <w:t> </w:t>
      </w:r>
      <w:r>
        <w:rPr>
          <w:i/>
          <w:sz w:val="20"/>
          <w:vertAlign w:val="baseline"/>
        </w:rPr>
        <w:t>x</w:t>
      </w:r>
      <w:r>
        <w:rPr>
          <w:rFonts w:ascii="Trebuchet MS" w:hAnsi="Trebuchet MS"/>
          <w:sz w:val="20"/>
          <w:vertAlign w:val="baseline"/>
        </w:rPr>
        <w:t>)</w:t>
      </w:r>
      <w:r>
        <w:rPr>
          <w:sz w:val="20"/>
          <w:vertAlign w:val="superscript"/>
        </w:rPr>
        <w:t>2</w:t>
      </w:r>
      <w:r>
        <w:rPr>
          <w:sz w:val="20"/>
          <w:vertAlign w:val="baseline"/>
        </w:rPr>
        <w:t> </w:t>
      </w:r>
      <w:r>
        <w:rPr>
          <w:rFonts w:ascii="Symbol" w:hAnsi="Symbol"/>
          <w:sz w:val="20"/>
          <w:vertAlign w:val="baseline"/>
        </w:rPr>
        <w:t></w:t>
      </w:r>
      <w:r>
        <w:rPr>
          <w:sz w:val="20"/>
          <w:vertAlign w:val="baseline"/>
        </w:rPr>
        <w:t> </w:t>
      </w:r>
      <w:r>
        <w:rPr>
          <w:i/>
          <w:sz w:val="20"/>
          <w:vertAlign w:val="baseline"/>
        </w:rPr>
        <w:t>n</w:t>
      </w:r>
      <w:r>
        <w:rPr>
          <w:rFonts w:ascii="Symbol" w:hAnsi="Symbol"/>
          <w:position w:val="-2"/>
          <w:sz w:val="24"/>
          <w:vertAlign w:val="baseline"/>
        </w:rPr>
        <w:t></w:t>
      </w:r>
      <w:r>
        <w:rPr>
          <w:position w:val="-2"/>
          <w:sz w:val="24"/>
          <w:vertAlign w:val="baseline"/>
        </w:rPr>
        <w:t> </w:t>
      </w:r>
      <w:r>
        <w:rPr>
          <w:i/>
          <w:sz w:val="20"/>
          <w:vertAlign w:val="baseline"/>
        </w:rPr>
        <w:t>y</w:t>
      </w:r>
      <w:r>
        <w:rPr>
          <w:sz w:val="20"/>
          <w:vertAlign w:val="superscript"/>
        </w:rPr>
        <w:t>2</w:t>
      </w:r>
      <w:r>
        <w:rPr>
          <w:sz w:val="20"/>
          <w:vertAlign w:val="baseline"/>
        </w:rPr>
        <w:t> </w:t>
      </w:r>
      <w:r>
        <w:rPr>
          <w:rFonts w:ascii="Symbol" w:hAnsi="Symbol"/>
          <w:sz w:val="20"/>
          <w:vertAlign w:val="baseline"/>
        </w:rPr>
        <w:t></w:t>
      </w:r>
      <w:r>
        <w:rPr>
          <w:sz w:val="20"/>
          <w:vertAlign w:val="baseline"/>
        </w:rPr>
        <w:t> </w:t>
      </w:r>
      <w:r>
        <w:rPr>
          <w:rFonts w:ascii="Trebuchet MS" w:hAnsi="Trebuchet MS"/>
          <w:sz w:val="20"/>
          <w:vertAlign w:val="baseline"/>
        </w:rPr>
        <w:t>(</w:t>
      </w:r>
      <w:r>
        <w:rPr>
          <w:rFonts w:ascii="Symbol" w:hAnsi="Symbol"/>
          <w:position w:val="-2"/>
          <w:sz w:val="24"/>
          <w:vertAlign w:val="baseline"/>
        </w:rPr>
        <w:t></w:t>
      </w:r>
      <w:r>
        <w:rPr>
          <w:position w:val="-2"/>
          <w:sz w:val="24"/>
          <w:vertAlign w:val="baseline"/>
        </w:rPr>
        <w:t> </w:t>
      </w:r>
      <w:r>
        <w:rPr>
          <w:i/>
          <w:sz w:val="20"/>
          <w:vertAlign w:val="baseline"/>
        </w:rPr>
        <w:t>y</w:t>
      </w:r>
      <w:r>
        <w:rPr>
          <w:rFonts w:ascii="Trebuchet MS" w:hAnsi="Trebuchet MS"/>
          <w:sz w:val="20"/>
          <w:vertAlign w:val="baseline"/>
        </w:rPr>
        <w:t>)</w:t>
      </w:r>
      <w:r>
        <w:rPr>
          <w:sz w:val="20"/>
          <w:vertAlign w:val="superscript"/>
        </w:rPr>
        <w:t>2</w:t>
      </w:r>
    </w:p>
    <w:p>
      <w:pPr>
        <w:spacing w:before="90"/>
        <w:ind w:left="460" w:right="0" w:firstLine="0"/>
        <w:jc w:val="left"/>
        <w:rPr>
          <w:sz w:val="22"/>
        </w:rPr>
      </w:pPr>
      <w:r>
        <w:rPr/>
        <w:br w:type="column"/>
      </w:r>
      <w:r>
        <w:rPr>
          <w:sz w:val="22"/>
        </w:rPr>
        <w:t>(1)</w:t>
      </w:r>
    </w:p>
    <w:p>
      <w:pPr>
        <w:pStyle w:val="BodyText"/>
        <w:spacing w:line="310" w:lineRule="atLeast" w:before="11"/>
        <w:ind w:left="383"/>
      </w:pPr>
      <w:r>
        <w:rPr/>
        <w:br w:type="column"/>
      </w:r>
      <w:r>
        <w:rPr/>
        <w:t>analysis, the total strain nephogram of the plate structure is shown in Fig. 2.</w:t>
      </w:r>
    </w:p>
    <w:p>
      <w:pPr>
        <w:spacing w:after="0" w:line="310" w:lineRule="atLeast"/>
        <w:sectPr>
          <w:type w:val="continuous"/>
          <w:pgSz w:w="11910" w:h="16840"/>
          <w:pgMar w:top="1620" w:bottom="280" w:left="900" w:right="920"/>
          <w:cols w:num="3" w:equalWidth="0">
            <w:col w:w="4086" w:space="40"/>
            <w:col w:w="717" w:space="40"/>
            <w:col w:w="5207"/>
          </w:cols>
        </w:sectPr>
      </w:pPr>
    </w:p>
    <w:p>
      <w:pPr>
        <w:pStyle w:val="BodyText"/>
        <w:spacing w:line="295" w:lineRule="auto" w:before="92"/>
        <w:ind w:right="181"/>
      </w:pPr>
      <w:r>
        <w:rPr/>
        <w:t>where </w:t>
      </w:r>
      <w:r>
        <w:rPr>
          <w:i/>
          <w:sz w:val="20"/>
        </w:rPr>
        <w:t>r </w:t>
      </w:r>
      <w:r>
        <w:rPr/>
        <w:t>is the correlation coefficient, </w:t>
      </w:r>
      <w:r>
        <w:rPr>
          <w:i/>
        </w:rPr>
        <w:t>x </w:t>
      </w:r>
      <w:r>
        <w:rPr/>
        <w:t>and </w:t>
      </w:r>
      <w:r>
        <w:rPr>
          <w:i/>
        </w:rPr>
        <w:t>y </w:t>
      </w:r>
      <w:r>
        <w:rPr/>
        <w:t>are  two variables, and </w:t>
      </w:r>
      <w:r>
        <w:rPr>
          <w:i/>
        </w:rPr>
        <w:t>n </w:t>
      </w:r>
      <w:r>
        <w:rPr/>
        <w:t>is the number of each</w:t>
      </w:r>
      <w:r>
        <w:rPr>
          <w:spacing w:val="-22"/>
        </w:rPr>
        <w:t> </w:t>
      </w:r>
      <w:r>
        <w:rPr/>
        <w:t>variable.</w:t>
      </w:r>
    </w:p>
    <w:p>
      <w:pPr>
        <w:spacing w:before="72"/>
        <w:ind w:left="177" w:right="93" w:firstLine="269"/>
        <w:jc w:val="both"/>
        <w:rPr>
          <w:sz w:val="18"/>
        </w:rPr>
      </w:pPr>
      <w:r>
        <w:rPr/>
        <w:pict>
          <v:line style="position:absolute;mso-position-horizontal-relative:page;mso-position-vertical-relative:paragraph;z-index:-19144" from="54.779999pt,25.982338pt" to="136.739999pt,60.482338pt" stroked="true" strokeweight=".48pt" strokecolor="#000000">
            <v:stroke dashstyle="solid"/>
            <w10:wrap type="none"/>
          </v:line>
        </w:pict>
      </w:r>
      <w:r>
        <w:rPr>
          <w:sz w:val="18"/>
        </w:rPr>
        <w:t>Table 1 Strain values of monitoring points after normalization processing.</w:t>
      </w: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2"/>
        <w:gridCol w:w="553"/>
        <w:gridCol w:w="605"/>
        <w:gridCol w:w="595"/>
        <w:gridCol w:w="594"/>
        <w:gridCol w:w="588"/>
      </w:tblGrid>
      <w:tr>
        <w:trPr>
          <w:trHeight w:val="171" w:hRule="atLeast"/>
        </w:trPr>
        <w:tc>
          <w:tcPr>
            <w:tcW w:w="1682" w:type="dxa"/>
            <w:tcBorders>
              <w:top w:val="single" w:sz="12" w:space="0" w:color="000000"/>
            </w:tcBorders>
          </w:tcPr>
          <w:p>
            <w:pPr>
              <w:pStyle w:val="TableParagraph"/>
              <w:spacing w:line="151" w:lineRule="exact"/>
              <w:ind w:right="112"/>
              <w:jc w:val="right"/>
              <w:rPr>
                <w:sz w:val="15"/>
              </w:rPr>
            </w:pPr>
            <w:r>
              <w:rPr>
                <w:sz w:val="15"/>
              </w:rPr>
              <w:t>Monitoring</w:t>
            </w:r>
          </w:p>
        </w:tc>
        <w:tc>
          <w:tcPr>
            <w:tcW w:w="2935" w:type="dxa"/>
            <w:gridSpan w:val="5"/>
            <w:tcBorders>
              <w:top w:val="single" w:sz="12" w:space="0" w:color="000000"/>
            </w:tcBorders>
          </w:tcPr>
          <w:p>
            <w:pPr>
              <w:pStyle w:val="TableParagraph"/>
              <w:spacing w:line="240" w:lineRule="auto"/>
              <w:rPr>
                <w:sz w:val="10"/>
              </w:rPr>
            </w:pPr>
          </w:p>
        </w:tc>
      </w:tr>
      <w:tr>
        <w:trPr>
          <w:trHeight w:val="172" w:hRule="atLeast"/>
        </w:trPr>
        <w:tc>
          <w:tcPr>
            <w:tcW w:w="1682" w:type="dxa"/>
          </w:tcPr>
          <w:p>
            <w:pPr>
              <w:pStyle w:val="TableParagraph"/>
              <w:spacing w:line="153" w:lineRule="exact"/>
              <w:ind w:right="98"/>
              <w:jc w:val="right"/>
              <w:rPr>
                <w:sz w:val="15"/>
              </w:rPr>
            </w:pPr>
            <w:r>
              <w:rPr>
                <w:sz w:val="15"/>
              </w:rPr>
              <w:t>points(mm)</w:t>
            </w:r>
          </w:p>
        </w:tc>
        <w:tc>
          <w:tcPr>
            <w:tcW w:w="553" w:type="dxa"/>
          </w:tcPr>
          <w:p>
            <w:pPr>
              <w:pStyle w:val="TableParagraph"/>
              <w:spacing w:line="153" w:lineRule="exact"/>
              <w:ind w:left="101"/>
              <w:rPr>
                <w:sz w:val="15"/>
              </w:rPr>
            </w:pPr>
            <w:r>
              <w:rPr>
                <w:sz w:val="15"/>
              </w:rPr>
              <w:t>No. 1</w:t>
            </w:r>
          </w:p>
        </w:tc>
        <w:tc>
          <w:tcPr>
            <w:tcW w:w="605" w:type="dxa"/>
          </w:tcPr>
          <w:p>
            <w:pPr>
              <w:pStyle w:val="TableParagraph"/>
              <w:spacing w:line="153" w:lineRule="exact"/>
              <w:ind w:left="142"/>
              <w:rPr>
                <w:sz w:val="15"/>
              </w:rPr>
            </w:pPr>
            <w:r>
              <w:rPr>
                <w:sz w:val="15"/>
              </w:rPr>
              <w:t>No. 2</w:t>
            </w:r>
          </w:p>
        </w:tc>
        <w:tc>
          <w:tcPr>
            <w:tcW w:w="595" w:type="dxa"/>
          </w:tcPr>
          <w:p>
            <w:pPr>
              <w:pStyle w:val="TableParagraph"/>
              <w:spacing w:line="153" w:lineRule="exact"/>
              <w:ind w:left="90" w:right="87"/>
              <w:jc w:val="center"/>
              <w:rPr>
                <w:sz w:val="15"/>
              </w:rPr>
            </w:pPr>
            <w:r>
              <w:rPr>
                <w:sz w:val="15"/>
              </w:rPr>
              <w:t>No. 3</w:t>
            </w:r>
          </w:p>
        </w:tc>
        <w:tc>
          <w:tcPr>
            <w:tcW w:w="594" w:type="dxa"/>
          </w:tcPr>
          <w:p>
            <w:pPr>
              <w:pStyle w:val="TableParagraph"/>
              <w:spacing w:line="153" w:lineRule="exact"/>
              <w:ind w:left="132"/>
              <w:rPr>
                <w:sz w:val="15"/>
              </w:rPr>
            </w:pPr>
            <w:r>
              <w:rPr>
                <w:sz w:val="15"/>
              </w:rPr>
              <w:t>No. 4</w:t>
            </w:r>
          </w:p>
        </w:tc>
        <w:tc>
          <w:tcPr>
            <w:tcW w:w="588" w:type="dxa"/>
          </w:tcPr>
          <w:p>
            <w:pPr>
              <w:pStyle w:val="TableParagraph"/>
              <w:spacing w:line="153" w:lineRule="exact"/>
              <w:ind w:left="90" w:right="80"/>
              <w:jc w:val="center"/>
              <w:rPr>
                <w:sz w:val="15"/>
              </w:rPr>
            </w:pPr>
            <w:r>
              <w:rPr>
                <w:sz w:val="15"/>
              </w:rPr>
              <w:t>No. 5</w:t>
            </w:r>
          </w:p>
        </w:tc>
      </w:tr>
      <w:tr>
        <w:trPr>
          <w:trHeight w:val="172" w:hRule="atLeast"/>
        </w:trPr>
        <w:tc>
          <w:tcPr>
            <w:tcW w:w="1682" w:type="dxa"/>
          </w:tcPr>
          <w:p>
            <w:pPr>
              <w:pStyle w:val="TableParagraph"/>
              <w:spacing w:line="152" w:lineRule="exact"/>
              <w:ind w:left="57"/>
              <w:rPr>
                <w:sz w:val="15"/>
              </w:rPr>
            </w:pPr>
            <w:r>
              <w:rPr>
                <w:sz w:val="15"/>
              </w:rPr>
              <w:t>Loading</w:t>
            </w:r>
          </w:p>
        </w:tc>
        <w:tc>
          <w:tcPr>
            <w:tcW w:w="553" w:type="dxa"/>
          </w:tcPr>
          <w:p>
            <w:pPr>
              <w:pStyle w:val="TableParagraph"/>
              <w:spacing w:line="152" w:lineRule="exact"/>
              <w:ind w:left="116"/>
              <w:rPr>
                <w:sz w:val="15"/>
              </w:rPr>
            </w:pPr>
            <w:r>
              <w:rPr>
                <w:i/>
                <w:sz w:val="15"/>
              </w:rPr>
              <w:t>y</w:t>
            </w:r>
            <w:r>
              <w:rPr>
                <w:sz w:val="15"/>
              </w:rPr>
              <w:t>=25</w:t>
            </w:r>
          </w:p>
        </w:tc>
        <w:tc>
          <w:tcPr>
            <w:tcW w:w="605" w:type="dxa"/>
          </w:tcPr>
          <w:p>
            <w:pPr>
              <w:pStyle w:val="TableParagraph"/>
              <w:spacing w:line="152" w:lineRule="exact"/>
              <w:ind w:left="120"/>
              <w:rPr>
                <w:sz w:val="15"/>
              </w:rPr>
            </w:pPr>
            <w:r>
              <w:rPr>
                <w:i/>
                <w:sz w:val="15"/>
              </w:rPr>
              <w:t>y</w:t>
            </w:r>
            <w:r>
              <w:rPr>
                <w:sz w:val="15"/>
              </w:rPr>
              <w:t>=150</w:t>
            </w:r>
          </w:p>
        </w:tc>
        <w:tc>
          <w:tcPr>
            <w:tcW w:w="595" w:type="dxa"/>
          </w:tcPr>
          <w:p>
            <w:pPr>
              <w:pStyle w:val="TableParagraph"/>
              <w:spacing w:line="152" w:lineRule="exact"/>
              <w:ind w:left="90" w:right="87"/>
              <w:jc w:val="center"/>
              <w:rPr>
                <w:sz w:val="15"/>
              </w:rPr>
            </w:pPr>
            <w:r>
              <w:rPr>
                <w:i/>
                <w:sz w:val="15"/>
              </w:rPr>
              <w:t>y</w:t>
            </w:r>
            <w:r>
              <w:rPr>
                <w:sz w:val="15"/>
              </w:rPr>
              <w:t>=250</w:t>
            </w:r>
          </w:p>
        </w:tc>
        <w:tc>
          <w:tcPr>
            <w:tcW w:w="594" w:type="dxa"/>
          </w:tcPr>
          <w:p>
            <w:pPr>
              <w:pStyle w:val="TableParagraph"/>
              <w:spacing w:line="152" w:lineRule="exact"/>
              <w:ind w:left="111"/>
              <w:rPr>
                <w:sz w:val="15"/>
              </w:rPr>
            </w:pPr>
            <w:r>
              <w:rPr>
                <w:i/>
                <w:sz w:val="15"/>
              </w:rPr>
              <w:t>y</w:t>
            </w:r>
            <w:r>
              <w:rPr>
                <w:sz w:val="15"/>
              </w:rPr>
              <w:t>=350</w:t>
            </w:r>
          </w:p>
        </w:tc>
        <w:tc>
          <w:tcPr>
            <w:tcW w:w="588" w:type="dxa"/>
          </w:tcPr>
          <w:p>
            <w:pPr>
              <w:pStyle w:val="TableParagraph"/>
              <w:spacing w:line="152" w:lineRule="exact"/>
              <w:ind w:left="90" w:right="80"/>
              <w:jc w:val="center"/>
              <w:rPr>
                <w:sz w:val="15"/>
              </w:rPr>
            </w:pPr>
            <w:r>
              <w:rPr>
                <w:i/>
                <w:sz w:val="15"/>
              </w:rPr>
              <w:t>y</w:t>
            </w:r>
            <w:r>
              <w:rPr>
                <w:sz w:val="15"/>
              </w:rPr>
              <w:t>=475</w:t>
            </w:r>
          </w:p>
        </w:tc>
      </w:tr>
      <w:tr>
        <w:trPr>
          <w:trHeight w:val="173" w:hRule="atLeast"/>
        </w:trPr>
        <w:tc>
          <w:tcPr>
            <w:tcW w:w="1682" w:type="dxa"/>
            <w:tcBorders>
              <w:bottom w:val="single" w:sz="4" w:space="0" w:color="000000"/>
            </w:tcBorders>
          </w:tcPr>
          <w:p>
            <w:pPr>
              <w:pStyle w:val="TableParagraph"/>
              <w:spacing w:line="154" w:lineRule="exact"/>
              <w:ind w:left="57"/>
              <w:rPr>
                <w:sz w:val="15"/>
              </w:rPr>
            </w:pPr>
            <w:r>
              <w:rPr>
                <w:sz w:val="15"/>
              </w:rPr>
              <w:t>location(mm)</w:t>
            </w:r>
          </w:p>
        </w:tc>
        <w:tc>
          <w:tcPr>
            <w:tcW w:w="553" w:type="dxa"/>
            <w:tcBorders>
              <w:bottom w:val="single" w:sz="4" w:space="0" w:color="000000"/>
            </w:tcBorders>
          </w:tcPr>
          <w:p>
            <w:pPr>
              <w:pStyle w:val="TableParagraph"/>
              <w:spacing w:line="240" w:lineRule="auto"/>
              <w:rPr>
                <w:sz w:val="10"/>
              </w:rPr>
            </w:pPr>
          </w:p>
        </w:tc>
        <w:tc>
          <w:tcPr>
            <w:tcW w:w="605" w:type="dxa"/>
            <w:tcBorders>
              <w:bottom w:val="single" w:sz="4" w:space="0" w:color="000000"/>
            </w:tcBorders>
          </w:tcPr>
          <w:p>
            <w:pPr>
              <w:pStyle w:val="TableParagraph"/>
              <w:spacing w:line="240" w:lineRule="auto"/>
              <w:rPr>
                <w:sz w:val="10"/>
              </w:rPr>
            </w:pPr>
          </w:p>
        </w:tc>
        <w:tc>
          <w:tcPr>
            <w:tcW w:w="595" w:type="dxa"/>
            <w:tcBorders>
              <w:bottom w:val="single" w:sz="4" w:space="0" w:color="000000"/>
            </w:tcBorders>
          </w:tcPr>
          <w:p>
            <w:pPr>
              <w:pStyle w:val="TableParagraph"/>
              <w:spacing w:line="240" w:lineRule="auto"/>
              <w:rPr>
                <w:sz w:val="10"/>
              </w:rPr>
            </w:pPr>
          </w:p>
        </w:tc>
        <w:tc>
          <w:tcPr>
            <w:tcW w:w="594" w:type="dxa"/>
            <w:tcBorders>
              <w:bottom w:val="single" w:sz="4" w:space="0" w:color="000000"/>
            </w:tcBorders>
          </w:tcPr>
          <w:p>
            <w:pPr>
              <w:pStyle w:val="TableParagraph"/>
              <w:spacing w:line="240" w:lineRule="auto"/>
              <w:rPr>
                <w:sz w:val="10"/>
              </w:rPr>
            </w:pPr>
          </w:p>
        </w:tc>
        <w:tc>
          <w:tcPr>
            <w:tcW w:w="588" w:type="dxa"/>
            <w:tcBorders>
              <w:bottom w:val="single" w:sz="4" w:space="0" w:color="000000"/>
            </w:tcBorders>
          </w:tcPr>
          <w:p>
            <w:pPr>
              <w:pStyle w:val="TableParagraph"/>
              <w:spacing w:line="240" w:lineRule="auto"/>
              <w:rPr>
                <w:sz w:val="10"/>
              </w:rPr>
            </w:pPr>
          </w:p>
        </w:tc>
      </w:tr>
      <w:tr>
        <w:trPr>
          <w:trHeight w:val="180" w:hRule="atLeast"/>
        </w:trPr>
        <w:tc>
          <w:tcPr>
            <w:tcW w:w="1682" w:type="dxa"/>
            <w:tcBorders>
              <w:top w:val="single" w:sz="4" w:space="0" w:color="000000"/>
            </w:tcBorders>
          </w:tcPr>
          <w:p>
            <w:pPr>
              <w:pStyle w:val="TableParagraph"/>
              <w:spacing w:line="160" w:lineRule="exact"/>
              <w:ind w:left="618" w:right="645"/>
              <w:jc w:val="center"/>
              <w:rPr>
                <w:sz w:val="15"/>
              </w:rPr>
            </w:pPr>
            <w:r>
              <w:rPr>
                <w:i/>
                <w:sz w:val="15"/>
              </w:rPr>
              <w:t>y</w:t>
            </w:r>
            <w:r>
              <w:rPr>
                <w:sz w:val="15"/>
              </w:rPr>
              <w:t>=50</w:t>
            </w:r>
          </w:p>
        </w:tc>
        <w:tc>
          <w:tcPr>
            <w:tcW w:w="553" w:type="dxa"/>
            <w:tcBorders>
              <w:top w:val="single" w:sz="4" w:space="0" w:color="000000"/>
            </w:tcBorders>
          </w:tcPr>
          <w:p>
            <w:pPr>
              <w:pStyle w:val="TableParagraph"/>
              <w:spacing w:line="153" w:lineRule="exact" w:before="7"/>
              <w:ind w:left="136"/>
              <w:rPr>
                <w:sz w:val="15"/>
              </w:rPr>
            </w:pPr>
            <w:r>
              <w:rPr>
                <w:sz w:val="15"/>
              </w:rPr>
              <w:t>0.28</w:t>
            </w:r>
          </w:p>
        </w:tc>
        <w:tc>
          <w:tcPr>
            <w:tcW w:w="605" w:type="dxa"/>
            <w:tcBorders>
              <w:top w:val="single" w:sz="4" w:space="0" w:color="000000"/>
            </w:tcBorders>
          </w:tcPr>
          <w:p>
            <w:pPr>
              <w:pStyle w:val="TableParagraph"/>
              <w:spacing w:line="160" w:lineRule="exact"/>
              <w:ind w:left="136"/>
              <w:rPr>
                <w:sz w:val="15"/>
              </w:rPr>
            </w:pPr>
            <w:r>
              <w:rPr>
                <w:rFonts w:ascii="Symbol" w:hAnsi="Symbol"/>
                <w:sz w:val="15"/>
              </w:rPr>
              <w:t></w:t>
            </w:r>
            <w:r>
              <w:rPr>
                <w:sz w:val="15"/>
              </w:rPr>
              <w:t>0.10</w:t>
            </w:r>
          </w:p>
        </w:tc>
        <w:tc>
          <w:tcPr>
            <w:tcW w:w="595" w:type="dxa"/>
            <w:tcBorders>
              <w:top w:val="single" w:sz="4" w:space="0" w:color="000000"/>
            </w:tcBorders>
          </w:tcPr>
          <w:p>
            <w:pPr>
              <w:pStyle w:val="TableParagraph"/>
              <w:spacing w:line="160" w:lineRule="exact"/>
              <w:ind w:left="90" w:right="87"/>
              <w:jc w:val="center"/>
              <w:rPr>
                <w:sz w:val="15"/>
              </w:rPr>
            </w:pPr>
            <w:r>
              <w:rPr>
                <w:rFonts w:ascii="Symbol" w:hAnsi="Symbol"/>
                <w:sz w:val="15"/>
              </w:rPr>
              <w:t></w:t>
            </w:r>
            <w:r>
              <w:rPr>
                <w:sz w:val="15"/>
              </w:rPr>
              <w:t>0.05</w:t>
            </w:r>
          </w:p>
        </w:tc>
        <w:tc>
          <w:tcPr>
            <w:tcW w:w="594" w:type="dxa"/>
            <w:tcBorders>
              <w:top w:val="single" w:sz="4" w:space="0" w:color="000000"/>
            </w:tcBorders>
          </w:tcPr>
          <w:p>
            <w:pPr>
              <w:pStyle w:val="TableParagraph"/>
              <w:spacing w:line="153" w:lineRule="exact" w:before="7"/>
              <w:ind w:left="167"/>
              <w:rPr>
                <w:sz w:val="15"/>
              </w:rPr>
            </w:pPr>
            <w:r>
              <w:rPr>
                <w:sz w:val="15"/>
              </w:rPr>
              <w:t>0.01</w:t>
            </w:r>
          </w:p>
        </w:tc>
        <w:tc>
          <w:tcPr>
            <w:tcW w:w="588" w:type="dxa"/>
            <w:tcBorders>
              <w:top w:val="single" w:sz="4" w:space="0" w:color="000000"/>
            </w:tcBorders>
          </w:tcPr>
          <w:p>
            <w:pPr>
              <w:pStyle w:val="TableParagraph"/>
              <w:spacing w:line="153" w:lineRule="exact" w:before="7"/>
              <w:ind w:left="90" w:right="79"/>
              <w:jc w:val="center"/>
              <w:rPr>
                <w:sz w:val="15"/>
              </w:rPr>
            </w:pPr>
            <w:r>
              <w:rPr>
                <w:sz w:val="15"/>
              </w:rPr>
              <w:t>0.07</w:t>
            </w:r>
          </w:p>
        </w:tc>
      </w:tr>
      <w:tr>
        <w:trPr>
          <w:trHeight w:val="183" w:hRule="atLeast"/>
        </w:trPr>
        <w:tc>
          <w:tcPr>
            <w:tcW w:w="1682" w:type="dxa"/>
          </w:tcPr>
          <w:p>
            <w:pPr>
              <w:pStyle w:val="TableParagraph"/>
              <w:spacing w:line="160" w:lineRule="exact" w:before="3"/>
              <w:ind w:left="619" w:right="645"/>
              <w:jc w:val="center"/>
              <w:rPr>
                <w:sz w:val="15"/>
              </w:rPr>
            </w:pPr>
            <w:r>
              <w:rPr>
                <w:i/>
                <w:sz w:val="15"/>
              </w:rPr>
              <w:t>y</w:t>
            </w:r>
            <w:r>
              <w:rPr>
                <w:sz w:val="15"/>
              </w:rPr>
              <w:t>=100</w:t>
            </w:r>
          </w:p>
        </w:tc>
        <w:tc>
          <w:tcPr>
            <w:tcW w:w="553" w:type="dxa"/>
          </w:tcPr>
          <w:p>
            <w:pPr>
              <w:pStyle w:val="TableParagraph"/>
              <w:spacing w:line="154" w:lineRule="exact" w:before="9"/>
              <w:ind w:left="136"/>
              <w:rPr>
                <w:sz w:val="15"/>
              </w:rPr>
            </w:pPr>
            <w:r>
              <w:rPr>
                <w:sz w:val="15"/>
              </w:rPr>
              <w:t>0.73</w:t>
            </w:r>
          </w:p>
        </w:tc>
        <w:tc>
          <w:tcPr>
            <w:tcW w:w="605" w:type="dxa"/>
          </w:tcPr>
          <w:p>
            <w:pPr>
              <w:pStyle w:val="TableParagraph"/>
              <w:ind w:left="136"/>
              <w:rPr>
                <w:sz w:val="15"/>
              </w:rPr>
            </w:pPr>
            <w:r>
              <w:rPr>
                <w:rFonts w:ascii="Symbol" w:hAnsi="Symbol"/>
                <w:sz w:val="15"/>
              </w:rPr>
              <w:t></w:t>
            </w:r>
            <w:r>
              <w:rPr>
                <w:sz w:val="15"/>
              </w:rPr>
              <w:t>0.40</w:t>
            </w:r>
          </w:p>
        </w:tc>
        <w:tc>
          <w:tcPr>
            <w:tcW w:w="595" w:type="dxa"/>
          </w:tcPr>
          <w:p>
            <w:pPr>
              <w:pStyle w:val="TableParagraph"/>
              <w:ind w:left="90" w:right="87"/>
              <w:jc w:val="center"/>
              <w:rPr>
                <w:sz w:val="15"/>
              </w:rPr>
            </w:pPr>
            <w:r>
              <w:rPr>
                <w:rFonts w:ascii="Symbol" w:hAnsi="Symbol"/>
                <w:sz w:val="15"/>
              </w:rPr>
              <w:t></w:t>
            </w:r>
            <w:r>
              <w:rPr>
                <w:sz w:val="15"/>
              </w:rPr>
              <w:t>0.19</w:t>
            </w:r>
          </w:p>
        </w:tc>
        <w:tc>
          <w:tcPr>
            <w:tcW w:w="594" w:type="dxa"/>
          </w:tcPr>
          <w:p>
            <w:pPr>
              <w:pStyle w:val="TableParagraph"/>
              <w:spacing w:line="154" w:lineRule="exact" w:before="9"/>
              <w:ind w:left="167"/>
              <w:rPr>
                <w:sz w:val="15"/>
              </w:rPr>
            </w:pPr>
            <w:r>
              <w:rPr>
                <w:sz w:val="15"/>
              </w:rPr>
              <w:t>0.01</w:t>
            </w:r>
          </w:p>
        </w:tc>
        <w:tc>
          <w:tcPr>
            <w:tcW w:w="588" w:type="dxa"/>
          </w:tcPr>
          <w:p>
            <w:pPr>
              <w:pStyle w:val="TableParagraph"/>
              <w:spacing w:line="154" w:lineRule="exact" w:before="9"/>
              <w:ind w:left="90" w:right="79"/>
              <w:jc w:val="center"/>
              <w:rPr>
                <w:sz w:val="15"/>
              </w:rPr>
            </w:pPr>
            <w:r>
              <w:rPr>
                <w:sz w:val="15"/>
              </w:rPr>
              <w:t>0.24</w:t>
            </w:r>
          </w:p>
        </w:tc>
      </w:tr>
      <w:tr>
        <w:trPr>
          <w:trHeight w:val="184" w:hRule="atLeast"/>
        </w:trPr>
        <w:tc>
          <w:tcPr>
            <w:tcW w:w="1682" w:type="dxa"/>
          </w:tcPr>
          <w:p>
            <w:pPr>
              <w:pStyle w:val="TableParagraph"/>
              <w:spacing w:line="161" w:lineRule="exact" w:before="3"/>
              <w:ind w:left="619" w:right="645"/>
              <w:jc w:val="center"/>
              <w:rPr>
                <w:sz w:val="15"/>
              </w:rPr>
            </w:pPr>
            <w:r>
              <w:rPr>
                <w:i/>
                <w:sz w:val="15"/>
              </w:rPr>
              <w:t>y</w:t>
            </w:r>
            <w:r>
              <w:rPr>
                <w:sz w:val="15"/>
              </w:rPr>
              <w:t>=150</w:t>
            </w:r>
          </w:p>
        </w:tc>
        <w:tc>
          <w:tcPr>
            <w:tcW w:w="553" w:type="dxa"/>
          </w:tcPr>
          <w:p>
            <w:pPr>
              <w:pStyle w:val="TableParagraph"/>
              <w:spacing w:line="155" w:lineRule="exact" w:before="9"/>
              <w:ind w:left="136"/>
              <w:rPr>
                <w:sz w:val="15"/>
              </w:rPr>
            </w:pPr>
            <w:r>
              <w:rPr>
                <w:sz w:val="15"/>
              </w:rPr>
              <w:t>0.96</w:t>
            </w:r>
          </w:p>
        </w:tc>
        <w:tc>
          <w:tcPr>
            <w:tcW w:w="605" w:type="dxa"/>
          </w:tcPr>
          <w:p>
            <w:pPr>
              <w:pStyle w:val="TableParagraph"/>
              <w:ind w:left="136"/>
              <w:rPr>
                <w:sz w:val="15"/>
              </w:rPr>
            </w:pPr>
            <w:r>
              <w:rPr>
                <w:rFonts w:ascii="Symbol" w:hAnsi="Symbol"/>
                <w:sz w:val="15"/>
              </w:rPr>
              <w:t></w:t>
            </w:r>
            <w:r>
              <w:rPr>
                <w:sz w:val="15"/>
              </w:rPr>
              <w:t>0.81</w:t>
            </w:r>
          </w:p>
        </w:tc>
        <w:tc>
          <w:tcPr>
            <w:tcW w:w="595" w:type="dxa"/>
          </w:tcPr>
          <w:p>
            <w:pPr>
              <w:pStyle w:val="TableParagraph"/>
              <w:ind w:left="90" w:right="87"/>
              <w:jc w:val="center"/>
              <w:rPr>
                <w:sz w:val="15"/>
              </w:rPr>
            </w:pPr>
            <w:r>
              <w:rPr>
                <w:rFonts w:ascii="Symbol" w:hAnsi="Symbol"/>
                <w:sz w:val="15"/>
              </w:rPr>
              <w:t></w:t>
            </w:r>
            <w:r>
              <w:rPr>
                <w:sz w:val="15"/>
              </w:rPr>
              <w:t>0.44</w:t>
            </w:r>
          </w:p>
        </w:tc>
        <w:tc>
          <w:tcPr>
            <w:tcW w:w="594" w:type="dxa"/>
          </w:tcPr>
          <w:p>
            <w:pPr>
              <w:pStyle w:val="TableParagraph"/>
              <w:ind w:left="126"/>
              <w:rPr>
                <w:sz w:val="15"/>
              </w:rPr>
            </w:pPr>
            <w:r>
              <w:rPr>
                <w:rFonts w:ascii="Symbol" w:hAnsi="Symbol"/>
                <w:sz w:val="15"/>
              </w:rPr>
              <w:t></w:t>
            </w:r>
            <w:r>
              <w:rPr>
                <w:sz w:val="15"/>
              </w:rPr>
              <w:t>0.02</w:t>
            </w:r>
          </w:p>
        </w:tc>
        <w:tc>
          <w:tcPr>
            <w:tcW w:w="588" w:type="dxa"/>
          </w:tcPr>
          <w:p>
            <w:pPr>
              <w:pStyle w:val="TableParagraph"/>
              <w:spacing w:line="155" w:lineRule="exact" w:before="9"/>
              <w:ind w:left="90" w:right="80"/>
              <w:jc w:val="center"/>
              <w:rPr>
                <w:sz w:val="15"/>
              </w:rPr>
            </w:pPr>
            <w:r>
              <w:rPr>
                <w:sz w:val="15"/>
              </w:rPr>
              <w:t>0.47</w:t>
            </w:r>
          </w:p>
        </w:tc>
      </w:tr>
      <w:tr>
        <w:trPr>
          <w:trHeight w:val="184" w:hRule="atLeast"/>
        </w:trPr>
        <w:tc>
          <w:tcPr>
            <w:tcW w:w="1682" w:type="dxa"/>
          </w:tcPr>
          <w:p>
            <w:pPr>
              <w:pStyle w:val="TableParagraph"/>
              <w:spacing w:line="160" w:lineRule="exact" w:before="4"/>
              <w:ind w:left="619" w:right="645"/>
              <w:jc w:val="center"/>
              <w:rPr>
                <w:sz w:val="15"/>
              </w:rPr>
            </w:pPr>
            <w:r>
              <w:rPr>
                <w:i/>
                <w:sz w:val="15"/>
              </w:rPr>
              <w:t>y</w:t>
            </w:r>
            <w:r>
              <w:rPr>
                <w:sz w:val="15"/>
              </w:rPr>
              <w:t>=200</w:t>
            </w:r>
          </w:p>
        </w:tc>
        <w:tc>
          <w:tcPr>
            <w:tcW w:w="553" w:type="dxa"/>
          </w:tcPr>
          <w:p>
            <w:pPr>
              <w:pStyle w:val="TableParagraph"/>
              <w:spacing w:line="154" w:lineRule="exact" w:before="10"/>
              <w:ind w:left="136"/>
              <w:rPr>
                <w:sz w:val="15"/>
              </w:rPr>
            </w:pPr>
            <w:r>
              <w:rPr>
                <w:sz w:val="15"/>
              </w:rPr>
              <w:t>1.00</w:t>
            </w:r>
          </w:p>
        </w:tc>
        <w:tc>
          <w:tcPr>
            <w:tcW w:w="605" w:type="dxa"/>
          </w:tcPr>
          <w:p>
            <w:pPr>
              <w:pStyle w:val="TableParagraph"/>
              <w:ind w:left="136"/>
              <w:rPr>
                <w:sz w:val="15"/>
              </w:rPr>
            </w:pPr>
            <w:r>
              <w:rPr>
                <w:rFonts w:ascii="Symbol" w:hAnsi="Symbol"/>
                <w:sz w:val="15"/>
              </w:rPr>
              <w:t></w:t>
            </w:r>
            <w:r>
              <w:rPr>
                <w:sz w:val="15"/>
              </w:rPr>
              <w:t>0.49</w:t>
            </w:r>
          </w:p>
        </w:tc>
        <w:tc>
          <w:tcPr>
            <w:tcW w:w="595" w:type="dxa"/>
          </w:tcPr>
          <w:p>
            <w:pPr>
              <w:pStyle w:val="TableParagraph"/>
              <w:ind w:left="90" w:right="87"/>
              <w:jc w:val="center"/>
              <w:rPr>
                <w:sz w:val="15"/>
              </w:rPr>
            </w:pPr>
            <w:r>
              <w:rPr>
                <w:rFonts w:ascii="Symbol" w:hAnsi="Symbol"/>
                <w:sz w:val="15"/>
              </w:rPr>
              <w:t></w:t>
            </w:r>
            <w:r>
              <w:rPr>
                <w:sz w:val="15"/>
              </w:rPr>
              <w:t>0.79</w:t>
            </w:r>
          </w:p>
        </w:tc>
        <w:tc>
          <w:tcPr>
            <w:tcW w:w="594" w:type="dxa"/>
          </w:tcPr>
          <w:p>
            <w:pPr>
              <w:pStyle w:val="TableParagraph"/>
              <w:ind w:left="126"/>
              <w:rPr>
                <w:sz w:val="15"/>
              </w:rPr>
            </w:pPr>
            <w:r>
              <w:rPr>
                <w:rFonts w:ascii="Symbol" w:hAnsi="Symbol"/>
                <w:sz w:val="15"/>
              </w:rPr>
              <w:t></w:t>
            </w:r>
            <w:r>
              <w:rPr>
                <w:sz w:val="15"/>
              </w:rPr>
              <w:t>0.09</w:t>
            </w:r>
          </w:p>
        </w:tc>
        <w:tc>
          <w:tcPr>
            <w:tcW w:w="588" w:type="dxa"/>
          </w:tcPr>
          <w:p>
            <w:pPr>
              <w:pStyle w:val="TableParagraph"/>
              <w:spacing w:line="154" w:lineRule="exact" w:before="10"/>
              <w:ind w:left="90" w:right="80"/>
              <w:jc w:val="center"/>
              <w:rPr>
                <w:sz w:val="15"/>
              </w:rPr>
            </w:pPr>
            <w:r>
              <w:rPr>
                <w:sz w:val="15"/>
              </w:rPr>
              <w:t>0.70</w:t>
            </w:r>
          </w:p>
        </w:tc>
      </w:tr>
      <w:tr>
        <w:trPr>
          <w:trHeight w:val="183" w:hRule="atLeast"/>
        </w:trPr>
        <w:tc>
          <w:tcPr>
            <w:tcW w:w="1682" w:type="dxa"/>
          </w:tcPr>
          <w:p>
            <w:pPr>
              <w:pStyle w:val="TableParagraph"/>
              <w:spacing w:line="160" w:lineRule="exact" w:before="3"/>
              <w:ind w:left="619" w:right="645"/>
              <w:jc w:val="center"/>
              <w:rPr>
                <w:sz w:val="15"/>
              </w:rPr>
            </w:pPr>
            <w:r>
              <w:rPr>
                <w:i/>
                <w:sz w:val="15"/>
              </w:rPr>
              <w:t>y</w:t>
            </w:r>
            <w:r>
              <w:rPr>
                <w:sz w:val="15"/>
              </w:rPr>
              <w:t>=250</w:t>
            </w:r>
          </w:p>
        </w:tc>
        <w:tc>
          <w:tcPr>
            <w:tcW w:w="553" w:type="dxa"/>
          </w:tcPr>
          <w:p>
            <w:pPr>
              <w:pStyle w:val="TableParagraph"/>
              <w:spacing w:line="154" w:lineRule="exact" w:before="9"/>
              <w:ind w:left="136"/>
              <w:rPr>
                <w:sz w:val="15"/>
              </w:rPr>
            </w:pPr>
            <w:r>
              <w:rPr>
                <w:sz w:val="15"/>
              </w:rPr>
              <w:t>0.90</w:t>
            </w:r>
          </w:p>
        </w:tc>
        <w:tc>
          <w:tcPr>
            <w:tcW w:w="605" w:type="dxa"/>
          </w:tcPr>
          <w:p>
            <w:pPr>
              <w:pStyle w:val="TableParagraph"/>
              <w:ind w:left="136"/>
              <w:rPr>
                <w:sz w:val="15"/>
              </w:rPr>
            </w:pPr>
            <w:r>
              <w:rPr>
                <w:rFonts w:ascii="Symbol" w:hAnsi="Symbol"/>
                <w:sz w:val="15"/>
              </w:rPr>
              <w:t></w:t>
            </w:r>
            <w:r>
              <w:rPr>
                <w:sz w:val="15"/>
              </w:rPr>
              <w:t>0.24</w:t>
            </w:r>
          </w:p>
        </w:tc>
        <w:tc>
          <w:tcPr>
            <w:tcW w:w="595" w:type="dxa"/>
          </w:tcPr>
          <w:p>
            <w:pPr>
              <w:pStyle w:val="TableParagraph"/>
              <w:ind w:left="90" w:right="87"/>
              <w:jc w:val="center"/>
              <w:rPr>
                <w:sz w:val="15"/>
              </w:rPr>
            </w:pPr>
            <w:r>
              <w:rPr>
                <w:rFonts w:ascii="Symbol" w:hAnsi="Symbol"/>
                <w:sz w:val="15"/>
              </w:rPr>
              <w:t></w:t>
            </w:r>
            <w:r>
              <w:rPr>
                <w:sz w:val="15"/>
              </w:rPr>
              <w:t>1.17</w:t>
            </w:r>
          </w:p>
        </w:tc>
        <w:tc>
          <w:tcPr>
            <w:tcW w:w="594" w:type="dxa"/>
          </w:tcPr>
          <w:p>
            <w:pPr>
              <w:pStyle w:val="TableParagraph"/>
              <w:ind w:left="126"/>
              <w:rPr>
                <w:sz w:val="15"/>
              </w:rPr>
            </w:pPr>
            <w:r>
              <w:rPr>
                <w:rFonts w:ascii="Symbol" w:hAnsi="Symbol"/>
                <w:sz w:val="15"/>
              </w:rPr>
              <w:t></w:t>
            </w:r>
            <w:r>
              <w:rPr>
                <w:sz w:val="15"/>
              </w:rPr>
              <w:t>0.24</w:t>
            </w:r>
          </w:p>
        </w:tc>
        <w:tc>
          <w:tcPr>
            <w:tcW w:w="588" w:type="dxa"/>
          </w:tcPr>
          <w:p>
            <w:pPr>
              <w:pStyle w:val="TableParagraph"/>
              <w:spacing w:line="154" w:lineRule="exact" w:before="9"/>
              <w:ind w:left="90" w:right="80"/>
              <w:jc w:val="center"/>
              <w:rPr>
                <w:sz w:val="15"/>
              </w:rPr>
            </w:pPr>
            <w:r>
              <w:rPr>
                <w:sz w:val="15"/>
              </w:rPr>
              <w:t>0.90</w:t>
            </w:r>
          </w:p>
        </w:tc>
      </w:tr>
      <w:tr>
        <w:trPr>
          <w:trHeight w:val="183" w:hRule="atLeast"/>
        </w:trPr>
        <w:tc>
          <w:tcPr>
            <w:tcW w:w="1682" w:type="dxa"/>
          </w:tcPr>
          <w:p>
            <w:pPr>
              <w:pStyle w:val="TableParagraph"/>
              <w:spacing w:line="160" w:lineRule="exact" w:before="3"/>
              <w:ind w:left="619" w:right="645"/>
              <w:jc w:val="center"/>
              <w:rPr>
                <w:sz w:val="15"/>
              </w:rPr>
            </w:pPr>
            <w:r>
              <w:rPr>
                <w:i/>
                <w:sz w:val="15"/>
              </w:rPr>
              <w:t>y</w:t>
            </w:r>
            <w:r>
              <w:rPr>
                <w:sz w:val="15"/>
              </w:rPr>
              <w:t>=300</w:t>
            </w:r>
          </w:p>
        </w:tc>
        <w:tc>
          <w:tcPr>
            <w:tcW w:w="553" w:type="dxa"/>
          </w:tcPr>
          <w:p>
            <w:pPr>
              <w:pStyle w:val="TableParagraph"/>
              <w:spacing w:line="154" w:lineRule="exact" w:before="9"/>
              <w:ind w:left="136"/>
              <w:rPr>
                <w:sz w:val="15"/>
              </w:rPr>
            </w:pPr>
            <w:r>
              <w:rPr>
                <w:sz w:val="15"/>
              </w:rPr>
              <w:t>0.70</w:t>
            </w:r>
          </w:p>
        </w:tc>
        <w:tc>
          <w:tcPr>
            <w:tcW w:w="605" w:type="dxa"/>
          </w:tcPr>
          <w:p>
            <w:pPr>
              <w:pStyle w:val="TableParagraph"/>
              <w:ind w:left="136"/>
              <w:rPr>
                <w:sz w:val="15"/>
              </w:rPr>
            </w:pPr>
            <w:r>
              <w:rPr>
                <w:rFonts w:ascii="Symbol" w:hAnsi="Symbol"/>
                <w:sz w:val="15"/>
              </w:rPr>
              <w:t></w:t>
            </w:r>
            <w:r>
              <w:rPr>
                <w:sz w:val="15"/>
              </w:rPr>
              <w:t>0.09</w:t>
            </w:r>
          </w:p>
        </w:tc>
        <w:tc>
          <w:tcPr>
            <w:tcW w:w="595" w:type="dxa"/>
          </w:tcPr>
          <w:p>
            <w:pPr>
              <w:pStyle w:val="TableParagraph"/>
              <w:ind w:left="90" w:right="87"/>
              <w:jc w:val="center"/>
              <w:rPr>
                <w:sz w:val="15"/>
              </w:rPr>
            </w:pPr>
            <w:r>
              <w:rPr>
                <w:rFonts w:ascii="Symbol" w:hAnsi="Symbol"/>
                <w:sz w:val="15"/>
              </w:rPr>
              <w:t></w:t>
            </w:r>
            <w:r>
              <w:rPr>
                <w:sz w:val="15"/>
              </w:rPr>
              <w:t>0.79</w:t>
            </w:r>
          </w:p>
        </w:tc>
        <w:tc>
          <w:tcPr>
            <w:tcW w:w="594" w:type="dxa"/>
          </w:tcPr>
          <w:p>
            <w:pPr>
              <w:pStyle w:val="TableParagraph"/>
              <w:ind w:left="126"/>
              <w:rPr>
                <w:sz w:val="15"/>
              </w:rPr>
            </w:pPr>
            <w:r>
              <w:rPr>
                <w:rFonts w:ascii="Symbol" w:hAnsi="Symbol"/>
                <w:sz w:val="15"/>
              </w:rPr>
              <w:t></w:t>
            </w:r>
            <w:r>
              <w:rPr>
                <w:sz w:val="15"/>
              </w:rPr>
              <w:t>0.49</w:t>
            </w:r>
          </w:p>
        </w:tc>
        <w:tc>
          <w:tcPr>
            <w:tcW w:w="588" w:type="dxa"/>
          </w:tcPr>
          <w:p>
            <w:pPr>
              <w:pStyle w:val="TableParagraph"/>
              <w:spacing w:line="154" w:lineRule="exact" w:before="9"/>
              <w:ind w:left="90" w:right="80"/>
              <w:jc w:val="center"/>
              <w:rPr>
                <w:sz w:val="15"/>
              </w:rPr>
            </w:pPr>
            <w:r>
              <w:rPr>
                <w:sz w:val="15"/>
              </w:rPr>
              <w:t>1.00</w:t>
            </w:r>
          </w:p>
        </w:tc>
      </w:tr>
      <w:tr>
        <w:trPr>
          <w:trHeight w:val="183" w:hRule="atLeast"/>
        </w:trPr>
        <w:tc>
          <w:tcPr>
            <w:tcW w:w="1682" w:type="dxa"/>
          </w:tcPr>
          <w:p>
            <w:pPr>
              <w:pStyle w:val="TableParagraph"/>
              <w:spacing w:line="160" w:lineRule="exact" w:before="3"/>
              <w:ind w:left="619" w:right="645"/>
              <w:jc w:val="center"/>
              <w:rPr>
                <w:sz w:val="15"/>
              </w:rPr>
            </w:pPr>
            <w:r>
              <w:rPr>
                <w:i/>
                <w:sz w:val="15"/>
              </w:rPr>
              <w:t>y</w:t>
            </w:r>
            <w:r>
              <w:rPr>
                <w:sz w:val="15"/>
              </w:rPr>
              <w:t>=350</w:t>
            </w:r>
          </w:p>
        </w:tc>
        <w:tc>
          <w:tcPr>
            <w:tcW w:w="553" w:type="dxa"/>
          </w:tcPr>
          <w:p>
            <w:pPr>
              <w:pStyle w:val="TableParagraph"/>
              <w:spacing w:line="154" w:lineRule="exact" w:before="9"/>
              <w:ind w:left="136"/>
              <w:rPr>
                <w:sz w:val="15"/>
              </w:rPr>
            </w:pPr>
            <w:r>
              <w:rPr>
                <w:sz w:val="15"/>
              </w:rPr>
              <w:t>0.47</w:t>
            </w:r>
          </w:p>
        </w:tc>
        <w:tc>
          <w:tcPr>
            <w:tcW w:w="605" w:type="dxa"/>
          </w:tcPr>
          <w:p>
            <w:pPr>
              <w:pStyle w:val="TableParagraph"/>
              <w:ind w:left="136"/>
              <w:rPr>
                <w:sz w:val="15"/>
              </w:rPr>
            </w:pPr>
            <w:r>
              <w:rPr>
                <w:rFonts w:ascii="Symbol" w:hAnsi="Symbol"/>
                <w:sz w:val="15"/>
              </w:rPr>
              <w:t></w:t>
            </w:r>
            <w:r>
              <w:rPr>
                <w:sz w:val="15"/>
              </w:rPr>
              <w:t>0.02</w:t>
            </w:r>
          </w:p>
        </w:tc>
        <w:tc>
          <w:tcPr>
            <w:tcW w:w="595" w:type="dxa"/>
          </w:tcPr>
          <w:p>
            <w:pPr>
              <w:pStyle w:val="TableParagraph"/>
              <w:ind w:left="90" w:right="87"/>
              <w:jc w:val="center"/>
              <w:rPr>
                <w:sz w:val="15"/>
              </w:rPr>
            </w:pPr>
            <w:r>
              <w:rPr>
                <w:rFonts w:ascii="Symbol" w:hAnsi="Symbol"/>
                <w:sz w:val="15"/>
              </w:rPr>
              <w:t></w:t>
            </w:r>
            <w:r>
              <w:rPr>
                <w:sz w:val="15"/>
              </w:rPr>
              <w:t>0.44</w:t>
            </w:r>
          </w:p>
        </w:tc>
        <w:tc>
          <w:tcPr>
            <w:tcW w:w="594" w:type="dxa"/>
          </w:tcPr>
          <w:p>
            <w:pPr>
              <w:pStyle w:val="TableParagraph"/>
              <w:ind w:left="126"/>
              <w:rPr>
                <w:sz w:val="15"/>
              </w:rPr>
            </w:pPr>
            <w:r>
              <w:rPr>
                <w:rFonts w:ascii="Symbol" w:hAnsi="Symbol"/>
                <w:sz w:val="15"/>
              </w:rPr>
              <w:t></w:t>
            </w:r>
            <w:r>
              <w:rPr>
                <w:sz w:val="15"/>
              </w:rPr>
              <w:t>0.81</w:t>
            </w:r>
          </w:p>
        </w:tc>
        <w:tc>
          <w:tcPr>
            <w:tcW w:w="588" w:type="dxa"/>
          </w:tcPr>
          <w:p>
            <w:pPr>
              <w:pStyle w:val="TableParagraph"/>
              <w:spacing w:line="154" w:lineRule="exact" w:before="9"/>
              <w:ind w:left="90" w:right="80"/>
              <w:jc w:val="center"/>
              <w:rPr>
                <w:sz w:val="15"/>
              </w:rPr>
            </w:pPr>
            <w:r>
              <w:rPr>
                <w:sz w:val="15"/>
              </w:rPr>
              <w:t>0.96</w:t>
            </w:r>
          </w:p>
        </w:tc>
      </w:tr>
      <w:tr>
        <w:trPr>
          <w:trHeight w:val="183" w:hRule="atLeast"/>
        </w:trPr>
        <w:tc>
          <w:tcPr>
            <w:tcW w:w="1682" w:type="dxa"/>
          </w:tcPr>
          <w:p>
            <w:pPr>
              <w:pStyle w:val="TableParagraph"/>
              <w:spacing w:line="160" w:lineRule="exact" w:before="3"/>
              <w:ind w:left="619" w:right="645"/>
              <w:jc w:val="center"/>
              <w:rPr>
                <w:sz w:val="15"/>
              </w:rPr>
            </w:pPr>
            <w:r>
              <w:rPr>
                <w:i/>
                <w:sz w:val="15"/>
              </w:rPr>
              <w:t>y</w:t>
            </w:r>
            <w:r>
              <w:rPr>
                <w:sz w:val="15"/>
              </w:rPr>
              <w:t>=400</w:t>
            </w:r>
          </w:p>
        </w:tc>
        <w:tc>
          <w:tcPr>
            <w:tcW w:w="553" w:type="dxa"/>
          </w:tcPr>
          <w:p>
            <w:pPr>
              <w:pStyle w:val="TableParagraph"/>
              <w:spacing w:line="154" w:lineRule="exact" w:before="9"/>
              <w:ind w:left="136"/>
              <w:rPr>
                <w:sz w:val="15"/>
              </w:rPr>
            </w:pPr>
            <w:r>
              <w:rPr>
                <w:sz w:val="15"/>
              </w:rPr>
              <w:t>0.24</w:t>
            </w:r>
          </w:p>
        </w:tc>
        <w:tc>
          <w:tcPr>
            <w:tcW w:w="605" w:type="dxa"/>
          </w:tcPr>
          <w:p>
            <w:pPr>
              <w:pStyle w:val="TableParagraph"/>
              <w:spacing w:line="154" w:lineRule="exact" w:before="9"/>
              <w:ind w:left="177"/>
              <w:rPr>
                <w:sz w:val="15"/>
              </w:rPr>
            </w:pPr>
            <w:r>
              <w:rPr>
                <w:sz w:val="15"/>
              </w:rPr>
              <w:t>0.01</w:t>
            </w:r>
          </w:p>
        </w:tc>
        <w:tc>
          <w:tcPr>
            <w:tcW w:w="595" w:type="dxa"/>
          </w:tcPr>
          <w:p>
            <w:pPr>
              <w:pStyle w:val="TableParagraph"/>
              <w:ind w:left="90" w:right="87"/>
              <w:jc w:val="center"/>
              <w:rPr>
                <w:sz w:val="15"/>
              </w:rPr>
            </w:pPr>
            <w:r>
              <w:rPr>
                <w:rFonts w:ascii="Symbol" w:hAnsi="Symbol"/>
                <w:sz w:val="15"/>
              </w:rPr>
              <w:t></w:t>
            </w:r>
            <w:r>
              <w:rPr>
                <w:sz w:val="15"/>
              </w:rPr>
              <w:t>0.19</w:t>
            </w:r>
          </w:p>
        </w:tc>
        <w:tc>
          <w:tcPr>
            <w:tcW w:w="594" w:type="dxa"/>
          </w:tcPr>
          <w:p>
            <w:pPr>
              <w:pStyle w:val="TableParagraph"/>
              <w:ind w:left="126"/>
              <w:rPr>
                <w:sz w:val="15"/>
              </w:rPr>
            </w:pPr>
            <w:r>
              <w:rPr>
                <w:rFonts w:ascii="Symbol" w:hAnsi="Symbol"/>
                <w:sz w:val="15"/>
              </w:rPr>
              <w:t></w:t>
            </w:r>
            <w:r>
              <w:rPr>
                <w:sz w:val="15"/>
              </w:rPr>
              <w:t>0.40</w:t>
            </w:r>
          </w:p>
        </w:tc>
        <w:tc>
          <w:tcPr>
            <w:tcW w:w="588" w:type="dxa"/>
          </w:tcPr>
          <w:p>
            <w:pPr>
              <w:pStyle w:val="TableParagraph"/>
              <w:spacing w:line="154" w:lineRule="exact" w:before="9"/>
              <w:ind w:left="90" w:right="80"/>
              <w:jc w:val="center"/>
              <w:rPr>
                <w:sz w:val="15"/>
              </w:rPr>
            </w:pPr>
            <w:r>
              <w:rPr>
                <w:sz w:val="15"/>
              </w:rPr>
              <w:t>0.73</w:t>
            </w:r>
          </w:p>
        </w:tc>
      </w:tr>
    </w:tbl>
    <w:p>
      <w:pPr>
        <w:tabs>
          <w:tab w:pos="833" w:val="left" w:leader="none"/>
          <w:tab w:pos="2013" w:val="left" w:leader="none"/>
          <w:tab w:pos="2607" w:val="left" w:leader="none"/>
          <w:tab w:pos="3161" w:val="left" w:leader="none"/>
          <w:tab w:pos="3757" w:val="left" w:leader="none"/>
          <w:tab w:pos="4391" w:val="left" w:leader="none"/>
        </w:tabs>
        <w:spacing w:before="19"/>
        <w:ind w:left="181" w:right="0" w:firstLine="0"/>
        <w:jc w:val="left"/>
        <w:rPr>
          <w:sz w:val="15"/>
        </w:rPr>
      </w:pPr>
      <w:r>
        <w:rPr>
          <w:i/>
          <w:position w:val="1"/>
          <w:sz w:val="15"/>
          <w:u w:val="thick"/>
        </w:rPr>
        <w:t> </w:t>
        <w:tab/>
        <w:t>y</w:t>
      </w:r>
      <w:r>
        <w:rPr>
          <w:position w:val="1"/>
          <w:sz w:val="15"/>
          <w:u w:val="thick"/>
        </w:rPr>
        <w:t>=450</w:t>
        <w:tab/>
      </w:r>
      <w:r>
        <w:rPr>
          <w:sz w:val="15"/>
          <w:u w:val="thick"/>
        </w:rPr>
        <w:t>0.07</w:t>
        <w:tab/>
        <w:t>0.01</w:t>
        <w:tab/>
      </w:r>
      <w:r>
        <w:rPr>
          <w:rFonts w:ascii="Symbol" w:hAnsi="Symbol"/>
          <w:sz w:val="15"/>
          <w:u w:val="thick"/>
        </w:rPr>
        <w:t></w:t>
      </w:r>
      <w:r>
        <w:rPr>
          <w:sz w:val="15"/>
          <w:u w:val="thick"/>
        </w:rPr>
        <w:t>0.05</w:t>
        <w:tab/>
      </w:r>
      <w:r>
        <w:rPr>
          <w:rFonts w:ascii="Symbol" w:hAnsi="Symbol"/>
          <w:sz w:val="15"/>
          <w:u w:val="thick"/>
        </w:rPr>
        <w:t></w:t>
      </w:r>
      <w:r>
        <w:rPr>
          <w:sz w:val="15"/>
          <w:u w:val="thick"/>
        </w:rPr>
        <w:t>0.10</w:t>
        <w:tab/>
        <w:t>0.28</w:t>
      </w:r>
      <w:r>
        <w:rPr>
          <w:spacing w:val="15"/>
          <w:sz w:val="15"/>
          <w:u w:val="thick"/>
        </w:rPr>
        <w:t> </w:t>
      </w:r>
    </w:p>
    <w:p>
      <w:pPr>
        <w:pStyle w:val="BodyText"/>
        <w:spacing w:line="295" w:lineRule="auto" w:before="77"/>
        <w:ind w:right="93" w:firstLine="330"/>
        <w:jc w:val="both"/>
      </w:pPr>
      <w:r>
        <w:rPr/>
        <w:t>After calculation according to Table 1, the correlation coefficients of monitoring points are shown in Table 2.</w:t>
      </w:r>
    </w:p>
    <w:p>
      <w:pPr>
        <w:tabs>
          <w:tab w:pos="447" w:val="left" w:leader="none"/>
          <w:tab w:pos="4891" w:val="left" w:leader="none"/>
        </w:tabs>
        <w:spacing w:before="74"/>
        <w:ind w:left="120" w:right="0" w:firstLine="0"/>
        <w:jc w:val="left"/>
        <w:rPr>
          <w:sz w:val="18"/>
        </w:rPr>
      </w:pPr>
      <w:r>
        <w:rPr>
          <w:sz w:val="18"/>
          <w:u w:val="thick"/>
        </w:rPr>
        <w:t> </w:t>
        <w:tab/>
      </w:r>
      <w:r>
        <w:rPr>
          <w:spacing w:val="-3"/>
          <w:sz w:val="18"/>
          <w:u w:val="thick"/>
        </w:rPr>
        <w:t>Table</w:t>
      </w:r>
      <w:r>
        <w:rPr>
          <w:spacing w:val="-22"/>
          <w:sz w:val="18"/>
          <w:u w:val="thick"/>
        </w:rPr>
        <w:t> </w:t>
      </w:r>
      <w:r>
        <w:rPr>
          <w:sz w:val="18"/>
          <w:u w:val="thick"/>
        </w:rPr>
        <w:t>2</w:t>
      </w:r>
      <w:r>
        <w:rPr>
          <w:spacing w:val="-4"/>
          <w:sz w:val="18"/>
          <w:u w:val="thick"/>
        </w:rPr>
        <w:t> </w:t>
      </w:r>
      <w:r>
        <w:rPr>
          <w:sz w:val="18"/>
          <w:u w:val="thick"/>
        </w:rPr>
        <w:t>Strain</w:t>
      </w:r>
      <w:r>
        <w:rPr>
          <w:spacing w:val="-4"/>
          <w:sz w:val="18"/>
          <w:u w:val="thick"/>
        </w:rPr>
        <w:t> </w:t>
      </w:r>
      <w:r>
        <w:rPr>
          <w:sz w:val="18"/>
          <w:u w:val="thick"/>
        </w:rPr>
        <w:t>correlation</w:t>
      </w:r>
      <w:r>
        <w:rPr>
          <w:spacing w:val="-4"/>
          <w:sz w:val="18"/>
          <w:u w:val="thick"/>
        </w:rPr>
        <w:t> </w:t>
      </w:r>
      <w:r>
        <w:rPr>
          <w:sz w:val="18"/>
          <w:u w:val="thick"/>
        </w:rPr>
        <w:t>coefficient</w:t>
      </w:r>
      <w:r>
        <w:rPr>
          <w:spacing w:val="-3"/>
          <w:sz w:val="18"/>
          <w:u w:val="thick"/>
        </w:rPr>
        <w:t> </w:t>
      </w:r>
      <w:r>
        <w:rPr>
          <w:sz w:val="18"/>
          <w:u w:val="thick"/>
        </w:rPr>
        <w:t>of</w:t>
      </w:r>
      <w:r>
        <w:rPr>
          <w:spacing w:val="-4"/>
          <w:sz w:val="18"/>
          <w:u w:val="thick"/>
        </w:rPr>
        <w:t> </w:t>
      </w:r>
      <w:r>
        <w:rPr>
          <w:sz w:val="18"/>
          <w:u w:val="thick"/>
        </w:rPr>
        <w:t>monitoring</w:t>
      </w:r>
      <w:r>
        <w:rPr>
          <w:spacing w:val="-3"/>
          <w:sz w:val="18"/>
          <w:u w:val="thick"/>
        </w:rPr>
        <w:t> </w:t>
      </w:r>
      <w:r>
        <w:rPr>
          <w:sz w:val="18"/>
          <w:u w:val="thick"/>
        </w:rPr>
        <w:t>points.</w:t>
        <w:tab/>
      </w:r>
    </w:p>
    <w:p>
      <w:pPr>
        <w:spacing w:before="31"/>
        <w:ind w:left="927" w:right="0" w:firstLine="0"/>
        <w:jc w:val="left"/>
        <w:rPr>
          <w:sz w:val="15"/>
        </w:rPr>
      </w:pPr>
      <w:r>
        <w:rPr/>
        <w:pict>
          <v:line style="position:absolute;mso-position-horizontal-relative:page;mso-position-vertical-relative:paragraph;z-index:-19120" from="51pt,1.771942pt" to="131.640pt,36.211942pt" stroked="true" strokeweight=".48pt" strokecolor="#000000">
            <v:stroke dashstyle="solid"/>
            <w10:wrap type="none"/>
          </v:line>
        </w:pict>
      </w:r>
      <w:r>
        <w:rPr>
          <w:sz w:val="15"/>
        </w:rPr>
        <w:t>Monitoring</w:t>
      </w:r>
    </w:p>
    <w:p>
      <w:pPr>
        <w:tabs>
          <w:tab w:pos="1895" w:val="left" w:leader="none"/>
          <w:tab w:pos="2505" w:val="left" w:leader="none"/>
          <w:tab w:pos="3135" w:val="left" w:leader="none"/>
          <w:tab w:pos="3765" w:val="left" w:leader="none"/>
          <w:tab w:pos="4395" w:val="left" w:leader="none"/>
        </w:tabs>
        <w:spacing w:before="0"/>
        <w:ind w:left="177" w:right="164" w:firstLine="750"/>
        <w:jc w:val="left"/>
        <w:rPr>
          <w:sz w:val="15"/>
        </w:rPr>
      </w:pPr>
      <w:r>
        <w:rPr>
          <w:sz w:val="15"/>
        </w:rPr>
        <w:t>points</w:t>
      </w:r>
      <w:r>
        <w:rPr>
          <w:spacing w:val="-3"/>
          <w:sz w:val="15"/>
        </w:rPr>
        <w:t> </w:t>
      </w:r>
      <w:r>
        <w:rPr>
          <w:sz w:val="15"/>
        </w:rPr>
        <w:t>(mm)</w:t>
        <w:tab/>
        <w:t>No.</w:t>
      </w:r>
      <w:r>
        <w:rPr>
          <w:spacing w:val="-2"/>
          <w:sz w:val="15"/>
        </w:rPr>
        <w:t> </w:t>
      </w:r>
      <w:r>
        <w:rPr>
          <w:sz w:val="15"/>
        </w:rPr>
        <w:t>1</w:t>
        <w:tab/>
        <w:t>No.</w:t>
      </w:r>
      <w:r>
        <w:rPr>
          <w:spacing w:val="-2"/>
          <w:sz w:val="15"/>
        </w:rPr>
        <w:t> </w:t>
      </w:r>
      <w:r>
        <w:rPr>
          <w:sz w:val="15"/>
        </w:rPr>
        <w:t>2</w:t>
        <w:tab/>
        <w:t>No.</w:t>
      </w:r>
      <w:r>
        <w:rPr>
          <w:spacing w:val="-2"/>
          <w:sz w:val="15"/>
        </w:rPr>
        <w:t> </w:t>
      </w:r>
      <w:r>
        <w:rPr>
          <w:sz w:val="15"/>
        </w:rPr>
        <w:t>3</w:t>
        <w:tab/>
        <w:t>No.</w:t>
      </w:r>
      <w:r>
        <w:rPr>
          <w:spacing w:val="-2"/>
          <w:sz w:val="15"/>
        </w:rPr>
        <w:t> </w:t>
      </w:r>
      <w:r>
        <w:rPr>
          <w:sz w:val="15"/>
        </w:rPr>
        <w:t>4</w:t>
        <w:tab/>
        <w:t>No. 5 Loading</w:t>
        <w:tab/>
      </w:r>
      <w:r>
        <w:rPr>
          <w:i/>
          <w:sz w:val="15"/>
        </w:rPr>
        <w:t>y</w:t>
      </w:r>
      <w:r>
        <w:rPr>
          <w:sz w:val="15"/>
        </w:rPr>
        <w:t>=25</w:t>
        <w:tab/>
      </w:r>
      <w:r>
        <w:rPr>
          <w:i/>
          <w:sz w:val="15"/>
        </w:rPr>
        <w:t>y</w:t>
      </w:r>
      <w:r>
        <w:rPr>
          <w:sz w:val="15"/>
        </w:rPr>
        <w:t>=150</w:t>
        <w:tab/>
      </w:r>
      <w:r>
        <w:rPr>
          <w:i/>
          <w:sz w:val="15"/>
        </w:rPr>
        <w:t>y</w:t>
      </w:r>
      <w:r>
        <w:rPr>
          <w:sz w:val="15"/>
        </w:rPr>
        <w:t>=250</w:t>
        <w:tab/>
      </w:r>
      <w:r>
        <w:rPr>
          <w:i/>
          <w:sz w:val="15"/>
        </w:rPr>
        <w:t>y</w:t>
      </w:r>
      <w:r>
        <w:rPr>
          <w:sz w:val="15"/>
        </w:rPr>
        <w:t>=350</w:t>
        <w:tab/>
      </w:r>
      <w:r>
        <w:rPr>
          <w:i/>
          <w:sz w:val="15"/>
        </w:rPr>
        <w:t>y</w:t>
      </w:r>
      <w:r>
        <w:rPr>
          <w:sz w:val="15"/>
        </w:rPr>
        <w:t>=475</w:t>
      </w:r>
    </w:p>
    <w:p>
      <w:pPr>
        <w:tabs>
          <w:tab w:pos="4891" w:val="left" w:leader="none"/>
        </w:tabs>
        <w:spacing w:line="172" w:lineRule="exact" w:before="0"/>
        <w:ind w:left="120" w:right="0" w:firstLine="0"/>
        <w:jc w:val="left"/>
        <w:rPr>
          <w:sz w:val="15"/>
        </w:rPr>
      </w:pPr>
      <w:r>
        <w:rPr>
          <w:w w:val="100"/>
          <w:sz w:val="15"/>
          <w:u w:val="single"/>
        </w:rPr>
        <w:t> </w:t>
      </w:r>
      <w:r>
        <w:rPr>
          <w:spacing w:val="-18"/>
          <w:sz w:val="15"/>
          <w:u w:val="single"/>
        </w:rPr>
        <w:t> </w:t>
      </w:r>
      <w:r>
        <w:rPr>
          <w:sz w:val="15"/>
          <w:u w:val="single"/>
        </w:rPr>
        <w:t>location</w:t>
      </w:r>
      <w:r>
        <w:rPr>
          <w:spacing w:val="-4"/>
          <w:sz w:val="15"/>
          <w:u w:val="single"/>
        </w:rPr>
        <w:t> </w:t>
      </w:r>
      <w:r>
        <w:rPr>
          <w:sz w:val="15"/>
          <w:u w:val="single"/>
        </w:rPr>
        <w:t>(mm)</w:t>
        <w:tab/>
      </w:r>
    </w:p>
    <w:p>
      <w:pPr>
        <w:tabs>
          <w:tab w:pos="2024" w:val="left" w:leader="none"/>
          <w:tab w:pos="2445" w:val="left" w:leader="none"/>
          <w:tab w:pos="4376" w:val="left" w:leader="none"/>
        </w:tabs>
        <w:spacing w:before="10"/>
        <w:ind w:left="782" w:right="0" w:firstLine="0"/>
        <w:jc w:val="left"/>
        <w:rPr>
          <w:sz w:val="15"/>
        </w:rPr>
      </w:pPr>
      <w:r>
        <w:rPr>
          <w:i/>
          <w:position w:val="1"/>
          <w:sz w:val="15"/>
        </w:rPr>
        <w:t>y</w:t>
      </w:r>
      <w:r>
        <w:rPr>
          <w:position w:val="1"/>
          <w:sz w:val="15"/>
        </w:rPr>
        <w:t>=25</w:t>
        <w:tab/>
      </w:r>
      <w:r>
        <w:rPr>
          <w:sz w:val="15"/>
        </w:rPr>
        <w:t>1</w:t>
        <w:tab/>
      </w:r>
      <w:r>
        <w:rPr>
          <w:rFonts w:ascii="Symbol" w:hAnsi="Symbol"/>
          <w:sz w:val="15"/>
        </w:rPr>
        <w:t></w:t>
      </w:r>
      <w:r>
        <w:rPr>
          <w:sz w:val="15"/>
        </w:rPr>
        <w:t>0.7916  </w:t>
      </w:r>
      <w:r>
        <w:rPr>
          <w:spacing w:val="17"/>
          <w:sz w:val="15"/>
        </w:rPr>
        <w:t> </w:t>
      </w:r>
      <w:r>
        <w:rPr>
          <w:rFonts w:ascii="Symbol" w:hAnsi="Symbol"/>
          <w:sz w:val="15"/>
        </w:rPr>
        <w:t></w:t>
      </w:r>
      <w:r>
        <w:rPr>
          <w:sz w:val="15"/>
        </w:rPr>
        <w:t>0.7363   </w:t>
      </w:r>
      <w:r>
        <w:rPr>
          <w:spacing w:val="20"/>
          <w:sz w:val="15"/>
        </w:rPr>
        <w:t> </w:t>
      </w:r>
      <w:r>
        <w:rPr>
          <w:sz w:val="15"/>
        </w:rPr>
        <w:t>0.1675</w:t>
        <w:tab/>
        <w:t>0.3380</w:t>
      </w:r>
    </w:p>
    <w:tbl>
      <w:tblPr>
        <w:tblW w:w="0" w:type="auto"/>
        <w:jc w:val="left"/>
        <w:tblInd w:w="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1560"/>
        <w:gridCol w:w="590"/>
        <w:gridCol w:w="650"/>
        <w:gridCol w:w="613"/>
      </w:tblGrid>
      <w:tr>
        <w:trPr>
          <w:trHeight w:val="183" w:hRule="atLeast"/>
        </w:trPr>
        <w:tc>
          <w:tcPr>
            <w:tcW w:w="773" w:type="dxa"/>
          </w:tcPr>
          <w:p>
            <w:pPr>
              <w:pStyle w:val="TableParagraph"/>
              <w:spacing w:line="160" w:lineRule="exact" w:before="3"/>
              <w:ind w:left="50"/>
              <w:rPr>
                <w:sz w:val="15"/>
              </w:rPr>
            </w:pPr>
            <w:r>
              <w:rPr>
                <w:i/>
                <w:sz w:val="15"/>
              </w:rPr>
              <w:t>y</w:t>
            </w:r>
            <w:r>
              <w:rPr>
                <w:sz w:val="15"/>
              </w:rPr>
              <w:t>=150</w:t>
            </w:r>
          </w:p>
        </w:tc>
        <w:tc>
          <w:tcPr>
            <w:tcW w:w="1560" w:type="dxa"/>
          </w:tcPr>
          <w:p>
            <w:pPr>
              <w:pStyle w:val="TableParagraph"/>
              <w:tabs>
                <w:tab w:pos="1187" w:val="left" w:leader="none"/>
              </w:tabs>
              <w:ind w:left="346"/>
              <w:rPr>
                <w:sz w:val="15"/>
              </w:rPr>
            </w:pPr>
            <w:r>
              <w:rPr>
                <w:rFonts w:ascii="Symbol" w:hAnsi="Symbol"/>
                <w:sz w:val="15"/>
              </w:rPr>
              <w:t></w:t>
            </w:r>
            <w:r>
              <w:rPr>
                <w:sz w:val="15"/>
              </w:rPr>
              <w:t>0.7916</w:t>
              <w:tab/>
              <w:t>1</w:t>
            </w:r>
          </w:p>
        </w:tc>
        <w:tc>
          <w:tcPr>
            <w:tcW w:w="590" w:type="dxa"/>
          </w:tcPr>
          <w:p>
            <w:pPr>
              <w:pStyle w:val="TableParagraph"/>
              <w:spacing w:line="154" w:lineRule="exact" w:before="9"/>
              <w:ind w:left="68" w:right="68"/>
              <w:jc w:val="center"/>
              <w:rPr>
                <w:sz w:val="15"/>
              </w:rPr>
            </w:pPr>
            <w:r>
              <w:rPr>
                <w:sz w:val="15"/>
              </w:rPr>
              <w:t>0.2430</w:t>
            </w:r>
          </w:p>
        </w:tc>
        <w:tc>
          <w:tcPr>
            <w:tcW w:w="650" w:type="dxa"/>
          </w:tcPr>
          <w:p>
            <w:pPr>
              <w:pStyle w:val="TableParagraph"/>
              <w:ind w:left="67" w:right="48"/>
              <w:jc w:val="center"/>
              <w:rPr>
                <w:sz w:val="15"/>
              </w:rPr>
            </w:pPr>
            <w:r>
              <w:rPr>
                <w:rFonts w:ascii="Symbol" w:hAnsi="Symbol"/>
                <w:sz w:val="15"/>
              </w:rPr>
              <w:t></w:t>
            </w:r>
            <w:r>
              <w:rPr>
                <w:sz w:val="15"/>
              </w:rPr>
              <w:t>0.5463</w:t>
            </w:r>
          </w:p>
        </w:tc>
        <w:tc>
          <w:tcPr>
            <w:tcW w:w="613" w:type="dxa"/>
          </w:tcPr>
          <w:p>
            <w:pPr>
              <w:pStyle w:val="TableParagraph"/>
              <w:spacing w:line="154" w:lineRule="exact" w:before="9"/>
              <w:ind w:left="108"/>
              <w:rPr>
                <w:sz w:val="15"/>
              </w:rPr>
            </w:pPr>
            <w:r>
              <w:rPr>
                <w:sz w:val="15"/>
              </w:rPr>
              <w:t>0.1675</w:t>
            </w:r>
          </w:p>
        </w:tc>
      </w:tr>
      <w:tr>
        <w:trPr>
          <w:trHeight w:val="183" w:hRule="atLeast"/>
        </w:trPr>
        <w:tc>
          <w:tcPr>
            <w:tcW w:w="773" w:type="dxa"/>
          </w:tcPr>
          <w:p>
            <w:pPr>
              <w:pStyle w:val="TableParagraph"/>
              <w:spacing w:line="160" w:lineRule="exact" w:before="3"/>
              <w:ind w:left="50"/>
              <w:rPr>
                <w:sz w:val="15"/>
              </w:rPr>
            </w:pPr>
            <w:r>
              <w:rPr>
                <w:i/>
                <w:sz w:val="15"/>
              </w:rPr>
              <w:t>y</w:t>
            </w:r>
            <w:r>
              <w:rPr>
                <w:sz w:val="15"/>
              </w:rPr>
              <w:t>=250</w:t>
            </w:r>
          </w:p>
        </w:tc>
        <w:tc>
          <w:tcPr>
            <w:tcW w:w="1560" w:type="dxa"/>
          </w:tcPr>
          <w:p>
            <w:pPr>
              <w:pStyle w:val="TableParagraph"/>
              <w:ind w:left="346"/>
              <w:rPr>
                <w:sz w:val="15"/>
              </w:rPr>
            </w:pPr>
            <w:r>
              <w:rPr>
                <w:rFonts w:ascii="Symbol" w:hAnsi="Symbol"/>
                <w:sz w:val="15"/>
              </w:rPr>
              <w:t></w:t>
            </w:r>
            <w:r>
              <w:rPr>
                <w:sz w:val="15"/>
              </w:rPr>
              <w:t>0.7363 0.2430</w:t>
            </w:r>
          </w:p>
        </w:tc>
        <w:tc>
          <w:tcPr>
            <w:tcW w:w="590" w:type="dxa"/>
          </w:tcPr>
          <w:p>
            <w:pPr>
              <w:pStyle w:val="TableParagraph"/>
              <w:spacing w:line="154" w:lineRule="exact" w:before="9"/>
              <w:jc w:val="center"/>
              <w:rPr>
                <w:sz w:val="15"/>
              </w:rPr>
            </w:pPr>
            <w:r>
              <w:rPr>
                <w:w w:val="100"/>
                <w:sz w:val="15"/>
              </w:rPr>
              <w:t>1</w:t>
            </w:r>
          </w:p>
        </w:tc>
        <w:tc>
          <w:tcPr>
            <w:tcW w:w="650" w:type="dxa"/>
          </w:tcPr>
          <w:p>
            <w:pPr>
              <w:pStyle w:val="TableParagraph"/>
              <w:spacing w:line="154" w:lineRule="exact" w:before="9"/>
              <w:ind w:left="67" w:right="47"/>
              <w:jc w:val="center"/>
              <w:rPr>
                <w:sz w:val="15"/>
              </w:rPr>
            </w:pPr>
            <w:r>
              <w:rPr>
                <w:sz w:val="15"/>
              </w:rPr>
              <w:t>0.2430</w:t>
            </w:r>
          </w:p>
        </w:tc>
        <w:tc>
          <w:tcPr>
            <w:tcW w:w="613" w:type="dxa"/>
          </w:tcPr>
          <w:p>
            <w:pPr>
              <w:pStyle w:val="TableParagraph"/>
              <w:ind w:left="67"/>
              <w:rPr>
                <w:sz w:val="15"/>
              </w:rPr>
            </w:pPr>
            <w:r>
              <w:rPr>
                <w:rFonts w:ascii="Symbol" w:hAnsi="Symbol"/>
                <w:sz w:val="15"/>
              </w:rPr>
              <w:t></w:t>
            </w:r>
            <w:r>
              <w:rPr>
                <w:sz w:val="15"/>
              </w:rPr>
              <w:t>0.7363</w:t>
            </w:r>
          </w:p>
        </w:tc>
      </w:tr>
      <w:tr>
        <w:trPr>
          <w:trHeight w:val="183" w:hRule="atLeast"/>
        </w:trPr>
        <w:tc>
          <w:tcPr>
            <w:tcW w:w="773" w:type="dxa"/>
          </w:tcPr>
          <w:p>
            <w:pPr>
              <w:pStyle w:val="TableParagraph"/>
              <w:spacing w:line="160" w:lineRule="exact" w:before="3"/>
              <w:ind w:left="50"/>
              <w:rPr>
                <w:sz w:val="15"/>
              </w:rPr>
            </w:pPr>
            <w:r>
              <w:rPr>
                <w:i/>
                <w:sz w:val="15"/>
              </w:rPr>
              <w:t>y</w:t>
            </w:r>
            <w:r>
              <w:rPr>
                <w:sz w:val="15"/>
              </w:rPr>
              <w:t>=350</w:t>
            </w:r>
          </w:p>
        </w:tc>
        <w:tc>
          <w:tcPr>
            <w:tcW w:w="1560" w:type="dxa"/>
          </w:tcPr>
          <w:p>
            <w:pPr>
              <w:pStyle w:val="TableParagraph"/>
              <w:ind w:left="386"/>
              <w:rPr>
                <w:sz w:val="15"/>
              </w:rPr>
            </w:pPr>
            <w:r>
              <w:rPr>
                <w:sz w:val="15"/>
              </w:rPr>
              <w:t>0.1675 </w:t>
            </w:r>
            <w:r>
              <w:rPr>
                <w:rFonts w:ascii="Symbol" w:hAnsi="Symbol"/>
                <w:sz w:val="15"/>
              </w:rPr>
              <w:t></w:t>
            </w:r>
            <w:r>
              <w:rPr>
                <w:sz w:val="15"/>
              </w:rPr>
              <w:t>0.5463</w:t>
            </w:r>
          </w:p>
        </w:tc>
        <w:tc>
          <w:tcPr>
            <w:tcW w:w="590" w:type="dxa"/>
          </w:tcPr>
          <w:p>
            <w:pPr>
              <w:pStyle w:val="TableParagraph"/>
              <w:spacing w:line="154" w:lineRule="exact" w:before="9"/>
              <w:ind w:left="68" w:right="68"/>
              <w:jc w:val="center"/>
              <w:rPr>
                <w:sz w:val="15"/>
              </w:rPr>
            </w:pPr>
            <w:r>
              <w:rPr>
                <w:sz w:val="15"/>
              </w:rPr>
              <w:t>0.2430</w:t>
            </w:r>
          </w:p>
        </w:tc>
        <w:tc>
          <w:tcPr>
            <w:tcW w:w="650" w:type="dxa"/>
          </w:tcPr>
          <w:p>
            <w:pPr>
              <w:pStyle w:val="TableParagraph"/>
              <w:spacing w:line="154" w:lineRule="exact" w:before="9"/>
              <w:ind w:left="20"/>
              <w:jc w:val="center"/>
              <w:rPr>
                <w:sz w:val="15"/>
              </w:rPr>
            </w:pPr>
            <w:r>
              <w:rPr>
                <w:w w:val="100"/>
                <w:sz w:val="15"/>
              </w:rPr>
              <w:t>1</w:t>
            </w:r>
          </w:p>
        </w:tc>
        <w:tc>
          <w:tcPr>
            <w:tcW w:w="613" w:type="dxa"/>
          </w:tcPr>
          <w:p>
            <w:pPr>
              <w:pStyle w:val="TableParagraph"/>
              <w:ind w:left="67"/>
              <w:rPr>
                <w:sz w:val="15"/>
              </w:rPr>
            </w:pPr>
            <w:r>
              <w:rPr>
                <w:rFonts w:ascii="Symbol" w:hAnsi="Symbol"/>
                <w:sz w:val="15"/>
              </w:rPr>
              <w:t></w:t>
            </w:r>
            <w:r>
              <w:rPr>
                <w:sz w:val="15"/>
              </w:rPr>
              <w:t>0.7916</w:t>
            </w:r>
          </w:p>
        </w:tc>
      </w:tr>
    </w:tbl>
    <w:p>
      <w:pPr>
        <w:tabs>
          <w:tab w:pos="745" w:val="left" w:leader="none"/>
          <w:tab w:pos="1855" w:val="left" w:leader="none"/>
          <w:tab w:pos="2486" w:val="left" w:leader="none"/>
          <w:tab w:pos="4545" w:val="left" w:leader="none"/>
          <w:tab w:pos="4898" w:val="left" w:leader="none"/>
        </w:tabs>
        <w:spacing w:before="0"/>
        <w:ind w:left="105" w:right="0" w:firstLine="0"/>
        <w:jc w:val="left"/>
        <w:rPr>
          <w:sz w:val="15"/>
        </w:rPr>
      </w:pPr>
      <w:r>
        <w:rPr>
          <w:i/>
          <w:position w:val="1"/>
          <w:sz w:val="15"/>
          <w:u w:val="thick"/>
        </w:rPr>
        <w:t> </w:t>
        <w:tab/>
        <w:t>y</w:t>
      </w:r>
      <w:r>
        <w:rPr>
          <w:position w:val="1"/>
          <w:sz w:val="15"/>
          <w:u w:val="thick"/>
        </w:rPr>
        <w:t>=475</w:t>
        <w:tab/>
      </w:r>
      <w:r>
        <w:rPr>
          <w:sz w:val="15"/>
          <w:u w:val="thick"/>
        </w:rPr>
        <w:t>0.3380</w:t>
        <w:tab/>
        <w:t>0.1675   </w:t>
      </w:r>
      <w:r>
        <w:rPr>
          <w:spacing w:val="21"/>
          <w:sz w:val="15"/>
          <w:u w:val="thick"/>
        </w:rPr>
        <w:t> </w:t>
      </w:r>
      <w:r>
        <w:rPr>
          <w:rFonts w:ascii="Symbol" w:hAnsi="Symbol"/>
          <w:sz w:val="15"/>
          <w:u w:val="thick"/>
        </w:rPr>
        <w:t></w:t>
      </w:r>
      <w:r>
        <w:rPr>
          <w:sz w:val="15"/>
          <w:u w:val="thick"/>
        </w:rPr>
        <w:t>0.7363  </w:t>
      </w:r>
      <w:r>
        <w:rPr>
          <w:spacing w:val="20"/>
          <w:sz w:val="15"/>
          <w:u w:val="thick"/>
        </w:rPr>
        <w:t> </w:t>
      </w:r>
      <w:r>
        <w:rPr>
          <w:rFonts w:ascii="Symbol" w:hAnsi="Symbol"/>
          <w:sz w:val="15"/>
          <w:u w:val="thick"/>
        </w:rPr>
        <w:t></w:t>
      </w:r>
      <w:r>
        <w:rPr>
          <w:sz w:val="15"/>
          <w:u w:val="thick"/>
        </w:rPr>
        <w:t>0.7916</w:t>
        <w:tab/>
        <w:t>1</w:t>
        <w:tab/>
      </w:r>
    </w:p>
    <w:p>
      <w:pPr>
        <w:pStyle w:val="BodyText"/>
        <w:ind w:left="0"/>
        <w:rPr>
          <w:sz w:val="18"/>
        </w:rPr>
      </w:pPr>
    </w:p>
    <w:p>
      <w:pPr>
        <w:pStyle w:val="BodyText"/>
        <w:spacing w:before="9"/>
        <w:ind w:left="0"/>
        <w:rPr>
          <w:sz w:val="15"/>
        </w:rPr>
      </w:pPr>
    </w:p>
    <w:p>
      <w:pPr>
        <w:pStyle w:val="BodyText"/>
        <w:spacing w:line="295" w:lineRule="auto"/>
        <w:ind w:right="91" w:firstLine="330"/>
        <w:jc w:val="both"/>
      </w:pPr>
      <w:r>
        <w:rPr/>
        <w:t>When arranging two sensors in the beam structure, the optimal placement should be selected by the maximum difference of the relevant coefficient of the two loaded points. </w:t>
      </w:r>
      <w:r>
        <w:rPr>
          <w:spacing w:val="-10"/>
        </w:rPr>
        <w:t>We </w:t>
      </w:r>
      <w:r>
        <w:rPr/>
        <w:t>can see from </w:t>
      </w:r>
      <w:r>
        <w:rPr>
          <w:spacing w:val="-4"/>
        </w:rPr>
        <w:t>Table </w:t>
      </w:r>
      <w:r>
        <w:rPr/>
        <w:t>2 that the placement of monitoring points should be No. 1 and No. 2 or No. 3 and No.</w:t>
      </w:r>
      <w:r>
        <w:rPr>
          <w:spacing w:val="-12"/>
        </w:rPr>
        <w:t> </w:t>
      </w:r>
      <w:r>
        <w:rPr/>
        <w:t>5.</w:t>
      </w:r>
    </w:p>
    <w:p>
      <w:pPr>
        <w:pStyle w:val="BodyText"/>
        <w:spacing w:line="295" w:lineRule="auto" w:before="5"/>
        <w:ind w:right="93" w:firstLine="330"/>
        <w:jc w:val="both"/>
      </w:pPr>
      <w:r>
        <w:rPr/>
        <w:t>Directly analyzing the data in Table 2, the strain of monitoring No. 1 and No. 5 is always bigger than that of monitoring No. 2, No. 3, and No. 4 in the process of each loading, and the value of measured strain maintains plus or minus in the process of moving loading points. So the combination of No. 1 and No. 5 is an optimal solution for beam structural strain monitoring.</w:t>
      </w:r>
    </w:p>
    <w:p>
      <w:pPr>
        <w:pStyle w:val="BodyText"/>
        <w:spacing w:before="1" w:after="40"/>
        <w:ind w:left="0"/>
        <w:rPr>
          <w:sz w:val="12"/>
        </w:rPr>
      </w:pPr>
      <w:r>
        <w:rPr/>
        <w:br w:type="column"/>
      </w:r>
      <w:r>
        <w:rPr>
          <w:sz w:val="12"/>
        </w:rPr>
      </w:r>
    </w:p>
    <w:p>
      <w:pPr>
        <w:pStyle w:val="BodyText"/>
        <w:ind w:left="1066"/>
        <w:rPr>
          <w:sz w:val="20"/>
        </w:rPr>
      </w:pPr>
      <w:r>
        <w:rPr>
          <w:sz w:val="20"/>
        </w:rPr>
        <w:drawing>
          <wp:inline distT="0" distB="0" distL="0" distR="0">
            <wp:extent cx="1744422" cy="1743455"/>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2" cstate="print"/>
                    <a:stretch>
                      <a:fillRect/>
                    </a:stretch>
                  </pic:blipFill>
                  <pic:spPr>
                    <a:xfrm>
                      <a:off x="0" y="0"/>
                      <a:ext cx="1744422" cy="1743455"/>
                    </a:xfrm>
                    <a:prstGeom prst="rect">
                      <a:avLst/>
                    </a:prstGeom>
                  </pic:spPr>
                </pic:pic>
              </a:graphicData>
            </a:graphic>
          </wp:inline>
        </w:drawing>
      </w:r>
      <w:r>
        <w:rPr>
          <w:sz w:val="20"/>
        </w:rPr>
      </w:r>
    </w:p>
    <w:p>
      <w:pPr>
        <w:spacing w:before="147"/>
        <w:ind w:left="375" w:right="0" w:firstLine="0"/>
        <w:jc w:val="left"/>
        <w:rPr>
          <w:sz w:val="18"/>
        </w:rPr>
      </w:pPr>
      <w:r>
        <w:rPr>
          <w:sz w:val="18"/>
        </w:rPr>
        <w:t>Fig. 2 Total strain nephogram of the plate structure.</w:t>
      </w:r>
    </w:p>
    <w:p>
      <w:pPr>
        <w:pStyle w:val="BodyText"/>
        <w:spacing w:before="1"/>
        <w:ind w:left="0"/>
        <w:rPr>
          <w:sz w:val="18"/>
        </w:rPr>
      </w:pPr>
    </w:p>
    <w:p>
      <w:pPr>
        <w:pStyle w:val="BodyText"/>
        <w:spacing w:line="300" w:lineRule="auto"/>
        <w:ind w:left="105" w:right="151" w:firstLine="330"/>
        <w:jc w:val="both"/>
      </w:pPr>
      <w:r>
        <w:rPr/>
        <w:t>It can be seen from Fig. 2 that the same as one-dimensional structural, negative strain exists on the side of constraint place under static loading, and the location of positive strain is near the loading place. Therefore, it can be concluded that the same as one-dimensional structure, the place near the constraint can be used as an optional strain monitoring</w:t>
      </w:r>
      <w:r>
        <w:rPr>
          <w:spacing w:val="-1"/>
        </w:rPr>
        <w:t> </w:t>
      </w:r>
      <w:r>
        <w:rPr/>
        <w:t>point.</w:t>
      </w:r>
    </w:p>
    <w:p>
      <w:pPr>
        <w:pStyle w:val="Heading1"/>
        <w:numPr>
          <w:ilvl w:val="0"/>
          <w:numId w:val="1"/>
        </w:numPr>
        <w:tabs>
          <w:tab w:pos="513" w:val="left" w:leader="none"/>
          <w:tab w:pos="514" w:val="left" w:leader="none"/>
          <w:tab w:pos="1851" w:val="left" w:leader="none"/>
          <w:tab w:pos="2286" w:val="left" w:leader="none"/>
          <w:tab w:pos="3267" w:val="left" w:leader="none"/>
          <w:tab w:pos="3982" w:val="left" w:leader="none"/>
        </w:tabs>
        <w:spacing w:line="240" w:lineRule="auto" w:before="50" w:after="0"/>
        <w:ind w:left="105" w:right="152" w:firstLine="0"/>
        <w:jc w:val="left"/>
      </w:pPr>
      <w:r>
        <w:rPr/>
        <w:t>Reliability</w:t>
        <w:tab/>
        <w:t>of</w:t>
        <w:tab/>
        <w:t>optical</w:t>
        <w:tab/>
        <w:t>FBG</w:t>
        <w:tab/>
        <w:t>sensor network</w:t>
      </w:r>
    </w:p>
    <w:p>
      <w:pPr>
        <w:pStyle w:val="BodyText"/>
        <w:spacing w:line="302" w:lineRule="auto" w:before="207"/>
        <w:ind w:left="105" w:right="150" w:firstLine="330"/>
        <w:jc w:val="both"/>
      </w:pPr>
      <w:r>
        <w:rPr/>
        <w:t>When the optical FBG placement is determined, we should confirm the network mode and design the monitoring system according to the principle of maximum </w:t>
      </w:r>
      <w:r>
        <w:rPr>
          <w:spacing w:val="-3"/>
        </w:rPr>
        <w:t>reliability. </w:t>
      </w:r>
      <w:r>
        <w:rPr/>
        <w:t>At present, for FBG sensor networks, the optical FBG is suitable for single-channel multipoint measurement by means of wavelength division multiplex (WDM). Considering the sensor network topology form, the optical FBG is especially suitable for the monitoring network in the form of series and parallel composition. The structure of sensor network topology optimization can improve the monitoring system on node damage tolerance and the system of self-healing capability [9].</w:t>
      </w:r>
    </w:p>
    <w:p>
      <w:pPr>
        <w:spacing w:after="0" w:line="302" w:lineRule="auto"/>
        <w:jc w:val="both"/>
        <w:sectPr>
          <w:type w:val="continuous"/>
          <w:pgSz w:w="11910" w:h="16840"/>
          <w:pgMar w:top="1620" w:bottom="280" w:left="900" w:right="920"/>
          <w:cols w:num="2" w:equalWidth="0">
            <w:col w:w="4939" w:space="221"/>
            <w:col w:w="4930"/>
          </w:cols>
        </w:sectPr>
      </w:pPr>
    </w:p>
    <w:p>
      <w:pPr>
        <w:pStyle w:val="Heading2"/>
        <w:numPr>
          <w:ilvl w:val="1"/>
          <w:numId w:val="1"/>
        </w:numPr>
        <w:tabs>
          <w:tab w:pos="508" w:val="left" w:leader="none"/>
        </w:tabs>
        <w:spacing w:line="240" w:lineRule="auto" w:before="84" w:after="0"/>
        <w:ind w:left="177" w:right="0" w:firstLine="0"/>
        <w:jc w:val="left"/>
      </w:pPr>
      <w:r>
        <w:rPr/>
        <w:t>Reliability theory of the measurement</w:t>
      </w:r>
      <w:r>
        <w:rPr>
          <w:spacing w:val="-10"/>
        </w:rPr>
        <w:t> </w:t>
      </w:r>
      <w:r>
        <w:rPr/>
        <w:t>system</w:t>
      </w:r>
    </w:p>
    <w:p>
      <w:pPr>
        <w:pStyle w:val="BodyText"/>
        <w:spacing w:before="126"/>
        <w:ind w:left="507"/>
      </w:pPr>
      <w:r>
        <w:rPr/>
        <w:t>The reliability [10, 11] of the measurement</w:t>
      </w:r>
    </w:p>
    <w:p>
      <w:pPr>
        <w:pStyle w:val="BodyText"/>
        <w:spacing w:line="295" w:lineRule="auto" w:before="119"/>
        <w:ind w:right="213" w:firstLine="330"/>
      </w:pPr>
      <w:r>
        <w:rPr/>
        <w:br w:type="column"/>
      </w:r>
      <w:r>
        <w:rPr/>
        <w:t>The reliability of the measurement system  shown in Fig. 3 can be expressed</w:t>
      </w:r>
      <w:r>
        <w:rPr>
          <w:spacing w:val="-33"/>
        </w:rPr>
        <w:t> </w:t>
      </w:r>
      <w:r>
        <w:rPr/>
        <w:t>as</w:t>
      </w:r>
    </w:p>
    <w:p>
      <w:pPr>
        <w:spacing w:after="0" w:line="295" w:lineRule="auto"/>
        <w:sectPr>
          <w:pgSz w:w="11910" w:h="16840"/>
          <w:pgMar w:header="1024" w:footer="0" w:top="1620" w:bottom="280" w:left="900" w:right="920"/>
          <w:cols w:num="2" w:equalWidth="0">
            <w:col w:w="4881" w:space="206"/>
            <w:col w:w="5003"/>
          </w:cols>
        </w:sectPr>
      </w:pPr>
    </w:p>
    <w:p>
      <w:pPr>
        <w:pStyle w:val="BodyText"/>
        <w:spacing w:line="156" w:lineRule="exact" w:before="26"/>
      </w:pPr>
      <w:r>
        <w:rPr/>
        <w:t>system is an effective monitoring ability to the</w:t>
      </w:r>
    </w:p>
    <w:p>
      <w:pPr>
        <w:spacing w:line="143" w:lineRule="exact" w:before="39"/>
        <w:ind w:left="177" w:right="0" w:firstLine="0"/>
        <w:jc w:val="left"/>
        <w:rPr>
          <w:sz w:val="20"/>
        </w:rPr>
      </w:pPr>
      <w:r>
        <w:rPr/>
        <w:br w:type="column"/>
      </w:r>
      <w:r>
        <w:rPr>
          <w:i/>
          <w:w w:val="105"/>
          <w:sz w:val="20"/>
        </w:rPr>
        <w:t>P </w:t>
      </w:r>
      <w:r>
        <w:rPr>
          <w:rFonts w:ascii="Symbol" w:hAnsi="Symbol"/>
          <w:w w:val="105"/>
          <w:sz w:val="20"/>
        </w:rPr>
        <w:t></w:t>
      </w:r>
      <w:r>
        <w:rPr>
          <w:w w:val="105"/>
          <w:sz w:val="20"/>
        </w:rPr>
        <w:t> </w:t>
      </w:r>
      <w:r>
        <w:rPr>
          <w:rFonts w:ascii="Trebuchet MS" w:hAnsi="Trebuchet MS"/>
          <w:spacing w:val="-11"/>
          <w:w w:val="105"/>
          <w:sz w:val="20"/>
        </w:rPr>
        <w:t>(</w:t>
      </w:r>
      <w:r>
        <w:rPr>
          <w:spacing w:val="-11"/>
          <w:w w:val="105"/>
          <w:sz w:val="20"/>
        </w:rPr>
        <w:t>1 </w:t>
      </w:r>
      <w:r>
        <w:rPr>
          <w:rFonts w:ascii="Symbol" w:hAnsi="Symbol"/>
          <w:w w:val="105"/>
          <w:sz w:val="20"/>
        </w:rPr>
        <w:t></w:t>
      </w:r>
      <w:r>
        <w:rPr>
          <w:w w:val="105"/>
          <w:sz w:val="20"/>
        </w:rPr>
        <w:t> </w:t>
      </w:r>
      <w:r>
        <w:rPr>
          <w:i/>
          <w:w w:val="105"/>
          <w:sz w:val="20"/>
        </w:rPr>
        <w:t>P </w:t>
      </w:r>
      <w:r>
        <w:rPr>
          <w:rFonts w:ascii="Trebuchet MS" w:hAnsi="Trebuchet MS"/>
          <w:spacing w:val="-7"/>
          <w:w w:val="105"/>
          <w:sz w:val="20"/>
        </w:rPr>
        <w:t>)</w:t>
      </w:r>
      <w:r>
        <w:rPr>
          <w:spacing w:val="-7"/>
          <w:w w:val="105"/>
          <w:sz w:val="20"/>
          <w:vertAlign w:val="superscript"/>
        </w:rPr>
        <w:t>3</w:t>
      </w:r>
      <w:r>
        <w:rPr>
          <w:rFonts w:ascii="Trebuchet MS" w:hAnsi="Trebuchet MS"/>
          <w:spacing w:val="-7"/>
          <w:w w:val="105"/>
          <w:sz w:val="20"/>
          <w:vertAlign w:val="baseline"/>
        </w:rPr>
        <w:t>(</w:t>
      </w:r>
      <w:r>
        <w:rPr>
          <w:spacing w:val="-7"/>
          <w:w w:val="105"/>
          <w:sz w:val="20"/>
          <w:vertAlign w:val="baseline"/>
        </w:rPr>
        <w:t>1 </w:t>
      </w:r>
      <w:r>
        <w:rPr>
          <w:rFonts w:ascii="Symbol" w:hAnsi="Symbol"/>
          <w:w w:val="105"/>
          <w:sz w:val="20"/>
          <w:vertAlign w:val="baseline"/>
        </w:rPr>
        <w:t></w:t>
      </w:r>
      <w:r>
        <w:rPr>
          <w:w w:val="105"/>
          <w:sz w:val="20"/>
          <w:vertAlign w:val="baseline"/>
        </w:rPr>
        <w:t> </w:t>
      </w:r>
      <w:r>
        <w:rPr>
          <w:i/>
          <w:w w:val="105"/>
          <w:sz w:val="20"/>
          <w:vertAlign w:val="baseline"/>
        </w:rPr>
        <w:t>P </w:t>
      </w:r>
      <w:r>
        <w:rPr>
          <w:rFonts w:ascii="Trebuchet MS" w:hAnsi="Trebuchet MS"/>
          <w:spacing w:val="-5"/>
          <w:w w:val="105"/>
          <w:sz w:val="20"/>
          <w:vertAlign w:val="baseline"/>
        </w:rPr>
        <w:t>)</w:t>
      </w:r>
      <w:r>
        <w:rPr>
          <w:spacing w:val="-5"/>
          <w:w w:val="105"/>
          <w:sz w:val="20"/>
          <w:vertAlign w:val="superscript"/>
        </w:rPr>
        <w:t>3</w:t>
      </w:r>
    </w:p>
    <w:p>
      <w:pPr>
        <w:spacing w:line="148" w:lineRule="exact" w:before="34"/>
        <w:ind w:left="177" w:right="0" w:firstLine="0"/>
        <w:jc w:val="left"/>
        <w:rPr>
          <w:sz w:val="22"/>
        </w:rPr>
      </w:pPr>
      <w:r>
        <w:rPr/>
        <w:br w:type="column"/>
      </w:r>
      <w:r>
        <w:rPr>
          <w:sz w:val="22"/>
        </w:rPr>
        <w:t>(2)</w:t>
      </w:r>
    </w:p>
    <w:p>
      <w:pPr>
        <w:spacing w:after="0" w:line="148" w:lineRule="exact"/>
        <w:jc w:val="left"/>
        <w:rPr>
          <w:sz w:val="22"/>
        </w:rPr>
        <w:sectPr>
          <w:type w:val="continuous"/>
          <w:pgSz w:w="11910" w:h="16840"/>
          <w:pgMar w:top="1620" w:bottom="280" w:left="900" w:right="920"/>
          <w:cols w:num="3" w:equalWidth="0">
            <w:col w:w="4881" w:space="1559"/>
            <w:col w:w="1910" w:space="1146"/>
            <w:col w:w="594"/>
          </w:cols>
        </w:sectPr>
      </w:pPr>
    </w:p>
    <w:p>
      <w:pPr>
        <w:pStyle w:val="BodyText"/>
        <w:spacing w:line="288" w:lineRule="auto" w:before="147"/>
        <w:ind w:right="38"/>
        <w:jc w:val="both"/>
      </w:pPr>
      <w:r>
        <w:rPr/>
        <w:t>object within some certain time. The measurement system is mainly composed of measurement units, mediation units, information transmission, and processing units. The failure of any function of the units will lead to part or all functional failure of the measurement system. So the research on the reliability of measurement system is not only to improve the reliability of a single unit, but also to optimize the design on the system and reduce the impact by the failure unit.</w:t>
      </w:r>
    </w:p>
    <w:p>
      <w:pPr>
        <w:pStyle w:val="Heading2"/>
        <w:numPr>
          <w:ilvl w:val="1"/>
          <w:numId w:val="1"/>
        </w:numPr>
        <w:tabs>
          <w:tab w:pos="645" w:val="left" w:leader="none"/>
        </w:tabs>
        <w:spacing w:line="254" w:lineRule="auto" w:before="97" w:after="0"/>
        <w:ind w:left="177" w:right="39" w:firstLine="0"/>
        <w:jc w:val="both"/>
      </w:pPr>
      <w:r>
        <w:rPr/>
        <w:t>Optical FBG sensor network reliability research based on the probability</w:t>
      </w:r>
      <w:r>
        <w:rPr>
          <w:spacing w:val="-7"/>
        </w:rPr>
        <w:t> </w:t>
      </w:r>
      <w:r>
        <w:rPr/>
        <w:t>analysis</w:t>
      </w:r>
    </w:p>
    <w:p>
      <w:pPr>
        <w:pStyle w:val="BodyText"/>
        <w:spacing w:line="290" w:lineRule="auto" w:before="112"/>
        <w:ind w:right="38" w:firstLine="330"/>
        <w:jc w:val="both"/>
      </w:pPr>
      <w:r>
        <w:rPr/>
        <w:t>The damage probability of each node is determined according to the arrangement characteristics of fiber grating sensor network [12]. For the FBG, the grating area may be failure due to</w:t>
      </w:r>
    </w:p>
    <w:p>
      <w:pPr>
        <w:tabs>
          <w:tab w:pos="2357" w:val="left" w:leader="none"/>
          <w:tab w:pos="3011" w:val="left" w:leader="none"/>
        </w:tabs>
        <w:spacing w:line="133" w:lineRule="exact" w:before="0"/>
        <w:ind w:left="1618" w:right="0" w:firstLine="0"/>
        <w:jc w:val="left"/>
        <w:rPr>
          <w:sz w:val="12"/>
        </w:rPr>
      </w:pPr>
      <w:r>
        <w:rPr/>
        <w:br w:type="column"/>
      </w:r>
      <w:r>
        <w:rPr>
          <w:sz w:val="12"/>
        </w:rPr>
        <w:t>0</w:t>
        <w:tab/>
        <w:t>1</w:t>
        <w:tab/>
        <w:t>2</w:t>
      </w:r>
    </w:p>
    <w:p>
      <w:pPr>
        <w:pStyle w:val="BodyText"/>
        <w:spacing w:before="4"/>
        <w:ind w:left="0"/>
        <w:rPr>
          <w:sz w:val="11"/>
        </w:rPr>
      </w:pPr>
    </w:p>
    <w:p>
      <w:pPr>
        <w:pStyle w:val="BodyText"/>
        <w:spacing w:line="295" w:lineRule="auto"/>
        <w:ind w:left="220" w:right="195"/>
        <w:jc w:val="center"/>
      </w:pPr>
      <w:r>
        <w:rPr/>
        <w:t>where </w:t>
      </w:r>
      <w:r>
        <w:rPr>
          <w:i/>
        </w:rPr>
        <w:t>P</w:t>
      </w:r>
      <w:r>
        <w:rPr>
          <w:vertAlign w:val="subscript"/>
        </w:rPr>
        <w:t>0</w:t>
      </w:r>
      <w:r>
        <w:rPr>
          <w:vertAlign w:val="baseline"/>
        </w:rPr>
        <w:t> is the lossless probability that can keep sensing grating sensor network in a good condition.</w:t>
      </w:r>
    </w:p>
    <w:p>
      <w:pPr>
        <w:pStyle w:val="BodyText"/>
        <w:spacing w:line="302" w:lineRule="auto" w:before="8"/>
        <w:ind w:right="149" w:firstLine="330"/>
        <w:jc w:val="both"/>
      </w:pPr>
      <w:r>
        <w:rPr/>
        <w:t>But it cannot completely describe the reliability of the FBG sensing system. So it is necessary for the FBG sensor network to define the system integrity, which is expressed in </w:t>
      </w:r>
      <w:r>
        <w:rPr>
          <w:i/>
        </w:rPr>
        <w:t>T </w:t>
      </w:r>
      <w:r>
        <w:rPr/>
        <w:t>that reflects the proportion of connected FBG after damage in the fiber grating sensor network system. As shown in Fig. 3, if the FBG monitoring system breaks off in point Fiber 2, and there is only one connected </w:t>
      </w:r>
      <w:r>
        <w:rPr>
          <w:spacing w:val="-7"/>
        </w:rPr>
        <w:t>FBG, </w:t>
      </w:r>
      <w:r>
        <w:rPr/>
        <w:t>the integrity </w:t>
      </w:r>
      <w:r>
        <w:rPr>
          <w:i/>
        </w:rPr>
        <w:t>T</w:t>
      </w:r>
      <w:r>
        <w:rPr>
          <w:i/>
          <w:vertAlign w:val="subscript"/>
        </w:rPr>
        <w:t>f</w:t>
      </w:r>
      <w:r>
        <w:rPr>
          <w:vertAlign w:val="subscript"/>
        </w:rPr>
        <w:t>1</w:t>
      </w:r>
      <w:r>
        <w:rPr>
          <w:vertAlign w:val="baseline"/>
        </w:rPr>
        <w:t> of the system is</w:t>
      </w:r>
      <w:r>
        <w:rPr>
          <w:spacing w:val="-24"/>
          <w:vertAlign w:val="baseline"/>
        </w:rPr>
        <w:t> </w:t>
      </w:r>
      <w:r>
        <w:rPr>
          <w:vertAlign w:val="baseline"/>
        </w:rPr>
        <w:t>33%.</w:t>
      </w:r>
    </w:p>
    <w:p>
      <w:pPr>
        <w:pStyle w:val="BodyText"/>
        <w:spacing w:line="295" w:lineRule="auto" w:before="5"/>
        <w:ind w:right="151" w:firstLine="330"/>
        <w:jc w:val="both"/>
      </w:pPr>
      <w:r>
        <w:rPr/>
        <w:t>If there is one breakpoint, the expected integrity of the system is [15]</w:t>
      </w:r>
    </w:p>
    <w:p>
      <w:pPr>
        <w:spacing w:before="112"/>
        <w:ind w:left="218" w:right="195" w:firstLine="0"/>
        <w:jc w:val="center"/>
        <w:rPr>
          <w:sz w:val="11"/>
        </w:rPr>
      </w:pPr>
      <w:r>
        <w:rPr>
          <w:i/>
          <w:sz w:val="21"/>
        </w:rPr>
        <w:t>E</w:t>
      </w:r>
      <w:r>
        <w:rPr>
          <w:sz w:val="21"/>
        </w:rPr>
        <w:t>(</w:t>
      </w:r>
      <w:r>
        <w:rPr>
          <w:i/>
          <w:sz w:val="21"/>
        </w:rPr>
        <w:t>T </w:t>
      </w:r>
      <w:r>
        <w:rPr>
          <w:sz w:val="21"/>
        </w:rPr>
        <w:t>) </w:t>
      </w:r>
      <w:r>
        <w:rPr>
          <w:rFonts w:ascii="Symbol" w:hAnsi="Symbol"/>
          <w:sz w:val="21"/>
        </w:rPr>
        <w:t></w:t>
      </w:r>
      <w:r>
        <w:rPr>
          <w:sz w:val="21"/>
        </w:rPr>
        <w:t> </w:t>
      </w:r>
      <w:r>
        <w:rPr>
          <w:i/>
          <w:sz w:val="21"/>
        </w:rPr>
        <w:t>P</w:t>
      </w:r>
      <w:r>
        <w:rPr>
          <w:position w:val="-4"/>
          <w:sz w:val="11"/>
        </w:rPr>
        <w:t>1</w:t>
      </w:r>
      <w:r>
        <w:rPr>
          <w:i/>
          <w:sz w:val="21"/>
        </w:rPr>
        <w:t>T</w:t>
      </w:r>
      <w:r>
        <w:rPr>
          <w:i/>
          <w:position w:val="-4"/>
          <w:sz w:val="11"/>
        </w:rPr>
        <w:t>F </w:t>
      </w:r>
      <w:r>
        <w:rPr>
          <w:position w:val="-4"/>
          <w:sz w:val="11"/>
        </w:rPr>
        <w:t>1 </w:t>
      </w:r>
      <w:r>
        <w:rPr>
          <w:rFonts w:ascii="Symbol" w:hAnsi="Symbol"/>
          <w:sz w:val="21"/>
        </w:rPr>
        <w:t></w:t>
      </w:r>
      <w:r>
        <w:rPr>
          <w:sz w:val="21"/>
        </w:rPr>
        <w:t> </w:t>
      </w:r>
      <w:r>
        <w:rPr>
          <w:i/>
          <w:sz w:val="21"/>
        </w:rPr>
        <w:t>P</w:t>
      </w:r>
      <w:r>
        <w:rPr>
          <w:position w:val="-4"/>
          <w:sz w:val="11"/>
        </w:rPr>
        <w:t>1</w:t>
      </w:r>
      <w:r>
        <w:rPr>
          <w:i/>
          <w:sz w:val="21"/>
        </w:rPr>
        <w:t>T</w:t>
      </w:r>
      <w:r>
        <w:rPr>
          <w:i/>
          <w:position w:val="-4"/>
          <w:sz w:val="11"/>
        </w:rPr>
        <w:t>F </w:t>
      </w:r>
      <w:r>
        <w:rPr>
          <w:position w:val="-4"/>
          <w:sz w:val="11"/>
        </w:rPr>
        <w:t>2 </w:t>
      </w:r>
      <w:r>
        <w:rPr>
          <w:rFonts w:ascii="Symbol" w:hAnsi="Symbol"/>
          <w:sz w:val="21"/>
        </w:rPr>
        <w:t></w:t>
      </w:r>
      <w:r>
        <w:rPr>
          <w:sz w:val="21"/>
        </w:rPr>
        <w:t> </w:t>
      </w:r>
      <w:r>
        <w:rPr>
          <w:i/>
          <w:sz w:val="21"/>
        </w:rPr>
        <w:t>P</w:t>
      </w:r>
      <w:r>
        <w:rPr>
          <w:position w:val="-4"/>
          <w:sz w:val="11"/>
        </w:rPr>
        <w:t>1</w:t>
      </w:r>
      <w:r>
        <w:rPr>
          <w:i/>
          <w:sz w:val="21"/>
        </w:rPr>
        <w:t>T</w:t>
      </w:r>
      <w:r>
        <w:rPr>
          <w:i/>
          <w:position w:val="-4"/>
          <w:sz w:val="11"/>
        </w:rPr>
        <w:t>F </w:t>
      </w:r>
      <w:r>
        <w:rPr>
          <w:position w:val="-4"/>
          <w:sz w:val="11"/>
        </w:rPr>
        <w:t>3 </w:t>
      </w:r>
      <w:r>
        <w:rPr>
          <w:rFonts w:ascii="Symbol" w:hAnsi="Symbol"/>
          <w:sz w:val="21"/>
        </w:rPr>
        <w:t></w:t>
      </w:r>
      <w:r>
        <w:rPr>
          <w:sz w:val="21"/>
        </w:rPr>
        <w:t> </w:t>
      </w:r>
      <w:r>
        <w:rPr>
          <w:i/>
          <w:sz w:val="21"/>
        </w:rPr>
        <w:t>P</w:t>
      </w:r>
      <w:r>
        <w:rPr>
          <w:position w:val="-4"/>
          <w:sz w:val="11"/>
        </w:rPr>
        <w:t>2</w:t>
      </w:r>
      <w:r>
        <w:rPr>
          <w:i/>
          <w:sz w:val="21"/>
        </w:rPr>
        <w:t>T</w:t>
      </w:r>
      <w:r>
        <w:rPr>
          <w:i/>
          <w:position w:val="-4"/>
          <w:sz w:val="11"/>
        </w:rPr>
        <w:t>f </w:t>
      </w:r>
      <w:r>
        <w:rPr>
          <w:position w:val="-4"/>
          <w:sz w:val="11"/>
        </w:rPr>
        <w:t>1 </w:t>
      </w:r>
      <w:r>
        <w:rPr>
          <w:rFonts w:ascii="Symbol" w:hAnsi="Symbol"/>
          <w:sz w:val="21"/>
        </w:rPr>
        <w:t></w:t>
      </w:r>
      <w:r>
        <w:rPr>
          <w:sz w:val="21"/>
        </w:rPr>
        <w:t> </w:t>
      </w:r>
      <w:r>
        <w:rPr>
          <w:i/>
          <w:sz w:val="21"/>
        </w:rPr>
        <w:t>P</w:t>
      </w:r>
      <w:r>
        <w:rPr>
          <w:position w:val="-4"/>
          <w:sz w:val="11"/>
        </w:rPr>
        <w:t>2</w:t>
      </w:r>
      <w:r>
        <w:rPr>
          <w:i/>
          <w:sz w:val="21"/>
        </w:rPr>
        <w:t>T</w:t>
      </w:r>
      <w:r>
        <w:rPr>
          <w:i/>
          <w:position w:val="-4"/>
          <w:sz w:val="11"/>
        </w:rPr>
        <w:t>f </w:t>
      </w:r>
      <w:r>
        <w:rPr>
          <w:position w:val="-4"/>
          <w:sz w:val="11"/>
        </w:rPr>
        <w:t>2 </w:t>
      </w:r>
      <w:r>
        <w:rPr>
          <w:rFonts w:ascii="Symbol" w:hAnsi="Symbol"/>
          <w:sz w:val="21"/>
        </w:rPr>
        <w:t></w:t>
      </w:r>
      <w:r>
        <w:rPr>
          <w:sz w:val="21"/>
        </w:rPr>
        <w:t> </w:t>
      </w:r>
      <w:r>
        <w:rPr>
          <w:i/>
          <w:sz w:val="21"/>
        </w:rPr>
        <w:t>P</w:t>
      </w:r>
      <w:r>
        <w:rPr>
          <w:position w:val="-4"/>
          <w:sz w:val="11"/>
        </w:rPr>
        <w:t>2</w:t>
      </w:r>
      <w:r>
        <w:rPr>
          <w:i/>
          <w:sz w:val="21"/>
        </w:rPr>
        <w:t>T</w:t>
      </w:r>
      <w:r>
        <w:rPr>
          <w:i/>
          <w:position w:val="-4"/>
          <w:sz w:val="11"/>
        </w:rPr>
        <w:t>f </w:t>
      </w:r>
      <w:r>
        <w:rPr>
          <w:position w:val="-4"/>
          <w:sz w:val="11"/>
        </w:rPr>
        <w:t>3</w:t>
      </w:r>
    </w:p>
    <w:p>
      <w:pPr>
        <w:pStyle w:val="BodyText"/>
        <w:spacing w:before="58"/>
        <w:ind w:left="0" w:right="152"/>
        <w:jc w:val="right"/>
      </w:pPr>
      <w:r>
        <w:rPr>
          <w:w w:val="95"/>
        </w:rPr>
        <w:t>(3)</w:t>
      </w:r>
    </w:p>
    <w:p>
      <w:pPr>
        <w:spacing w:after="0"/>
        <w:jc w:val="right"/>
        <w:sectPr>
          <w:type w:val="continuous"/>
          <w:pgSz w:w="11910" w:h="16840"/>
          <w:pgMar w:top="1620" w:bottom="280" w:left="900" w:right="920"/>
          <w:cols w:num="2" w:equalWidth="0">
            <w:col w:w="4884" w:space="204"/>
            <w:col w:w="5002"/>
          </w:cols>
        </w:sectPr>
      </w:pPr>
    </w:p>
    <w:p>
      <w:pPr>
        <w:pStyle w:val="BodyText"/>
      </w:pPr>
      <w:r>
        <w:rPr/>
        <w:t>the high temperature, but there will not be fracture</w:t>
      </w:r>
    </w:p>
    <w:p>
      <w:pPr>
        <w:spacing w:line="278" w:lineRule="exact" w:before="0"/>
        <w:ind w:left="177" w:right="0" w:firstLine="0"/>
        <w:jc w:val="left"/>
        <w:rPr>
          <w:i/>
          <w:sz w:val="11"/>
        </w:rPr>
      </w:pPr>
      <w:r>
        <w:rPr/>
        <w:br w:type="column"/>
      </w:r>
      <w:r>
        <w:rPr>
          <w:sz w:val="22"/>
        </w:rPr>
        <w:t>where </w:t>
      </w:r>
      <w:r>
        <w:rPr>
          <w:i/>
          <w:sz w:val="18"/>
        </w:rPr>
        <w:t>T</w:t>
      </w:r>
      <w:r>
        <w:rPr>
          <w:i/>
          <w:position w:val="-4"/>
          <w:sz w:val="11"/>
        </w:rPr>
        <w:t>f</w:t>
      </w:r>
    </w:p>
    <w:p>
      <w:pPr>
        <w:pStyle w:val="BodyText"/>
        <w:spacing w:line="252" w:lineRule="exact"/>
      </w:pPr>
      <w:r>
        <w:rPr/>
        <w:br w:type="column"/>
      </w:r>
      <w:r>
        <w:rPr/>
        <w:t>is the system integrity after fracture</w:t>
      </w:r>
    </w:p>
    <w:p>
      <w:pPr>
        <w:spacing w:after="0" w:line="252" w:lineRule="exact"/>
        <w:sectPr>
          <w:type w:val="continuous"/>
          <w:pgSz w:w="11910" w:h="16840"/>
          <w:pgMar w:top="1620" w:bottom="280" w:left="900" w:right="920"/>
          <w:cols w:num="3" w:equalWidth="0">
            <w:col w:w="4884" w:space="205"/>
            <w:col w:w="1031" w:space="40"/>
            <w:col w:w="3930"/>
          </w:cols>
        </w:sectPr>
      </w:pPr>
    </w:p>
    <w:p>
      <w:pPr>
        <w:pStyle w:val="BodyText"/>
        <w:spacing w:line="290" w:lineRule="auto" w:before="28"/>
        <w:ind w:right="38"/>
        <w:jc w:val="both"/>
      </w:pPr>
      <w:r>
        <w:rPr/>
        <w:t>failure after encapsulation. For the transmission optical fiber, the form of failure generally is fracture failure that can break off the light path. Therefore, for optical FBG monitoring system reliability, the</w:t>
      </w:r>
    </w:p>
    <w:p>
      <w:pPr>
        <w:pStyle w:val="BodyText"/>
        <w:spacing w:line="302" w:lineRule="auto" w:before="40"/>
        <w:ind w:right="151" w:hanging="1"/>
        <w:jc w:val="both"/>
      </w:pPr>
      <w:r>
        <w:rPr/>
        <w:br w:type="column"/>
      </w:r>
      <w:r>
        <w:rPr/>
        <w:t>failure, and </w:t>
      </w:r>
      <w:r>
        <w:rPr>
          <w:i/>
        </w:rPr>
        <w:t>T</w:t>
      </w:r>
      <w:r>
        <w:rPr>
          <w:i/>
          <w:vertAlign w:val="subscript"/>
        </w:rPr>
        <w:t>F</w:t>
      </w:r>
      <w:r>
        <w:rPr>
          <w:i/>
          <w:vertAlign w:val="baseline"/>
        </w:rPr>
        <w:t> </w:t>
      </w:r>
      <w:r>
        <w:rPr>
          <w:vertAlign w:val="baseline"/>
        </w:rPr>
        <w:t>is the system integrity after failure for corresponding transmission optical fiber. When the series number of grating is n, Eq. (3) can be expressed as</w:t>
      </w:r>
    </w:p>
    <w:p>
      <w:pPr>
        <w:spacing w:after="0" w:line="302" w:lineRule="auto"/>
        <w:jc w:val="both"/>
        <w:sectPr>
          <w:type w:val="continuous"/>
          <w:pgSz w:w="11910" w:h="16840"/>
          <w:pgMar w:top="1620" w:bottom="280" w:left="900" w:right="920"/>
          <w:cols w:num="2" w:equalWidth="0">
            <w:col w:w="4886" w:space="203"/>
            <w:col w:w="5001"/>
          </w:cols>
        </w:sectPr>
      </w:pPr>
    </w:p>
    <w:p>
      <w:pPr>
        <w:pStyle w:val="BodyText"/>
        <w:spacing w:line="190" w:lineRule="exact"/>
      </w:pPr>
      <w:r>
        <w:rPr/>
        <w:t>failure reasons are mainly grating failure and the</w:t>
      </w:r>
    </w:p>
    <w:p>
      <w:pPr>
        <w:spacing w:line="252" w:lineRule="exact" w:before="0"/>
        <w:ind w:left="177" w:right="0" w:firstLine="0"/>
        <w:jc w:val="left"/>
        <w:rPr>
          <w:i/>
          <w:sz w:val="12"/>
        </w:rPr>
      </w:pPr>
      <w:r>
        <w:rPr/>
        <w:br w:type="column"/>
      </w:r>
      <w:r>
        <w:rPr>
          <w:i/>
          <w:spacing w:val="11"/>
          <w:w w:val="99"/>
          <w:sz w:val="22"/>
        </w:rPr>
        <w:t>E</w:t>
      </w:r>
      <w:r>
        <w:rPr>
          <w:spacing w:val="-9"/>
          <w:sz w:val="22"/>
        </w:rPr>
        <w:t>(</w:t>
      </w:r>
      <w:r>
        <w:rPr>
          <w:i/>
          <w:w w:val="99"/>
          <w:sz w:val="22"/>
        </w:rPr>
        <w:t>T</w:t>
      </w:r>
      <w:r>
        <w:rPr>
          <w:i/>
          <w:spacing w:val="-28"/>
          <w:sz w:val="22"/>
        </w:rPr>
        <w:t> </w:t>
      </w:r>
      <w:r>
        <w:rPr>
          <w:sz w:val="22"/>
        </w:rPr>
        <w:t>)</w:t>
      </w:r>
      <w:r>
        <w:rPr>
          <w:spacing w:val="-9"/>
          <w:sz w:val="22"/>
        </w:rPr>
        <w:t> </w:t>
      </w:r>
      <w:r>
        <w:rPr>
          <w:rFonts w:ascii="Symbol" w:hAnsi="Symbol"/>
          <w:sz w:val="22"/>
        </w:rPr>
        <w:t></w:t>
      </w:r>
      <w:r>
        <w:rPr>
          <w:spacing w:val="-1"/>
          <w:sz w:val="22"/>
        </w:rPr>
        <w:t> </w:t>
      </w:r>
      <w:r>
        <w:rPr>
          <w:i/>
          <w:spacing w:val="-49"/>
          <w:w w:val="99"/>
          <w:sz w:val="22"/>
        </w:rPr>
        <w:t>P</w:t>
      </w:r>
      <w:r>
        <w:rPr>
          <w:spacing w:val="10"/>
          <w:position w:val="-5"/>
          <w:sz w:val="12"/>
        </w:rPr>
        <w:t>1</w:t>
      </w:r>
      <w:r>
        <w:rPr>
          <w:rFonts w:ascii="Symbol" w:hAnsi="Symbol"/>
          <w:spacing w:val="12"/>
          <w:position w:val="-1"/>
          <w:sz w:val="24"/>
        </w:rPr>
        <w:t></w:t>
      </w:r>
      <w:r>
        <w:rPr>
          <w:i/>
          <w:spacing w:val="-11"/>
          <w:w w:val="99"/>
          <w:sz w:val="22"/>
        </w:rPr>
        <w:t>T</w:t>
      </w:r>
      <w:r>
        <w:rPr>
          <w:i/>
          <w:spacing w:val="-1"/>
          <w:position w:val="-5"/>
          <w:sz w:val="12"/>
        </w:rPr>
        <w:t>F</w:t>
      </w:r>
      <w:r>
        <w:rPr>
          <w:i/>
          <w:position w:val="-5"/>
          <w:sz w:val="12"/>
        </w:rPr>
        <w:t>i</w:t>
      </w:r>
      <w:r>
        <w:rPr>
          <w:i/>
          <w:spacing w:val="6"/>
          <w:position w:val="-5"/>
          <w:sz w:val="12"/>
        </w:rPr>
        <w:t> </w:t>
      </w:r>
      <w:r>
        <w:rPr>
          <w:rFonts w:ascii="Symbol" w:hAnsi="Symbol"/>
          <w:sz w:val="22"/>
        </w:rPr>
        <w:t></w:t>
      </w:r>
      <w:r>
        <w:rPr>
          <w:spacing w:val="-5"/>
          <w:sz w:val="22"/>
        </w:rPr>
        <w:t> </w:t>
      </w:r>
      <w:r>
        <w:rPr>
          <w:i/>
          <w:spacing w:val="-36"/>
          <w:w w:val="99"/>
          <w:sz w:val="22"/>
        </w:rPr>
        <w:t>P</w:t>
      </w:r>
      <w:r>
        <w:rPr>
          <w:position w:val="-5"/>
          <w:sz w:val="12"/>
        </w:rPr>
        <w:t>2</w:t>
      </w:r>
      <w:r>
        <w:rPr>
          <w:spacing w:val="-15"/>
          <w:position w:val="-5"/>
          <w:sz w:val="12"/>
        </w:rPr>
        <w:t> </w:t>
      </w:r>
      <w:r>
        <w:rPr>
          <w:rFonts w:ascii="Symbol" w:hAnsi="Symbol"/>
          <w:spacing w:val="11"/>
          <w:position w:val="-1"/>
          <w:sz w:val="24"/>
        </w:rPr>
        <w:t></w:t>
      </w:r>
      <w:r>
        <w:rPr>
          <w:i/>
          <w:spacing w:val="7"/>
          <w:w w:val="99"/>
          <w:sz w:val="22"/>
        </w:rPr>
        <w:t>T</w:t>
      </w:r>
      <w:r>
        <w:rPr>
          <w:i/>
          <w:position w:val="-5"/>
          <w:sz w:val="12"/>
        </w:rPr>
        <w:t>fi</w:t>
      </w:r>
    </w:p>
    <w:p>
      <w:pPr>
        <w:spacing w:line="222" w:lineRule="exact" w:before="0"/>
        <w:ind w:left="177" w:right="0" w:firstLine="0"/>
        <w:jc w:val="left"/>
        <w:rPr>
          <w:sz w:val="22"/>
        </w:rPr>
      </w:pPr>
      <w:r>
        <w:rPr/>
        <w:br w:type="column"/>
      </w:r>
      <w:r>
        <w:rPr>
          <w:sz w:val="22"/>
        </w:rPr>
        <w:t>(4)</w:t>
      </w:r>
    </w:p>
    <w:p>
      <w:pPr>
        <w:spacing w:after="0" w:line="222" w:lineRule="exact"/>
        <w:jc w:val="left"/>
        <w:rPr>
          <w:sz w:val="22"/>
        </w:rPr>
        <w:sectPr>
          <w:type w:val="continuous"/>
          <w:pgSz w:w="11910" w:h="16840"/>
          <w:pgMar w:top="1620" w:bottom="280" w:left="900" w:right="920"/>
          <w:cols w:num="3" w:equalWidth="0">
            <w:col w:w="4884" w:space="1416"/>
            <w:col w:w="2253" w:space="944"/>
            <w:col w:w="593"/>
          </w:cols>
        </w:sectPr>
      </w:pPr>
    </w:p>
    <w:p>
      <w:pPr>
        <w:pStyle w:val="BodyText"/>
        <w:spacing w:line="244" w:lineRule="exact"/>
      </w:pPr>
      <w:r>
        <w:rPr/>
        <w:t>fracture failure.</w:t>
      </w:r>
    </w:p>
    <w:p>
      <w:pPr>
        <w:pStyle w:val="BodyText"/>
        <w:spacing w:line="306" w:lineRule="exact" w:before="13"/>
        <w:ind w:right="38" w:firstLine="330"/>
        <w:jc w:val="both"/>
      </w:pPr>
      <w:r>
        <w:rPr/>
        <w:t>By symbolizing optical FBG failure probability </w:t>
      </w:r>
      <w:r>
        <w:rPr>
          <w:w w:val="100"/>
        </w:rPr>
        <w:t>with</w:t>
      </w:r>
      <w:r>
        <w:rPr/>
        <w:t>   </w:t>
      </w:r>
      <w:r>
        <w:rPr>
          <w:i/>
        </w:rPr>
        <w:t>P</w:t>
      </w:r>
      <w:r>
        <w:rPr>
          <w:w w:val="105"/>
          <w:position w:val="-4"/>
          <w:sz w:val="11"/>
        </w:rPr>
        <w:t>1</w:t>
      </w:r>
      <w:r>
        <w:rPr>
          <w:position w:val="-4"/>
          <w:sz w:val="11"/>
        </w:rPr>
        <w:t>   </w:t>
      </w:r>
      <w:r>
        <w:rPr>
          <w:w w:val="100"/>
        </w:rPr>
        <w:t>and</w:t>
      </w:r>
      <w:r>
        <w:rPr/>
        <w:t>  </w:t>
      </w:r>
      <w:r>
        <w:rPr>
          <w:w w:val="100"/>
        </w:rPr>
        <w:t>the</w:t>
      </w:r>
      <w:r>
        <w:rPr/>
        <w:t>  </w:t>
      </w:r>
      <w:r>
        <w:rPr>
          <w:w w:val="100"/>
        </w:rPr>
        <w:t>optical</w:t>
      </w:r>
      <w:r>
        <w:rPr/>
        <w:t>  </w:t>
      </w:r>
      <w:r>
        <w:rPr>
          <w:w w:val="100"/>
        </w:rPr>
        <w:t>fiber</w:t>
      </w:r>
      <w:r>
        <w:rPr/>
        <w:t>  </w:t>
      </w:r>
      <w:r>
        <w:rPr>
          <w:w w:val="100"/>
        </w:rPr>
        <w:t>fracture</w:t>
      </w:r>
      <w:r>
        <w:rPr/>
        <w:t>  </w:t>
      </w:r>
      <w:r>
        <w:rPr>
          <w:w w:val="100"/>
        </w:rPr>
        <w:t>probability </w:t>
      </w:r>
      <w:r>
        <w:rPr/>
        <w:t>with </w:t>
      </w:r>
      <w:r>
        <w:rPr>
          <w:i/>
        </w:rPr>
        <w:t>P</w:t>
      </w:r>
      <w:r>
        <w:rPr>
          <w:position w:val="-4"/>
          <w:sz w:val="11"/>
        </w:rPr>
        <w:t>2 </w:t>
      </w:r>
      <w:r>
        <w:rPr/>
        <w:t>, the corresponding reliable probability is</w:t>
      </w:r>
    </w:p>
    <w:p>
      <w:pPr>
        <w:pStyle w:val="BodyText"/>
        <w:spacing w:line="302" w:lineRule="auto" w:before="113"/>
        <w:ind w:right="149"/>
        <w:jc w:val="both"/>
      </w:pPr>
      <w:r>
        <w:rPr/>
        <w:br w:type="column"/>
      </w:r>
      <w:r>
        <w:rPr/>
        <w:t>When the system breakpoints increase, the expected integrity can be obtained by using Eq. (4) repeatedly.</w:t>
      </w:r>
    </w:p>
    <w:p>
      <w:pPr>
        <w:pStyle w:val="BodyText"/>
        <w:spacing w:line="96" w:lineRule="exact" w:before="3"/>
        <w:ind w:left="507"/>
      </w:pPr>
      <w:r>
        <w:rPr/>
        <w:t>At normal temperatures, SHM is mainly aimed</w:t>
      </w:r>
    </w:p>
    <w:p>
      <w:pPr>
        <w:spacing w:after="0" w:line="96" w:lineRule="exact"/>
        <w:sectPr>
          <w:type w:val="continuous"/>
          <w:pgSz w:w="11910" w:h="16840"/>
          <w:pgMar w:top="1620" w:bottom="280" w:left="900" w:right="920"/>
          <w:cols w:num="2" w:equalWidth="0">
            <w:col w:w="4883" w:space="205"/>
            <w:col w:w="5002"/>
          </w:cols>
        </w:sectPr>
      </w:pPr>
    </w:p>
    <w:p>
      <w:pPr>
        <w:spacing w:line="228" w:lineRule="exact" w:before="0"/>
        <w:ind w:left="208" w:right="0" w:firstLine="0"/>
        <w:jc w:val="left"/>
        <w:rPr>
          <w:sz w:val="22"/>
        </w:rPr>
      </w:pPr>
      <w:r>
        <w:rPr>
          <w:rFonts w:ascii="Symbol" w:hAnsi="Symbol"/>
          <w:spacing w:val="-5"/>
          <w:w w:val="75"/>
          <w:sz w:val="26"/>
        </w:rPr>
        <w:t></w:t>
      </w:r>
      <w:r>
        <w:rPr>
          <w:spacing w:val="12"/>
          <w:w w:val="99"/>
          <w:position w:val="1"/>
          <w:sz w:val="22"/>
        </w:rPr>
        <w:t>1</w:t>
      </w:r>
      <w:r>
        <w:rPr>
          <w:rFonts w:ascii="Symbol" w:hAnsi="Symbol"/>
          <w:w w:val="99"/>
          <w:position w:val="1"/>
          <w:sz w:val="22"/>
        </w:rPr>
        <w:t></w:t>
      </w:r>
      <w:r>
        <w:rPr>
          <w:spacing w:val="-14"/>
          <w:position w:val="1"/>
          <w:sz w:val="22"/>
        </w:rPr>
        <w:t> </w:t>
      </w:r>
      <w:r>
        <w:rPr>
          <w:i/>
          <w:spacing w:val="-47"/>
          <w:w w:val="99"/>
          <w:position w:val="1"/>
          <w:sz w:val="22"/>
        </w:rPr>
        <w:t>P</w:t>
      </w:r>
      <w:r>
        <w:rPr>
          <w:w w:val="104"/>
          <w:position w:val="-3"/>
          <w:sz w:val="11"/>
        </w:rPr>
        <w:t>1</w:t>
      </w:r>
      <w:r>
        <w:rPr>
          <w:spacing w:val="-10"/>
          <w:position w:val="-3"/>
          <w:sz w:val="11"/>
        </w:rPr>
        <w:t> </w:t>
      </w:r>
      <w:r>
        <w:rPr>
          <w:rFonts w:ascii="Symbol" w:hAnsi="Symbol"/>
          <w:w w:val="75"/>
          <w:sz w:val="26"/>
        </w:rPr>
        <w:t></w:t>
      </w:r>
      <w:r>
        <w:rPr>
          <w:sz w:val="26"/>
        </w:rPr>
        <w:t> </w:t>
      </w:r>
      <w:r>
        <w:rPr>
          <w:spacing w:val="30"/>
          <w:sz w:val="26"/>
        </w:rPr>
        <w:t> </w:t>
      </w:r>
      <w:r>
        <w:rPr>
          <w:w w:val="99"/>
          <w:position w:val="1"/>
          <w:sz w:val="22"/>
        </w:rPr>
        <w:t>and</w:t>
      </w:r>
      <w:r>
        <w:rPr>
          <w:position w:val="1"/>
          <w:sz w:val="22"/>
        </w:rPr>
        <w:t>  </w:t>
      </w:r>
      <w:r>
        <w:rPr>
          <w:spacing w:val="0"/>
          <w:position w:val="1"/>
          <w:sz w:val="22"/>
        </w:rPr>
        <w:t> </w:t>
      </w:r>
      <w:r>
        <w:rPr>
          <w:rFonts w:ascii="Symbol" w:hAnsi="Symbol"/>
          <w:spacing w:val="-8"/>
          <w:w w:val="75"/>
          <w:sz w:val="26"/>
        </w:rPr>
        <w:t></w:t>
      </w:r>
      <w:r>
        <w:rPr>
          <w:spacing w:val="13"/>
          <w:w w:val="99"/>
          <w:position w:val="1"/>
          <w:sz w:val="22"/>
        </w:rPr>
        <w:t>1</w:t>
      </w:r>
      <w:r>
        <w:rPr>
          <w:rFonts w:ascii="Symbol" w:hAnsi="Symbol"/>
          <w:w w:val="99"/>
          <w:position w:val="1"/>
          <w:sz w:val="22"/>
        </w:rPr>
        <w:t></w:t>
      </w:r>
      <w:r>
        <w:rPr>
          <w:spacing w:val="-15"/>
          <w:position w:val="1"/>
          <w:sz w:val="22"/>
        </w:rPr>
        <w:t> </w:t>
      </w:r>
      <w:r>
        <w:rPr>
          <w:i/>
          <w:spacing w:val="-33"/>
          <w:w w:val="99"/>
          <w:position w:val="1"/>
          <w:sz w:val="22"/>
        </w:rPr>
        <w:t>P</w:t>
      </w:r>
      <w:r>
        <w:rPr>
          <w:w w:val="104"/>
          <w:position w:val="-3"/>
          <w:sz w:val="11"/>
        </w:rPr>
        <w:t>2</w:t>
      </w:r>
      <w:r>
        <w:rPr>
          <w:spacing w:val="-7"/>
          <w:position w:val="-3"/>
          <w:sz w:val="11"/>
        </w:rPr>
        <w:t> </w:t>
      </w:r>
      <w:r>
        <w:rPr>
          <w:rFonts w:ascii="Symbol" w:hAnsi="Symbol"/>
          <w:w w:val="75"/>
          <w:sz w:val="26"/>
        </w:rPr>
        <w:t></w:t>
      </w:r>
      <w:r>
        <w:rPr>
          <w:spacing w:val="-2"/>
          <w:sz w:val="26"/>
        </w:rPr>
        <w:t> </w:t>
      </w:r>
      <w:r>
        <w:rPr>
          <w:w w:val="99"/>
          <w:position w:val="1"/>
          <w:sz w:val="22"/>
        </w:rPr>
        <w:t>,</w:t>
      </w:r>
      <w:r>
        <w:rPr>
          <w:position w:val="1"/>
          <w:sz w:val="22"/>
        </w:rPr>
        <w:t> </w:t>
      </w:r>
      <w:r>
        <w:rPr>
          <w:spacing w:val="25"/>
          <w:position w:val="1"/>
          <w:sz w:val="22"/>
        </w:rPr>
        <w:t> </w:t>
      </w:r>
      <w:r>
        <w:rPr>
          <w:w w:val="99"/>
          <w:position w:val="1"/>
          <w:sz w:val="22"/>
        </w:rPr>
        <w:t>respectively</w:t>
      </w:r>
      <w:r>
        <w:rPr>
          <w:position w:val="1"/>
          <w:sz w:val="22"/>
        </w:rPr>
        <w:t>  </w:t>
      </w:r>
      <w:r>
        <w:rPr>
          <w:spacing w:val="-27"/>
          <w:position w:val="1"/>
          <w:sz w:val="22"/>
        </w:rPr>
        <w:t> </w:t>
      </w:r>
      <w:r>
        <w:rPr>
          <w:spacing w:val="-2"/>
          <w:w w:val="99"/>
          <w:position w:val="1"/>
          <w:sz w:val="22"/>
        </w:rPr>
        <w:t>[</w:t>
      </w:r>
      <w:r>
        <w:rPr>
          <w:w w:val="99"/>
          <w:position w:val="1"/>
          <w:sz w:val="22"/>
        </w:rPr>
        <w:t>13</w:t>
      </w:r>
      <w:r>
        <w:rPr>
          <w:spacing w:val="-3"/>
          <w:w w:val="99"/>
          <w:position w:val="1"/>
          <w:sz w:val="22"/>
        </w:rPr>
        <w:t>]</w:t>
      </w:r>
      <w:r>
        <w:rPr>
          <w:w w:val="99"/>
          <w:position w:val="1"/>
          <w:sz w:val="22"/>
        </w:rPr>
        <w:t>.</w:t>
      </w:r>
      <w:r>
        <w:rPr>
          <w:position w:val="1"/>
          <w:sz w:val="22"/>
        </w:rPr>
        <w:t>  </w:t>
      </w:r>
      <w:r>
        <w:rPr>
          <w:spacing w:val="-27"/>
          <w:position w:val="1"/>
          <w:sz w:val="22"/>
        </w:rPr>
        <w:t> </w:t>
      </w:r>
      <w:r>
        <w:rPr>
          <w:w w:val="99"/>
          <w:position w:val="1"/>
          <w:sz w:val="22"/>
        </w:rPr>
        <w:t>Through</w:t>
      </w:r>
    </w:p>
    <w:p>
      <w:pPr>
        <w:spacing w:after="0" w:line="228" w:lineRule="exact"/>
        <w:jc w:val="left"/>
        <w:rPr>
          <w:sz w:val="22"/>
        </w:rPr>
        <w:sectPr>
          <w:type w:val="continuous"/>
          <w:pgSz w:w="11910" w:h="16840"/>
          <w:pgMar w:top="1620" w:bottom="280" w:left="900" w:right="920"/>
        </w:sectPr>
      </w:pPr>
    </w:p>
    <w:p>
      <w:pPr>
        <w:pStyle w:val="BodyText"/>
        <w:spacing w:line="290" w:lineRule="auto" w:before="118"/>
        <w:ind w:right="38"/>
        <w:jc w:val="both"/>
      </w:pPr>
      <w:r>
        <w:rPr/>
        <w:t>symbolizing the failure probability of the whole system with </w:t>
      </w:r>
      <w:r>
        <w:rPr>
          <w:i/>
        </w:rPr>
        <w:t>P </w:t>
      </w:r>
      <w:r>
        <w:rPr/>
        <w:t>, the corresponding  failure probability is determined by the optical FBG network topology model.</w:t>
      </w:r>
    </w:p>
    <w:p>
      <w:pPr>
        <w:pStyle w:val="BodyText"/>
        <w:spacing w:line="290" w:lineRule="auto"/>
        <w:ind w:right="38" w:firstLine="330"/>
      </w:pPr>
      <w:r>
        <w:rPr/>
        <w:t>Fig. 3 shows the simplest topological structure of fiber grating network [14]. It is the most</w:t>
      </w:r>
      <w:r>
        <w:rPr>
          <w:spacing w:val="45"/>
        </w:rPr>
        <w:t> </w:t>
      </w:r>
      <w:r>
        <w:rPr/>
        <w:t>common</w:t>
      </w:r>
    </w:p>
    <w:p>
      <w:pPr>
        <w:pStyle w:val="BodyText"/>
        <w:spacing w:line="302" w:lineRule="auto"/>
        <w:ind w:right="149"/>
        <w:jc w:val="both"/>
      </w:pPr>
      <w:r>
        <w:rPr/>
        <w:br w:type="column"/>
      </w:r>
      <w:r>
        <w:rPr/>
        <w:t>at the strain characteristics. For the FGB monitoring system, the possible damage area mostly happens in the part of transmission because there is no degeneration in the grating area at normal temperatures. Under this condition, the expected integrity of the system is</w:t>
      </w:r>
    </w:p>
    <w:p>
      <w:pPr>
        <w:spacing w:after="0" w:line="302" w:lineRule="auto"/>
        <w:jc w:val="both"/>
        <w:sectPr>
          <w:type w:val="continuous"/>
          <w:pgSz w:w="11910" w:h="16840"/>
          <w:pgMar w:top="1620" w:bottom="280" w:left="900" w:right="920"/>
          <w:cols w:num="2" w:equalWidth="0">
            <w:col w:w="4883" w:space="205"/>
            <w:col w:w="5002"/>
          </w:cols>
        </w:sectPr>
      </w:pPr>
    </w:p>
    <w:p>
      <w:pPr>
        <w:pStyle w:val="BodyText"/>
      </w:pPr>
      <w:r>
        <w:rPr/>
        <w:t>optical FBG in series in actual projects and</w:t>
      </w:r>
    </w:p>
    <w:p>
      <w:pPr>
        <w:spacing w:line="304" w:lineRule="exact" w:before="0"/>
        <w:ind w:left="177" w:right="0" w:firstLine="0"/>
        <w:jc w:val="left"/>
        <w:rPr>
          <w:i/>
          <w:sz w:val="12"/>
        </w:rPr>
      </w:pPr>
      <w:r>
        <w:rPr/>
        <w:br w:type="column"/>
      </w:r>
      <w:r>
        <w:rPr>
          <w:i/>
          <w:sz w:val="22"/>
        </w:rPr>
        <w:t>E</w:t>
      </w:r>
      <w:r>
        <w:rPr>
          <w:sz w:val="22"/>
        </w:rPr>
        <w:t>(</w:t>
      </w:r>
      <w:r>
        <w:rPr>
          <w:i/>
          <w:sz w:val="22"/>
        </w:rPr>
        <w:t>T </w:t>
      </w:r>
      <w:r>
        <w:rPr>
          <w:sz w:val="22"/>
        </w:rPr>
        <w:t>) </w:t>
      </w:r>
      <w:r>
        <w:rPr>
          <w:rFonts w:ascii="Symbol" w:hAnsi="Symbol"/>
          <w:sz w:val="22"/>
        </w:rPr>
        <w:t></w:t>
      </w:r>
      <w:r>
        <w:rPr>
          <w:sz w:val="22"/>
        </w:rPr>
        <w:t> </w:t>
      </w:r>
      <w:r>
        <w:rPr>
          <w:i/>
          <w:spacing w:val="-19"/>
          <w:sz w:val="22"/>
        </w:rPr>
        <w:t>P</w:t>
      </w:r>
      <w:r>
        <w:rPr>
          <w:spacing w:val="-19"/>
          <w:position w:val="-5"/>
          <w:sz w:val="12"/>
        </w:rPr>
        <w:t>2 </w:t>
      </w:r>
      <w:r>
        <w:rPr>
          <w:rFonts w:ascii="Symbol" w:hAnsi="Symbol"/>
          <w:spacing w:val="1"/>
          <w:position w:val="-1"/>
          <w:sz w:val="24"/>
        </w:rPr>
        <w:t></w:t>
      </w:r>
      <w:r>
        <w:rPr>
          <w:i/>
          <w:spacing w:val="1"/>
          <w:sz w:val="22"/>
        </w:rPr>
        <w:t>T</w:t>
      </w:r>
      <w:r>
        <w:rPr>
          <w:i/>
          <w:spacing w:val="1"/>
          <w:position w:val="-5"/>
          <w:sz w:val="12"/>
        </w:rPr>
        <w:t>fi</w:t>
      </w:r>
    </w:p>
    <w:p>
      <w:pPr>
        <w:spacing w:before="12"/>
        <w:ind w:left="177" w:right="0" w:firstLine="0"/>
        <w:jc w:val="left"/>
        <w:rPr>
          <w:sz w:val="22"/>
        </w:rPr>
      </w:pPr>
      <w:r>
        <w:rPr/>
        <w:br w:type="column"/>
      </w:r>
      <w:r>
        <w:rPr>
          <w:sz w:val="22"/>
        </w:rPr>
        <w:t>(5)</w:t>
      </w:r>
    </w:p>
    <w:p>
      <w:pPr>
        <w:spacing w:after="0"/>
        <w:jc w:val="left"/>
        <w:rPr>
          <w:sz w:val="22"/>
        </w:rPr>
        <w:sectPr>
          <w:type w:val="continuous"/>
          <w:pgSz w:w="11910" w:h="16840"/>
          <w:pgMar w:top="1620" w:bottom="280" w:left="900" w:right="920"/>
          <w:cols w:num="3" w:equalWidth="0">
            <w:col w:w="4883" w:space="2016"/>
            <w:col w:w="1420" w:space="1176"/>
            <w:col w:w="595"/>
          </w:cols>
        </w:sectPr>
      </w:pPr>
    </w:p>
    <w:p>
      <w:pPr>
        <w:pStyle w:val="BodyText"/>
        <w:spacing w:before="2"/>
      </w:pPr>
      <w:r>
        <w:rPr/>
        <w:t>experiments.</w:t>
      </w:r>
    </w:p>
    <w:p>
      <w:pPr>
        <w:pStyle w:val="BodyText"/>
        <w:spacing w:before="2" w:after="1"/>
        <w:ind w:left="0"/>
        <w:rPr>
          <w:sz w:val="18"/>
        </w:rPr>
      </w:pPr>
    </w:p>
    <w:p>
      <w:pPr>
        <w:pStyle w:val="BodyText"/>
        <w:ind w:left="1005" w:right="-728"/>
        <w:rPr>
          <w:sz w:val="20"/>
        </w:rPr>
      </w:pPr>
      <w:r>
        <w:rPr>
          <w:sz w:val="20"/>
        </w:rPr>
        <w:pict>
          <v:group style="width:149.35pt;height:42.85pt;mso-position-horizontal-relative:char;mso-position-vertical-relative:line" coordorigin="0,0" coordsize="2987,857">
            <v:shape style="position:absolute;left:0;top:0;width:2961;height:776" type="#_x0000_t75" stroked="false">
              <v:imagedata r:id="rId13" o:title=""/>
            </v:shape>
            <v:rect style="position:absolute;left:2146;top:626;width:545;height:231" filled="true" fillcolor="#ffffff" stroked="false">
              <v:fill type="solid"/>
            </v:rect>
            <v:rect style="position:absolute;left:1404;top:626;width:549;height:231" filled="true" fillcolor="#ffffff" stroked="false">
              <v:fill type="solid"/>
            </v:rect>
            <v:rect style="position:absolute;left:708;top:626;width:548;height:231" filled="true" fillcolor="#ffffff" stroked="false">
              <v:fill type="solid"/>
            </v:rect>
            <v:shape style="position:absolute;left:0;top:22;width:1489;height:235" type="#_x0000_t202" filled="false" stroked="false">
              <v:textbox inset="0,0,0,0">
                <w:txbxContent>
                  <w:p>
                    <w:pPr>
                      <w:spacing w:line="230" w:lineRule="auto" w:before="0"/>
                      <w:ind w:left="0" w:right="0" w:firstLine="0"/>
                      <w:jc w:val="left"/>
                      <w:rPr>
                        <w:sz w:val="15"/>
                      </w:rPr>
                    </w:pPr>
                    <w:r>
                      <w:rPr>
                        <w:w w:val="100"/>
                        <w:sz w:val="15"/>
                        <w:shd w:fill="FFFFFF" w:color="auto" w:val="clear"/>
                      </w:rPr>
                      <w:t> </w:t>
                    </w:r>
                    <w:r>
                      <w:rPr>
                        <w:sz w:val="15"/>
                        <w:shd w:fill="FFFFFF" w:color="auto" w:val="clear"/>
                      </w:rPr>
                      <w:t>Optical coupler</w:t>
                    </w:r>
                    <w:r>
                      <w:rPr>
                        <w:sz w:val="15"/>
                      </w:rPr>
                      <w:t> </w:t>
                    </w:r>
                    <w:r>
                      <w:rPr>
                        <w:position w:val="-6"/>
                        <w:sz w:val="15"/>
                        <w:shd w:fill="FFFFFF" w:color="auto" w:val="clear"/>
                      </w:rPr>
                      <w:t>FBG 1</w:t>
                    </w:r>
                  </w:p>
                </w:txbxContent>
              </v:textbox>
              <w10:wrap type="none"/>
            </v:shape>
            <v:shape style="position:absolute;left:1810;top:87;width:427;height:168" type="#_x0000_t202" filled="false" stroked="false">
              <v:textbox inset="0,0,0,0">
                <w:txbxContent>
                  <w:p>
                    <w:pPr>
                      <w:spacing w:line="167" w:lineRule="exact" w:before="0"/>
                      <w:ind w:left="0" w:right="0" w:firstLine="0"/>
                      <w:jc w:val="left"/>
                      <w:rPr>
                        <w:sz w:val="15"/>
                      </w:rPr>
                    </w:pPr>
                    <w:r>
                      <w:rPr>
                        <w:sz w:val="15"/>
                        <w:shd w:fill="FFFFFF" w:color="auto" w:val="clear"/>
                      </w:rPr>
                      <w:t>FBG 2</w:t>
                    </w:r>
                  </w:p>
                </w:txbxContent>
              </v:textbox>
              <w10:wrap type="none"/>
            </v:shape>
            <v:shape style="position:absolute;left:2559;top:87;width:427;height:168" type="#_x0000_t202" filled="false" stroked="false">
              <v:textbox inset="0,0,0,0">
                <w:txbxContent>
                  <w:p>
                    <w:pPr>
                      <w:spacing w:line="167" w:lineRule="exact" w:before="0"/>
                      <w:ind w:left="0" w:right="0" w:firstLine="0"/>
                      <w:jc w:val="left"/>
                      <w:rPr>
                        <w:sz w:val="15"/>
                      </w:rPr>
                    </w:pPr>
                    <w:r>
                      <w:rPr>
                        <w:sz w:val="15"/>
                        <w:shd w:fill="FFFFFF" w:color="auto" w:val="clear"/>
                      </w:rPr>
                      <w:t>FBG 3</w:t>
                    </w:r>
                  </w:p>
                </w:txbxContent>
              </v:textbox>
              <w10:wrap type="none"/>
            </v:shape>
            <v:shape style="position:absolute;left:763;top:651;width:1893;height:168" type="#_x0000_t202" filled="false" stroked="false">
              <v:textbox inset="0,0,0,0">
                <w:txbxContent>
                  <w:p>
                    <w:pPr>
                      <w:tabs>
                        <w:tab w:pos="697" w:val="left" w:leader="none"/>
                        <w:tab w:pos="1438" w:val="left" w:leader="none"/>
                      </w:tabs>
                      <w:spacing w:line="167" w:lineRule="exact" w:before="0"/>
                      <w:ind w:left="0" w:right="0" w:firstLine="0"/>
                      <w:jc w:val="left"/>
                      <w:rPr>
                        <w:sz w:val="15"/>
                      </w:rPr>
                    </w:pPr>
                    <w:r>
                      <w:rPr>
                        <w:sz w:val="15"/>
                      </w:rPr>
                      <w:t>Fiber 1</w:t>
                      <w:tab/>
                      <w:t>Fiber 2</w:t>
                      <w:tab/>
                      <w:t>Fiber 3</w:t>
                    </w:r>
                  </w:p>
                </w:txbxContent>
              </v:textbox>
              <w10:wrap type="none"/>
            </v:shape>
          </v:group>
        </w:pict>
      </w:r>
      <w:r>
        <w:rPr>
          <w:sz w:val="20"/>
        </w:rPr>
      </w:r>
    </w:p>
    <w:p>
      <w:pPr>
        <w:spacing w:before="19"/>
        <w:ind w:left="447" w:right="0" w:firstLine="0"/>
        <w:jc w:val="left"/>
        <w:rPr>
          <w:sz w:val="18"/>
        </w:rPr>
      </w:pPr>
      <w:r>
        <w:rPr>
          <w:sz w:val="18"/>
        </w:rPr>
        <w:t>Fig. 3 Optical FBG placement in series.</w:t>
      </w:r>
    </w:p>
    <w:p>
      <w:pPr>
        <w:pStyle w:val="BodyText"/>
        <w:spacing w:line="295" w:lineRule="auto" w:before="98"/>
        <w:ind w:right="149" w:firstLine="330"/>
        <w:jc w:val="both"/>
      </w:pPr>
      <w:r>
        <w:rPr/>
        <w:br w:type="column"/>
      </w:r>
      <w:r>
        <w:rPr/>
        <w:t>As we know, the FBG sensor is a two-way transmission sensor. If connecting a tail fiber to the demodulation instrument from the end of series sensors, as shown in Fig. 4, once there is a breakpoint occurred in sensor network at this time,</w:t>
      </w:r>
    </w:p>
    <w:p>
      <w:pPr>
        <w:spacing w:after="0" w:line="295" w:lineRule="auto"/>
        <w:jc w:val="both"/>
        <w:sectPr>
          <w:type w:val="continuous"/>
          <w:pgSz w:w="11910" w:h="16840"/>
          <w:pgMar w:top="1620" w:bottom="280" w:left="900" w:right="920"/>
          <w:cols w:num="2" w:equalWidth="0">
            <w:col w:w="3329" w:space="1759"/>
            <w:col w:w="5002"/>
          </w:cols>
        </w:sectPr>
      </w:pPr>
    </w:p>
    <w:p>
      <w:pPr>
        <w:pStyle w:val="BodyText"/>
        <w:spacing w:line="295" w:lineRule="auto" w:before="119"/>
        <w:ind w:right="38"/>
        <w:jc w:val="both"/>
      </w:pPr>
      <w:r>
        <w:rPr/>
        <w:pict>
          <v:group style="position:absolute;margin-left:95.639999pt;margin-top:88.69339pt;width:148.4pt;height:71.8pt;mso-position-horizontal-relative:page;mso-position-vertical-relative:paragraph;z-index:1696" coordorigin="1913,1774" coordsize="2968,1436">
            <v:shape style="position:absolute;left:1912;top:1773;width:2968;height:1436" type="#_x0000_t75" stroked="false">
              <v:imagedata r:id="rId14" o:title=""/>
            </v:shape>
            <v:shape style="position:absolute;left:2016;top:1795;width:1249;height:168" type="#_x0000_t202" filled="false" stroked="false">
              <v:textbox inset="0,0,0,0">
                <w:txbxContent>
                  <w:p>
                    <w:pPr>
                      <w:tabs>
                        <w:tab w:pos="1228" w:val="left" w:leader="none"/>
                      </w:tabs>
                      <w:spacing w:line="167" w:lineRule="exact" w:before="0"/>
                      <w:ind w:left="0" w:right="0" w:firstLine="0"/>
                      <w:jc w:val="left"/>
                      <w:rPr>
                        <w:sz w:val="15"/>
                      </w:rPr>
                    </w:pPr>
                    <w:r>
                      <w:rPr>
                        <w:w w:val="100"/>
                        <w:sz w:val="15"/>
                        <w:shd w:fill="FFFFFF" w:color="auto" w:val="clear"/>
                      </w:rPr>
                      <w:t> </w:t>
                    </w:r>
                    <w:r>
                      <w:rPr>
                        <w:sz w:val="15"/>
                        <w:shd w:fill="FFFFFF" w:color="auto" w:val="clear"/>
                      </w:rPr>
                      <w:t>    </w:t>
                    </w:r>
                    <w:r>
                      <w:rPr>
                        <w:spacing w:val="-10"/>
                        <w:sz w:val="15"/>
                        <w:shd w:fill="FFFFFF" w:color="auto" w:val="clear"/>
                      </w:rPr>
                      <w:t> </w:t>
                    </w:r>
                    <w:r>
                      <w:rPr>
                        <w:sz w:val="15"/>
                        <w:shd w:fill="FFFFFF" w:color="auto" w:val="clear"/>
                      </w:rPr>
                      <w:t>Demodulator</w:t>
                      <w:tab/>
                    </w:r>
                  </w:p>
                </w:txbxContent>
              </v:textbox>
              <w10:wrap type="none"/>
            </v:shape>
            <v:shape style="position:absolute;left:4095;top:2198;width:311;height:174" type="#_x0000_t202" filled="false" stroked="false">
              <v:textbox inset="0,0,0,0">
                <w:txbxContent>
                  <w:p>
                    <w:pPr>
                      <w:spacing w:line="173" w:lineRule="exact" w:before="0"/>
                      <w:ind w:left="0" w:right="0" w:firstLine="0"/>
                      <w:jc w:val="left"/>
                      <w:rPr>
                        <w:sz w:val="10"/>
                      </w:rPr>
                    </w:pPr>
                    <w:r>
                      <w:rPr>
                        <w:i/>
                        <w:w w:val="100"/>
                        <w:position w:val="2"/>
                        <w:sz w:val="15"/>
                        <w:shd w:fill="FFFFFF" w:color="auto" w:val="clear"/>
                      </w:rPr>
                      <w:t> </w:t>
                    </w:r>
                    <w:r>
                      <w:rPr>
                        <w:i/>
                        <w:position w:val="2"/>
                        <w:sz w:val="15"/>
                        <w:shd w:fill="FFFFFF" w:color="auto" w:val="clear"/>
                      </w:rPr>
                      <w:t>  f</w:t>
                    </w:r>
                    <w:r>
                      <w:rPr>
                        <w:sz w:val="10"/>
                        <w:shd w:fill="FFFFFF" w:color="auto" w:val="clear"/>
                      </w:rPr>
                      <w:t>4 </w:t>
                    </w:r>
                  </w:p>
                </w:txbxContent>
              </v:textbox>
              <w10:wrap type="none"/>
            </v:shape>
            <v:shape style="position:absolute;left:2277;top:2823;width:311;height:174" type="#_x0000_t202" filled="false" stroked="false">
              <v:textbox inset="0,0,0,0">
                <w:txbxContent>
                  <w:p>
                    <w:pPr>
                      <w:spacing w:line="173" w:lineRule="exact" w:before="0"/>
                      <w:ind w:left="0" w:right="0" w:firstLine="0"/>
                      <w:jc w:val="left"/>
                      <w:rPr>
                        <w:sz w:val="10"/>
                      </w:rPr>
                    </w:pPr>
                    <w:r>
                      <w:rPr>
                        <w:i/>
                        <w:w w:val="100"/>
                        <w:position w:val="2"/>
                        <w:sz w:val="15"/>
                        <w:shd w:fill="FFFFFF" w:color="auto" w:val="clear"/>
                      </w:rPr>
                      <w:t> </w:t>
                    </w:r>
                    <w:r>
                      <w:rPr>
                        <w:i/>
                        <w:position w:val="2"/>
                        <w:sz w:val="15"/>
                        <w:shd w:fill="FFFFFF" w:color="auto" w:val="clear"/>
                      </w:rPr>
                      <w:t>  f</w:t>
                    </w:r>
                    <w:r>
                      <w:rPr>
                        <w:sz w:val="10"/>
                        <w:shd w:fill="FFFFFF" w:color="auto" w:val="clear"/>
                      </w:rPr>
                      <w:t>1 </w:t>
                    </w:r>
                  </w:p>
                </w:txbxContent>
              </v:textbox>
              <w10:wrap type="none"/>
            </v:shape>
            <v:shape style="position:absolute;left:3252;top:2806;width:114;height:174" type="#_x0000_t202" filled="false" stroked="false">
              <v:textbox inset="0,0,0,0">
                <w:txbxContent>
                  <w:p>
                    <w:pPr>
                      <w:spacing w:line="173" w:lineRule="exact" w:before="0"/>
                      <w:ind w:left="0" w:right="0" w:firstLine="0"/>
                      <w:jc w:val="left"/>
                      <w:rPr>
                        <w:sz w:val="10"/>
                      </w:rPr>
                    </w:pPr>
                    <w:r>
                      <w:rPr>
                        <w:i/>
                        <w:position w:val="2"/>
                        <w:sz w:val="15"/>
                      </w:rPr>
                      <w:t>f</w:t>
                    </w:r>
                    <w:r>
                      <w:rPr>
                        <w:sz w:val="10"/>
                      </w:rPr>
                      <w:t>2</w:t>
                    </w:r>
                  </w:p>
                </w:txbxContent>
              </v:textbox>
              <w10:wrap type="none"/>
            </v:shape>
            <v:shape style="position:absolute;left:3949;top:2799;width:311;height:174" type="#_x0000_t202" filled="false" stroked="false">
              <v:textbox inset="0,0,0,0">
                <w:txbxContent>
                  <w:p>
                    <w:pPr>
                      <w:spacing w:line="173" w:lineRule="exact" w:before="0"/>
                      <w:ind w:left="0" w:right="0" w:firstLine="0"/>
                      <w:jc w:val="left"/>
                      <w:rPr>
                        <w:sz w:val="10"/>
                      </w:rPr>
                    </w:pPr>
                    <w:r>
                      <w:rPr>
                        <w:i/>
                        <w:w w:val="100"/>
                        <w:position w:val="2"/>
                        <w:sz w:val="15"/>
                        <w:shd w:fill="FFFFFF" w:color="auto" w:val="clear"/>
                      </w:rPr>
                      <w:t> </w:t>
                    </w:r>
                    <w:r>
                      <w:rPr>
                        <w:i/>
                        <w:position w:val="2"/>
                        <w:sz w:val="15"/>
                        <w:shd w:fill="FFFFFF" w:color="auto" w:val="clear"/>
                      </w:rPr>
                      <w:t>  f</w:t>
                    </w:r>
                    <w:r>
                      <w:rPr>
                        <w:sz w:val="10"/>
                        <w:shd w:fill="FFFFFF" w:color="auto" w:val="clear"/>
                      </w:rPr>
                      <w:t>3 </w:t>
                    </w:r>
                  </w:p>
                </w:txbxContent>
              </v:textbox>
              <w10:wrap type="none"/>
            </v:shape>
            <w10:wrap type="none"/>
          </v:group>
        </w:pict>
      </w:r>
      <w:r>
        <w:rPr/>
        <w:t>the FBG signal can still be read. Therefore, a breakpoint will not destroy the integrity of the network in the ring system. When two breakpoints occur in the sensor network, the expected integrity of the system is:</w:t>
      </w:r>
      <w:r>
        <w:rPr>
          <w:spacing w:val="-5"/>
        </w:rPr>
        <w:t> </w:t>
      </w:r>
      <w:r>
        <w:rPr>
          <w:i/>
        </w:rPr>
        <w:t>E</w:t>
      </w:r>
      <w:r>
        <w:rPr/>
        <w:t>(</w:t>
      </w:r>
      <w:r>
        <w:rPr>
          <w:i/>
        </w:rPr>
        <w:t>T</w:t>
      </w:r>
      <w:r>
        <w:rPr/>
        <w:t>)=0.5</w:t>
      </w:r>
      <w:r>
        <w:rPr>
          <w:i/>
        </w:rPr>
        <w:t>P</w:t>
      </w:r>
      <w:r>
        <w:rPr>
          <w:vertAlign w:val="subscript"/>
        </w:rPr>
        <w:t>2</w:t>
      </w:r>
      <w:r>
        <w:rPr>
          <w:vertAlign w:val="baseline"/>
        </w:rPr>
        <w:t>·</w:t>
      </w:r>
      <w:r>
        <w:rPr>
          <w:i/>
          <w:vertAlign w:val="baseline"/>
        </w:rPr>
        <w:t>P</w:t>
      </w:r>
      <w:r>
        <w:rPr>
          <w:vertAlign w:val="subscript"/>
        </w:rPr>
        <w:t>2</w:t>
      </w:r>
      <w:r>
        <w:rPr>
          <w:vertAlign w:val="baseline"/>
        </w:rPr>
        <w:t>.</w:t>
      </w:r>
    </w:p>
    <w:p>
      <w:pPr>
        <w:pStyle w:val="BodyText"/>
        <w:spacing w:line="302" w:lineRule="auto" w:before="125"/>
      </w:pPr>
      <w:r>
        <w:rPr/>
        <w:br w:type="column"/>
      </w:r>
      <w:r>
        <w:rPr/>
        <w:t>designing a redundancy light path for a single sensor, such as the layout shown in Fig. 6.</w:t>
      </w:r>
    </w:p>
    <w:p>
      <w:pPr>
        <w:spacing w:after="0" w:line="302" w:lineRule="auto"/>
        <w:sectPr>
          <w:pgSz w:w="11910" w:h="16840"/>
          <w:pgMar w:header="1028" w:footer="0" w:top="1620" w:bottom="280" w:left="900" w:right="920"/>
          <w:cols w:num="2" w:equalWidth="0">
            <w:col w:w="4883" w:space="205"/>
            <w:col w:w="5002"/>
          </w:cols>
        </w:sect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10" w:h="16840"/>
          <w:pgMar w:top="1620" w:bottom="280" w:left="900" w:right="920"/>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pPr>
    </w:p>
    <w:p>
      <w:pPr>
        <w:spacing w:before="0"/>
        <w:ind w:left="447" w:right="0" w:firstLine="0"/>
        <w:jc w:val="left"/>
        <w:rPr>
          <w:sz w:val="18"/>
        </w:rPr>
      </w:pPr>
      <w:r>
        <w:rPr>
          <w:sz w:val="18"/>
        </w:rPr>
        <w:t>Fig. 4 Ring series layout of FBG sensors.</w:t>
      </w:r>
    </w:p>
    <w:p>
      <w:pPr>
        <w:pStyle w:val="BodyText"/>
        <w:spacing w:before="151"/>
        <w:ind w:left="507"/>
      </w:pPr>
      <w:r>
        <w:rPr/>
        <w:t>In fact, if the probability of one breakpoint</w:t>
      </w:r>
    </w:p>
    <w:p>
      <w:pPr>
        <w:pStyle w:val="BodyText"/>
        <w:spacing w:before="1"/>
        <w:ind w:left="0"/>
      </w:pPr>
      <w:r>
        <w:rPr/>
        <w:br w:type="column"/>
      </w:r>
      <w:r>
        <w:rPr/>
      </w:r>
    </w:p>
    <w:p>
      <w:pPr>
        <w:spacing w:before="0"/>
        <w:ind w:left="652" w:right="0" w:firstLine="0"/>
        <w:jc w:val="left"/>
        <w:rPr>
          <w:sz w:val="18"/>
        </w:rPr>
      </w:pPr>
      <w:r>
        <w:rPr/>
        <w:pict>
          <v:group style="position:absolute;margin-left:350.040009pt;margin-top:-85.399452pt;width:148.15pt;height:77.8pt;mso-position-horizontal-relative:page;mso-position-vertical-relative:paragraph;z-index:1912" coordorigin="7001,-1708" coordsize="2963,1556">
            <v:shape style="position:absolute;left:7000;top:-1708;width:2963;height:1513" type="#_x0000_t75" stroked="false">
              <v:imagedata r:id="rId15" o:title=""/>
            </v:shape>
            <v:rect style="position:absolute;left:7977;top:-352;width:207;height:200" filled="true" fillcolor="#ffffff" stroked="false">
              <v:fill type="solid"/>
            </v:rect>
            <v:shape style="position:absolute;left:7322;top:-1708;width:1250;height:168" type="#_x0000_t202" filled="false" stroked="false">
              <v:textbox inset="0,0,0,0">
                <w:txbxContent>
                  <w:p>
                    <w:pPr>
                      <w:tabs>
                        <w:tab w:pos="1229" w:val="left" w:leader="none"/>
                      </w:tabs>
                      <w:spacing w:line="167" w:lineRule="exact" w:before="0"/>
                      <w:ind w:left="0" w:right="0" w:firstLine="0"/>
                      <w:jc w:val="left"/>
                      <w:rPr>
                        <w:sz w:val="15"/>
                      </w:rPr>
                    </w:pPr>
                    <w:r>
                      <w:rPr>
                        <w:w w:val="100"/>
                        <w:sz w:val="15"/>
                        <w:shd w:fill="FFFFFF" w:color="auto" w:val="clear"/>
                      </w:rPr>
                      <w:t> </w:t>
                    </w:r>
                    <w:r>
                      <w:rPr>
                        <w:sz w:val="15"/>
                        <w:shd w:fill="FFFFFF" w:color="auto" w:val="clear"/>
                      </w:rPr>
                      <w:t>    </w:t>
                    </w:r>
                    <w:r>
                      <w:rPr>
                        <w:spacing w:val="-10"/>
                        <w:sz w:val="15"/>
                        <w:shd w:fill="FFFFFF" w:color="auto" w:val="clear"/>
                      </w:rPr>
                      <w:t> </w:t>
                    </w:r>
                    <w:r>
                      <w:rPr>
                        <w:sz w:val="15"/>
                        <w:shd w:fill="FFFFFF" w:color="auto" w:val="clear"/>
                      </w:rPr>
                      <w:t>Demodulator</w:t>
                      <w:tab/>
                    </w:r>
                  </w:p>
                </w:txbxContent>
              </v:textbox>
              <w10:wrap type="none"/>
            </v:shape>
            <v:shape style="position:absolute;left:9260;top:-1348;width:311;height:174" type="#_x0000_t202" filled="false" stroked="false">
              <v:textbox inset="0,0,0,0">
                <w:txbxContent>
                  <w:p>
                    <w:pPr>
                      <w:spacing w:line="173" w:lineRule="exact" w:before="0"/>
                      <w:ind w:left="0" w:right="0" w:firstLine="0"/>
                      <w:jc w:val="left"/>
                      <w:rPr>
                        <w:sz w:val="10"/>
                      </w:rPr>
                    </w:pPr>
                    <w:r>
                      <w:rPr>
                        <w:i/>
                        <w:w w:val="100"/>
                        <w:position w:val="2"/>
                        <w:sz w:val="15"/>
                        <w:shd w:fill="FFFFFF" w:color="auto" w:val="clear"/>
                      </w:rPr>
                      <w:t> </w:t>
                    </w:r>
                    <w:r>
                      <w:rPr>
                        <w:i/>
                        <w:position w:val="2"/>
                        <w:sz w:val="15"/>
                        <w:shd w:fill="FFFFFF" w:color="auto" w:val="clear"/>
                      </w:rPr>
                      <w:t>  f</w:t>
                    </w:r>
                    <w:r>
                      <w:rPr>
                        <w:sz w:val="10"/>
                        <w:shd w:fill="FFFFFF" w:color="auto" w:val="clear"/>
                      </w:rPr>
                      <w:t>4 </w:t>
                    </w:r>
                  </w:p>
                </w:txbxContent>
              </v:textbox>
              <w10:wrap type="none"/>
            </v:shape>
            <v:shape style="position:absolute;left:7000;top:-1111;width:248;height:174" type="#_x0000_t202" filled="false" stroked="false">
              <v:textbox inset="0,0,0,0">
                <w:txbxContent>
                  <w:p>
                    <w:pPr>
                      <w:spacing w:line="173" w:lineRule="exact" w:before="0"/>
                      <w:ind w:left="0" w:right="0" w:firstLine="0"/>
                      <w:jc w:val="left"/>
                      <w:rPr>
                        <w:sz w:val="10"/>
                      </w:rPr>
                    </w:pPr>
                    <w:r>
                      <w:rPr>
                        <w:i/>
                        <w:w w:val="100"/>
                        <w:position w:val="2"/>
                        <w:sz w:val="15"/>
                        <w:shd w:fill="FFFFFF" w:color="auto" w:val="clear"/>
                      </w:rPr>
                      <w:t> </w:t>
                    </w:r>
                    <w:r>
                      <w:rPr>
                        <w:i/>
                        <w:position w:val="2"/>
                        <w:sz w:val="15"/>
                        <w:shd w:fill="FFFFFF" w:color="auto" w:val="clear"/>
                      </w:rPr>
                      <w:t> f</w:t>
                    </w:r>
                    <w:r>
                      <w:rPr>
                        <w:sz w:val="10"/>
                        <w:shd w:fill="FFFFFF" w:color="auto" w:val="clear"/>
                      </w:rPr>
                      <w:t>1 </w:t>
                    </w:r>
                  </w:p>
                </w:txbxContent>
              </v:textbox>
              <w10:wrap type="none"/>
            </v:shape>
            <v:shape style="position:absolute;left:8277;top:-870;width:281;height:174" type="#_x0000_t202" filled="false" stroked="false">
              <v:textbox inset="0,0,0,0">
                <w:txbxContent>
                  <w:p>
                    <w:pPr>
                      <w:spacing w:line="173" w:lineRule="exact" w:before="0"/>
                      <w:ind w:left="0" w:right="0" w:firstLine="0"/>
                      <w:jc w:val="left"/>
                      <w:rPr>
                        <w:sz w:val="10"/>
                      </w:rPr>
                    </w:pPr>
                    <w:r>
                      <w:rPr>
                        <w:i/>
                        <w:w w:val="100"/>
                        <w:position w:val="2"/>
                        <w:sz w:val="15"/>
                        <w:shd w:fill="FFFFFF" w:color="auto" w:val="clear"/>
                      </w:rPr>
                      <w:t> </w:t>
                    </w:r>
                    <w:r>
                      <w:rPr>
                        <w:i/>
                        <w:position w:val="2"/>
                        <w:sz w:val="15"/>
                        <w:shd w:fill="FFFFFF" w:color="auto" w:val="clear"/>
                      </w:rPr>
                      <w:t> f</w:t>
                    </w:r>
                    <w:r>
                      <w:rPr>
                        <w:sz w:val="10"/>
                        <w:shd w:fill="FFFFFF" w:color="auto" w:val="clear"/>
                      </w:rPr>
                      <w:t>2 </w:t>
                    </w:r>
                  </w:p>
                </w:txbxContent>
              </v:textbox>
              <w10:wrap type="none"/>
            </v:shape>
            <v:shape style="position:absolute;left:9229;top:-807;width:428;height:168" type="#_x0000_t202" filled="false" stroked="false">
              <v:textbox inset="0,0,0,0">
                <w:txbxContent>
                  <w:p>
                    <w:pPr>
                      <w:spacing w:line="167" w:lineRule="exact" w:before="0"/>
                      <w:ind w:left="0" w:right="0" w:firstLine="0"/>
                      <w:jc w:val="left"/>
                      <w:rPr>
                        <w:sz w:val="15"/>
                      </w:rPr>
                    </w:pPr>
                    <w:r>
                      <w:rPr>
                        <w:w w:val="100"/>
                        <w:sz w:val="15"/>
                        <w:shd w:fill="FFFFFF" w:color="auto" w:val="clear"/>
                      </w:rPr>
                      <w:t> </w:t>
                    </w:r>
                    <w:r>
                      <w:rPr>
                        <w:sz w:val="15"/>
                        <w:shd w:fill="FFFFFF" w:color="auto" w:val="clear"/>
                      </w:rPr>
                      <w:t> FBG </w:t>
                    </w:r>
                  </w:p>
                </w:txbxContent>
              </v:textbox>
              <w10:wrap type="none"/>
            </v:shape>
            <v:shape style="position:absolute;left:7353;top:-596;width:342;height:168" type="#_x0000_t202" filled="false" stroked="false">
              <v:textbox inset="0,0,0,0">
                <w:txbxContent>
                  <w:p>
                    <w:pPr>
                      <w:spacing w:line="167" w:lineRule="exact" w:before="0"/>
                      <w:ind w:left="0" w:right="0" w:firstLine="0"/>
                      <w:jc w:val="left"/>
                      <w:rPr>
                        <w:sz w:val="15"/>
                      </w:rPr>
                    </w:pPr>
                    <w:r>
                      <w:rPr>
                        <w:w w:val="100"/>
                        <w:sz w:val="15"/>
                        <w:shd w:fill="FFFFFF" w:color="auto" w:val="clear"/>
                      </w:rPr>
                      <w:t> </w:t>
                    </w:r>
                    <w:r>
                      <w:rPr>
                        <w:sz w:val="15"/>
                        <w:shd w:fill="FFFFFF" w:color="auto" w:val="clear"/>
                      </w:rPr>
                      <w:t> OC </w:t>
                    </w:r>
                  </w:p>
                </w:txbxContent>
              </v:textbox>
              <w10:wrap type="none"/>
            </v:shape>
            <v:shape style="position:absolute;left:8641;top:-603;width:342;height:168" type="#_x0000_t202" filled="false" stroked="false">
              <v:textbox inset="0,0,0,0">
                <w:txbxContent>
                  <w:p>
                    <w:pPr>
                      <w:spacing w:line="167" w:lineRule="exact" w:before="0"/>
                      <w:ind w:left="0" w:right="0" w:firstLine="0"/>
                      <w:jc w:val="left"/>
                      <w:rPr>
                        <w:sz w:val="15"/>
                      </w:rPr>
                    </w:pPr>
                    <w:r>
                      <w:rPr>
                        <w:w w:val="100"/>
                        <w:sz w:val="15"/>
                        <w:shd w:fill="FFFFFF" w:color="auto" w:val="clear"/>
                      </w:rPr>
                      <w:t> </w:t>
                    </w:r>
                    <w:r>
                      <w:rPr>
                        <w:sz w:val="15"/>
                        <w:shd w:fill="FFFFFF" w:color="auto" w:val="clear"/>
                      </w:rPr>
                      <w:t> OC </w:t>
                    </w:r>
                  </w:p>
                </w:txbxContent>
              </v:textbox>
              <w10:wrap type="none"/>
            </v:shape>
            <v:shape style="position:absolute;left:8030;top:-409;width:479;height:250" type="#_x0000_t202" filled="false" stroked="false">
              <v:textbox inset="0,0,0,0">
                <w:txbxContent>
                  <w:p>
                    <w:pPr>
                      <w:spacing w:line="240" w:lineRule="auto" w:before="0"/>
                      <w:ind w:left="0" w:right="0" w:firstLine="0"/>
                      <w:jc w:val="left"/>
                      <w:rPr>
                        <w:sz w:val="10"/>
                      </w:rPr>
                    </w:pPr>
                    <w:r>
                      <w:rPr>
                        <w:i/>
                        <w:position w:val="-5"/>
                        <w:sz w:val="15"/>
                      </w:rPr>
                      <w:t>K</w:t>
                    </w:r>
                    <w:r>
                      <w:rPr>
                        <w:i/>
                        <w:position w:val="2"/>
                        <w:sz w:val="15"/>
                        <w:shd w:fill="FFFFFF" w:color="auto" w:val="clear"/>
                      </w:rPr>
                      <w:t> f</w:t>
                    </w:r>
                    <w:r>
                      <w:rPr>
                        <w:sz w:val="10"/>
                        <w:shd w:fill="FFFFFF" w:color="auto" w:val="clear"/>
                      </w:rPr>
                      <w:t>3 </w:t>
                    </w:r>
                  </w:p>
                </w:txbxContent>
              </v:textbox>
              <w10:wrap type="none"/>
            </v:shape>
            <w10:wrap type="none"/>
          </v:group>
        </w:pict>
      </w:r>
      <w:r>
        <w:rPr>
          <w:sz w:val="18"/>
        </w:rPr>
        <w:t>Fig. 6 Redundancy light path layout.</w:t>
      </w:r>
    </w:p>
    <w:p>
      <w:pPr>
        <w:pStyle w:val="BodyText"/>
        <w:spacing w:line="307" w:lineRule="auto" w:before="151"/>
        <w:ind w:left="382" w:right="149" w:firstLine="329"/>
        <w:jc w:val="both"/>
      </w:pPr>
      <w:r>
        <w:rPr/>
        <w:t>In Fig. 6, there are two optical fibers in parallel between two optical couplers. According to Eq. (3), when the optical fiber routing is composed of </w:t>
      </w:r>
      <w:r>
        <w:rPr>
          <w:i/>
        </w:rPr>
        <w:t>f</w:t>
      </w:r>
      <w:r>
        <w:rPr>
          <w:vertAlign w:val="subscript"/>
        </w:rPr>
        <w:t>1</w:t>
      </w:r>
      <w:r>
        <w:rPr>
          <w:vertAlign w:val="baseline"/>
        </w:rPr>
        <w:t>, </w:t>
      </w:r>
      <w:r>
        <w:rPr>
          <w:i/>
          <w:vertAlign w:val="baseline"/>
        </w:rPr>
        <w:t>f</w:t>
      </w:r>
      <w:r>
        <w:rPr>
          <w:vertAlign w:val="subscript"/>
        </w:rPr>
        <w:t>2</w:t>
      </w:r>
      <w:r>
        <w:rPr>
          <w:vertAlign w:val="baseline"/>
        </w:rPr>
        <w:t>,</w:t>
      </w:r>
    </w:p>
    <w:p>
      <w:pPr>
        <w:spacing w:after="0" w:line="307" w:lineRule="auto"/>
        <w:jc w:val="both"/>
        <w:sectPr>
          <w:type w:val="continuous"/>
          <w:pgSz w:w="11910" w:h="16840"/>
          <w:pgMar w:top="1620" w:bottom="280" w:left="900" w:right="920"/>
          <w:cols w:num="2" w:equalWidth="0">
            <w:col w:w="4843" w:space="40"/>
            <w:col w:w="5207"/>
          </w:cols>
        </w:sectPr>
      </w:pPr>
    </w:p>
    <w:p>
      <w:pPr>
        <w:pStyle w:val="BodyText"/>
        <w:spacing w:before="48"/>
      </w:pPr>
      <w:r>
        <w:rPr/>
        <w:t>occurred in the monitoring system is 0.05, we can</w:t>
      </w:r>
    </w:p>
    <w:p>
      <w:pPr>
        <w:pStyle w:val="BodyText"/>
      </w:pPr>
      <w:r>
        <w:rPr/>
        <w:br w:type="column"/>
      </w:r>
      <w:r>
        <w:rPr/>
        <w:t>and </w:t>
      </w:r>
      <w:r>
        <w:rPr>
          <w:i/>
        </w:rPr>
        <w:t>f</w:t>
      </w:r>
      <w:r>
        <w:rPr>
          <w:vertAlign w:val="subscript"/>
        </w:rPr>
        <w:t>4</w:t>
      </w:r>
      <w:r>
        <w:rPr>
          <w:vertAlign w:val="baseline"/>
        </w:rPr>
        <w:t>, the integrity expectation is</w:t>
      </w:r>
    </w:p>
    <w:p>
      <w:pPr>
        <w:spacing w:line="254" w:lineRule="exact" w:before="0"/>
        <w:ind w:left="111" w:right="0" w:firstLine="0"/>
        <w:jc w:val="left"/>
        <w:rPr>
          <w:sz w:val="22"/>
        </w:rPr>
      </w:pPr>
      <w:r>
        <w:rPr/>
        <w:br w:type="column"/>
      </w:r>
      <w:r>
        <w:rPr>
          <w:i/>
          <w:sz w:val="22"/>
        </w:rPr>
        <w:t>E</w:t>
      </w:r>
      <w:r>
        <w:rPr>
          <w:sz w:val="22"/>
        </w:rPr>
        <w:t>(</w:t>
      </w:r>
      <w:r>
        <w:rPr>
          <w:i/>
          <w:sz w:val="22"/>
        </w:rPr>
        <w:t>T </w:t>
      </w:r>
      <w:r>
        <w:rPr>
          <w:sz w:val="22"/>
        </w:rPr>
        <w:t>) </w:t>
      </w:r>
      <w:r>
        <w:rPr>
          <w:rFonts w:ascii="Symbol" w:hAnsi="Symbol"/>
          <w:sz w:val="22"/>
        </w:rPr>
        <w:t></w:t>
      </w:r>
      <w:r>
        <w:rPr>
          <w:sz w:val="22"/>
        </w:rPr>
        <w:t> </w:t>
      </w:r>
      <w:r>
        <w:rPr>
          <w:spacing w:val="7"/>
          <w:sz w:val="22"/>
        </w:rPr>
        <w:t>1. </w:t>
      </w:r>
      <w:r>
        <w:rPr>
          <w:sz w:val="22"/>
        </w:rPr>
        <w:t>When</w:t>
      </w:r>
    </w:p>
    <w:p>
      <w:pPr>
        <w:spacing w:after="0" w:line="254" w:lineRule="exact"/>
        <w:jc w:val="left"/>
        <w:rPr>
          <w:sz w:val="22"/>
        </w:rPr>
        <w:sectPr>
          <w:type w:val="continuous"/>
          <w:pgSz w:w="11910" w:h="16840"/>
          <w:pgMar w:top="1620" w:bottom="280" w:left="900" w:right="920"/>
          <w:cols w:num="3" w:equalWidth="0">
            <w:col w:w="4883" w:space="205"/>
            <w:col w:w="3271" w:space="40"/>
            <w:col w:w="1691"/>
          </w:cols>
        </w:sectPr>
      </w:pPr>
    </w:p>
    <w:p>
      <w:pPr>
        <w:pStyle w:val="BodyText"/>
        <w:spacing w:line="307" w:lineRule="auto" w:before="71"/>
        <w:ind w:right="39"/>
        <w:jc w:val="both"/>
      </w:pPr>
      <w:r>
        <w:rPr/>
        <w:t>conclude from the comparison between above two methods that the complete failure probability is</w:t>
      </w:r>
    </w:p>
    <w:p>
      <w:pPr>
        <w:pStyle w:val="BodyText"/>
        <w:spacing w:line="307" w:lineRule="auto" w:before="1"/>
        <w:ind w:right="39"/>
        <w:jc w:val="both"/>
      </w:pPr>
      <w:r>
        <w:rPr/>
        <w:t>0.025 and 0.00125 in the series system and ring network system, respectively. The reliability of the ring system increases 20 times.</w:t>
      </w:r>
    </w:p>
    <w:p>
      <w:pPr>
        <w:pStyle w:val="BodyText"/>
        <w:spacing w:line="307" w:lineRule="auto" w:before="1"/>
        <w:ind w:right="39" w:firstLine="329"/>
        <w:jc w:val="both"/>
      </w:pPr>
      <w:r>
        <w:rPr/>
        <w:t>Several series branches can be connected to a fiber Bragg grating demodulation instrument in the form of parallel using optical coupler. As shown in Fig. 5.</w:t>
      </w:r>
    </w:p>
    <w:p>
      <w:pPr>
        <w:pStyle w:val="BodyText"/>
        <w:spacing w:before="5"/>
        <w:ind w:left="0"/>
        <w:rPr>
          <w:sz w:val="3"/>
        </w:rPr>
      </w:pPr>
    </w:p>
    <w:p>
      <w:pPr>
        <w:pStyle w:val="BodyText"/>
        <w:ind w:left="206"/>
        <w:rPr>
          <w:sz w:val="20"/>
        </w:rPr>
      </w:pPr>
      <w:r>
        <w:rPr>
          <w:sz w:val="20"/>
        </w:rPr>
        <w:drawing>
          <wp:inline distT="0" distB="0" distL="0" distR="0">
            <wp:extent cx="2922723" cy="911542"/>
            <wp:effectExtent l="0" t="0" r="0" b="0"/>
            <wp:docPr id="3" name="image7.jpeg" descr=""/>
            <wp:cNvGraphicFramePr>
              <a:graphicFrameLocks noChangeAspect="1"/>
            </wp:cNvGraphicFramePr>
            <a:graphic>
              <a:graphicData uri="http://schemas.openxmlformats.org/drawingml/2006/picture">
                <pic:pic>
                  <pic:nvPicPr>
                    <pic:cNvPr id="4" name="image7.jpeg"/>
                    <pic:cNvPicPr/>
                  </pic:nvPicPr>
                  <pic:blipFill>
                    <a:blip r:embed="rId16" cstate="print"/>
                    <a:stretch>
                      <a:fillRect/>
                    </a:stretch>
                  </pic:blipFill>
                  <pic:spPr>
                    <a:xfrm>
                      <a:off x="0" y="0"/>
                      <a:ext cx="2922723" cy="911542"/>
                    </a:xfrm>
                    <a:prstGeom prst="rect">
                      <a:avLst/>
                    </a:prstGeom>
                  </pic:spPr>
                </pic:pic>
              </a:graphicData>
            </a:graphic>
          </wp:inline>
        </w:drawing>
      </w:r>
      <w:r>
        <w:rPr>
          <w:sz w:val="20"/>
        </w:rPr>
      </w:r>
    </w:p>
    <w:p>
      <w:pPr>
        <w:spacing w:before="152"/>
        <w:ind w:left="447" w:right="0" w:firstLine="0"/>
        <w:jc w:val="left"/>
        <w:rPr>
          <w:sz w:val="18"/>
        </w:rPr>
      </w:pPr>
      <w:r>
        <w:rPr>
          <w:sz w:val="18"/>
        </w:rPr>
        <w:t>Fig. 5 Parallel layout of FBG sensors.</w:t>
      </w:r>
    </w:p>
    <w:p>
      <w:pPr>
        <w:pStyle w:val="BodyText"/>
        <w:spacing w:line="307" w:lineRule="auto" w:before="150"/>
        <w:ind w:right="38" w:firstLine="329"/>
        <w:jc w:val="both"/>
      </w:pPr>
      <w:r>
        <w:rPr/>
        <w:t>According to the characteristics of structure topology, system integrity can be calculated when breakpoints occur on each part of the optical fiber. According to Eq. (3), if there is one breakpoint, the</w:t>
      </w:r>
    </w:p>
    <w:p>
      <w:pPr>
        <w:pStyle w:val="BodyText"/>
        <w:spacing w:line="307" w:lineRule="auto" w:before="23"/>
        <w:ind w:right="150"/>
        <w:jc w:val="both"/>
      </w:pPr>
      <w:r>
        <w:rPr/>
        <w:br w:type="column"/>
      </w:r>
      <w:r>
        <w:rPr/>
        <w:t>the FBG is connected with a ring routing, the single breakpoint occurring on the transmission optical fiber will not affect the integrity of monitoring system. Considering two breakpoints existing in the system, there are six kinds of possible combinations, and only </w:t>
      </w:r>
      <w:r>
        <w:rPr>
          <w:i/>
        </w:rPr>
        <w:t>f</w:t>
      </w:r>
      <w:r>
        <w:rPr>
          <w:vertAlign w:val="subscript"/>
        </w:rPr>
        <w:t>1</w:t>
      </w:r>
      <w:r>
        <w:rPr>
          <w:vertAlign w:val="baseline"/>
        </w:rPr>
        <w:t>, </w:t>
      </w:r>
      <w:r>
        <w:rPr>
          <w:i/>
          <w:vertAlign w:val="baseline"/>
        </w:rPr>
        <w:t>f</w:t>
      </w:r>
      <w:r>
        <w:rPr>
          <w:vertAlign w:val="subscript"/>
        </w:rPr>
        <w:t>4</w:t>
      </w:r>
      <w:r>
        <w:rPr>
          <w:vertAlign w:val="baseline"/>
        </w:rPr>
        <w:t>, and </w:t>
      </w:r>
      <w:r>
        <w:rPr>
          <w:i/>
          <w:vertAlign w:val="baseline"/>
        </w:rPr>
        <w:t>f</w:t>
      </w:r>
      <w:r>
        <w:rPr>
          <w:vertAlign w:val="subscript"/>
        </w:rPr>
        <w:t>2</w:t>
      </w:r>
      <w:r>
        <w:rPr>
          <w:vertAlign w:val="baseline"/>
        </w:rPr>
        <w:t>, </w:t>
      </w:r>
      <w:r>
        <w:rPr>
          <w:i/>
          <w:vertAlign w:val="baseline"/>
        </w:rPr>
        <w:t>f</w:t>
      </w:r>
      <w:r>
        <w:rPr>
          <w:vertAlign w:val="subscript"/>
        </w:rPr>
        <w:t>4</w:t>
      </w:r>
      <w:r>
        <w:rPr>
          <w:vertAlign w:val="baseline"/>
        </w:rPr>
        <w:t> have the possibility of destroying the system. Under this condition, the expected integrity of the system is </w:t>
      </w:r>
      <w:r>
        <w:rPr>
          <w:i/>
          <w:vertAlign w:val="baseline"/>
        </w:rPr>
        <w:t>E</w:t>
      </w:r>
      <w:r>
        <w:rPr>
          <w:vertAlign w:val="baseline"/>
        </w:rPr>
        <w:t>(</w:t>
      </w:r>
      <w:r>
        <w:rPr>
          <w:i/>
          <w:vertAlign w:val="baseline"/>
        </w:rPr>
        <w:t>T</w:t>
      </w:r>
      <w:r>
        <w:rPr>
          <w:vertAlign w:val="baseline"/>
        </w:rPr>
        <w:t>)</w:t>
      </w:r>
      <w:r>
        <w:rPr>
          <w:spacing w:val="-32"/>
          <w:vertAlign w:val="baseline"/>
        </w:rPr>
        <w:t> </w:t>
      </w:r>
      <w:r>
        <w:rPr>
          <w:vertAlign w:val="baseline"/>
        </w:rPr>
        <w:t>=0.33</w:t>
      </w:r>
      <w:r>
        <w:rPr>
          <w:i/>
          <w:vertAlign w:val="baseline"/>
        </w:rPr>
        <w:t>P</w:t>
      </w:r>
      <w:r>
        <w:rPr>
          <w:vertAlign w:val="subscript"/>
        </w:rPr>
        <w:t>2</w:t>
      </w:r>
      <w:r>
        <w:rPr>
          <w:vertAlign w:val="baseline"/>
        </w:rPr>
        <w:t>·</w:t>
      </w:r>
      <w:r>
        <w:rPr>
          <w:i/>
          <w:vertAlign w:val="baseline"/>
        </w:rPr>
        <w:t>P</w:t>
      </w:r>
      <w:r>
        <w:rPr>
          <w:vertAlign w:val="subscript"/>
        </w:rPr>
        <w:t>2</w:t>
      </w:r>
      <w:r>
        <w:rPr>
          <w:vertAlign w:val="baseline"/>
        </w:rPr>
        <w:t>.</w:t>
      </w:r>
    </w:p>
    <w:p>
      <w:pPr>
        <w:pStyle w:val="BodyText"/>
        <w:spacing w:line="307" w:lineRule="auto" w:before="2"/>
        <w:ind w:right="148" w:firstLine="330"/>
        <w:jc w:val="both"/>
      </w:pPr>
      <w:r>
        <w:rPr/>
        <w:t>Supposing that a certain optical fiber is under severe working conditions or it plays important roles in the monitoring system, it can be designed as shown in Fig. 6 to increase the reliability, and now the expected integrity is </w:t>
      </w:r>
      <w:r>
        <w:rPr>
          <w:i/>
        </w:rPr>
        <w:t>E</w:t>
      </w:r>
      <w:r>
        <w:rPr/>
        <w:t>(</w:t>
      </w:r>
      <w:r>
        <w:rPr>
          <w:i/>
        </w:rPr>
        <w:t>T</w:t>
      </w:r>
      <w:r>
        <w:rPr/>
        <w:t>) =0.17</w:t>
      </w:r>
      <w:r>
        <w:rPr>
          <w:i/>
        </w:rPr>
        <w:t>P</w:t>
      </w:r>
      <w:r>
        <w:rPr>
          <w:vertAlign w:val="subscript"/>
        </w:rPr>
        <w:t>2</w:t>
      </w:r>
      <w:r>
        <w:rPr>
          <w:vertAlign w:val="baseline"/>
        </w:rPr>
        <w:t>·</w:t>
      </w:r>
      <w:r>
        <w:rPr>
          <w:i/>
          <w:vertAlign w:val="baseline"/>
        </w:rPr>
        <w:t>P</w:t>
      </w:r>
      <w:r>
        <w:rPr>
          <w:vertAlign w:val="subscript"/>
        </w:rPr>
        <w:t>2</w:t>
      </w:r>
      <w:r>
        <w:rPr>
          <w:vertAlign w:val="baseline"/>
        </w:rPr>
        <w:t>.</w:t>
      </w:r>
    </w:p>
    <w:p>
      <w:pPr>
        <w:pStyle w:val="Heading2"/>
        <w:numPr>
          <w:ilvl w:val="1"/>
          <w:numId w:val="1"/>
        </w:numPr>
        <w:tabs>
          <w:tab w:pos="644" w:val="left" w:leader="none"/>
        </w:tabs>
        <w:spacing w:line="256" w:lineRule="auto" w:before="79" w:after="0"/>
        <w:ind w:left="177" w:right="152" w:firstLine="0"/>
        <w:jc w:val="both"/>
      </w:pPr>
      <w:r>
        <w:rPr/>
        <w:t>Optical fiber sensor network reliability optimization</w:t>
      </w:r>
    </w:p>
    <w:p>
      <w:pPr>
        <w:pStyle w:val="BodyText"/>
        <w:spacing w:line="302" w:lineRule="auto" w:before="158"/>
        <w:ind w:right="149" w:firstLine="330"/>
        <w:jc w:val="both"/>
      </w:pPr>
      <w:r>
        <w:rPr/>
        <w:t>At present, the method of improving the reliability through the fiber grating sensor network topology optimization is mainly aimed at the optimization on FBG sensor node failure [16] and</w:t>
      </w:r>
    </w:p>
    <w:p>
      <w:pPr>
        <w:spacing w:after="0" w:line="302" w:lineRule="auto"/>
        <w:jc w:val="both"/>
        <w:sectPr>
          <w:type w:val="continuous"/>
          <w:pgSz w:w="11910" w:h="16840"/>
          <w:pgMar w:top="1620" w:bottom="280" w:left="900" w:right="920"/>
          <w:cols w:num="2" w:equalWidth="0">
            <w:col w:w="4885" w:space="203"/>
            <w:col w:w="5002"/>
          </w:cols>
        </w:sectPr>
      </w:pPr>
    </w:p>
    <w:p>
      <w:pPr>
        <w:pStyle w:val="BodyText"/>
        <w:spacing w:line="234" w:lineRule="exact"/>
      </w:pPr>
      <w:r>
        <w:rPr/>
        <w:t>expected integrity of the system is</w:t>
      </w:r>
    </w:p>
    <w:p>
      <w:pPr>
        <w:spacing w:line="260" w:lineRule="exact" w:before="0"/>
        <w:ind w:left="115" w:right="0" w:firstLine="0"/>
        <w:jc w:val="left"/>
        <w:rPr>
          <w:sz w:val="22"/>
        </w:rPr>
      </w:pPr>
      <w:r>
        <w:rPr/>
        <w:br w:type="column"/>
      </w:r>
      <w:r>
        <w:rPr>
          <w:i/>
          <w:sz w:val="20"/>
        </w:rPr>
        <w:t>E</w:t>
      </w:r>
      <w:r>
        <w:rPr>
          <w:sz w:val="20"/>
        </w:rPr>
        <w:t>(</w:t>
      </w:r>
      <w:r>
        <w:rPr>
          <w:i/>
          <w:sz w:val="20"/>
        </w:rPr>
        <w:t>T </w:t>
      </w:r>
      <w:r>
        <w:rPr>
          <w:sz w:val="20"/>
        </w:rPr>
        <w:t>) </w:t>
      </w:r>
      <w:r>
        <w:rPr>
          <w:rFonts w:ascii="Symbol" w:hAnsi="Symbol"/>
          <w:sz w:val="20"/>
        </w:rPr>
        <w:t></w:t>
      </w:r>
      <w:r>
        <w:rPr>
          <w:sz w:val="20"/>
        </w:rPr>
        <w:t> 0.25</w:t>
      </w:r>
      <w:r>
        <w:rPr>
          <w:i/>
          <w:sz w:val="20"/>
        </w:rPr>
        <w:t>P</w:t>
      </w:r>
      <w:r>
        <w:rPr>
          <w:position w:val="-4"/>
          <w:sz w:val="11"/>
        </w:rPr>
        <w:t>2 </w:t>
      </w:r>
      <w:r>
        <w:rPr>
          <w:sz w:val="22"/>
        </w:rPr>
        <w:t>.</w:t>
      </w:r>
    </w:p>
    <w:p>
      <w:pPr>
        <w:pStyle w:val="BodyText"/>
        <w:spacing w:before="4"/>
      </w:pPr>
      <w:r>
        <w:rPr/>
        <w:br w:type="column"/>
      </w:r>
      <w:r>
        <w:rPr/>
        <w:t>the improvement of the reliability through designing</w:t>
      </w:r>
    </w:p>
    <w:p>
      <w:pPr>
        <w:spacing w:after="0"/>
        <w:sectPr>
          <w:type w:val="continuous"/>
          <w:pgSz w:w="11910" w:h="16840"/>
          <w:pgMar w:top="1620" w:bottom="280" w:left="900" w:right="920"/>
          <w:cols w:num="3" w:equalWidth="0">
            <w:col w:w="3474" w:space="40"/>
            <w:col w:w="1369" w:space="205"/>
            <w:col w:w="5002"/>
          </w:cols>
        </w:sectPr>
      </w:pPr>
    </w:p>
    <w:p>
      <w:pPr>
        <w:pStyle w:val="BodyText"/>
        <w:spacing w:line="307" w:lineRule="auto" w:before="45"/>
        <w:ind w:right="93"/>
        <w:jc w:val="both"/>
      </w:pPr>
      <w:r>
        <w:rPr/>
        <w:t>Compared with series layout, the system integrity of parallel layout is twice, so it is an optimal topology structure.</w:t>
      </w:r>
    </w:p>
    <w:p>
      <w:pPr>
        <w:pStyle w:val="BodyText"/>
        <w:spacing w:line="302" w:lineRule="auto"/>
        <w:ind w:right="38" w:firstLine="329"/>
        <w:jc w:val="both"/>
      </w:pPr>
      <w:r>
        <w:rPr/>
        <w:t>For the composite FBG network,  the performance of a single FBG sensor can greatly be improved through an additional connected light path. The</w:t>
      </w:r>
      <w:r>
        <w:rPr>
          <w:spacing w:val="30"/>
        </w:rPr>
        <w:t> </w:t>
      </w:r>
      <w:r>
        <w:rPr/>
        <w:t>reliability</w:t>
      </w:r>
      <w:r>
        <w:rPr>
          <w:spacing w:val="30"/>
        </w:rPr>
        <w:t> </w:t>
      </w:r>
      <w:r>
        <w:rPr/>
        <w:t>of</w:t>
      </w:r>
      <w:r>
        <w:rPr>
          <w:spacing w:val="30"/>
        </w:rPr>
        <w:t> </w:t>
      </w:r>
      <w:r>
        <w:rPr/>
        <w:t>the</w:t>
      </w:r>
      <w:r>
        <w:rPr>
          <w:spacing w:val="30"/>
        </w:rPr>
        <w:t> </w:t>
      </w:r>
      <w:r>
        <w:rPr/>
        <w:t>sensor</w:t>
      </w:r>
      <w:r>
        <w:rPr>
          <w:spacing w:val="30"/>
        </w:rPr>
        <w:t> </w:t>
      </w:r>
      <w:r>
        <w:rPr/>
        <w:t>will</w:t>
      </w:r>
      <w:r>
        <w:rPr>
          <w:spacing w:val="30"/>
        </w:rPr>
        <w:t> </w:t>
      </w:r>
      <w:r>
        <w:rPr/>
        <w:t>increase</w:t>
      </w:r>
      <w:r>
        <w:rPr>
          <w:spacing w:val="30"/>
        </w:rPr>
        <w:t> </w:t>
      </w:r>
      <w:r>
        <w:rPr/>
        <w:t>highly</w:t>
      </w:r>
      <w:r>
        <w:rPr>
          <w:spacing w:val="31"/>
        </w:rPr>
        <w:t> </w:t>
      </w:r>
      <w:r>
        <w:rPr/>
        <w:t>if</w:t>
      </w:r>
    </w:p>
    <w:p>
      <w:pPr>
        <w:pStyle w:val="BodyText"/>
        <w:spacing w:line="302" w:lineRule="auto" w:before="65"/>
        <w:ind w:right="150"/>
        <w:jc w:val="both"/>
      </w:pPr>
      <w:r>
        <w:rPr/>
        <w:br w:type="column"/>
      </w:r>
      <w:r>
        <w:rPr/>
        <w:t>redundant FBGs and connecting the light routing. Actually, the transmission optical fiber and FBG grating area are made of quartz with the coating layer, and the FBG grating area normally has a special encapsulation structure that can improve the security more effective than the transmission optical fiber. So we present a network-ring topology fiber</w:t>
      </w:r>
    </w:p>
    <w:p>
      <w:pPr>
        <w:spacing w:after="0" w:line="302" w:lineRule="auto"/>
        <w:jc w:val="both"/>
        <w:sectPr>
          <w:type w:val="continuous"/>
          <w:pgSz w:w="11910" w:h="16840"/>
          <w:pgMar w:top="1620" w:bottom="280" w:left="900" w:right="920"/>
          <w:cols w:num="2" w:equalWidth="0">
            <w:col w:w="4940" w:space="148"/>
            <w:col w:w="5002"/>
          </w:cols>
        </w:sectPr>
      </w:pPr>
    </w:p>
    <w:p>
      <w:pPr>
        <w:pStyle w:val="BodyText"/>
        <w:spacing w:before="125"/>
      </w:pPr>
      <w:r>
        <w:rPr/>
        <w:t>grating topology structure, as shown in Fig. 7.</w:t>
      </w:r>
    </w:p>
    <w:p>
      <w:pPr>
        <w:pStyle w:val="BodyText"/>
        <w:spacing w:line="304" w:lineRule="auto" w:before="67"/>
        <w:ind w:right="39" w:firstLine="330"/>
        <w:jc w:val="both"/>
      </w:pPr>
      <w:r>
        <w:rPr/>
        <w:t>In Fig. 7, dashed lines mean arranging redundant light routings in the ring main net node.</w:t>
      </w:r>
    </w:p>
    <w:p>
      <w:pPr>
        <w:pStyle w:val="BodyText"/>
        <w:spacing w:before="9"/>
        <w:ind w:left="0"/>
        <w:rPr>
          <w:sz w:val="8"/>
        </w:rPr>
      </w:pPr>
    </w:p>
    <w:p>
      <w:pPr>
        <w:pStyle w:val="BodyText"/>
        <w:ind w:left="981"/>
        <w:rPr>
          <w:sz w:val="20"/>
        </w:rPr>
      </w:pPr>
      <w:r>
        <w:rPr>
          <w:sz w:val="20"/>
        </w:rPr>
        <w:pict>
          <v:group style="width:150.6pt;height:111.15pt;mso-position-horizontal-relative:char;mso-position-vertical-relative:line" coordorigin="0,0" coordsize="3012,2223">
            <v:shape style="position:absolute;left:0;top:0;width:3012;height:2223" type="#_x0000_t75" stroked="false">
              <v:imagedata r:id="rId19" o:title=""/>
            </v:shape>
            <v:shape style="position:absolute;left:9;top:1305;width:966;height:168" type="#_x0000_t202" filled="false" stroked="false">
              <v:textbox inset="0,0,0,0">
                <w:txbxContent>
                  <w:p>
                    <w:pPr>
                      <w:spacing w:line="167" w:lineRule="exact" w:before="0"/>
                      <w:ind w:left="0" w:right="0" w:firstLine="0"/>
                      <w:jc w:val="left"/>
                      <w:rPr>
                        <w:sz w:val="15"/>
                      </w:rPr>
                    </w:pPr>
                    <w:r>
                      <w:rPr>
                        <w:w w:val="100"/>
                        <w:sz w:val="15"/>
                        <w:shd w:fill="FFFFFF" w:color="auto" w:val="clear"/>
                      </w:rPr>
                      <w:t> </w:t>
                    </w:r>
                    <w:r>
                      <w:rPr>
                        <w:sz w:val="15"/>
                        <w:shd w:fill="FFFFFF" w:color="auto" w:val="clear"/>
                      </w:rPr>
                      <w:t> Demodulator </w:t>
                    </w:r>
                  </w:p>
                </w:txbxContent>
              </v:textbox>
              <w10:wrap type="none"/>
            </v:shape>
          </v:group>
        </w:pict>
      </w:r>
      <w:r>
        <w:rPr>
          <w:sz w:val="20"/>
        </w:rPr>
      </w:r>
    </w:p>
    <w:p>
      <w:pPr>
        <w:spacing w:before="66"/>
        <w:ind w:left="447" w:right="0" w:firstLine="0"/>
        <w:jc w:val="left"/>
        <w:rPr>
          <w:sz w:val="18"/>
        </w:rPr>
      </w:pPr>
      <w:r>
        <w:rPr>
          <w:sz w:val="18"/>
        </w:rPr>
        <w:t>Fig. 7 Network - ring topology structure layout.</w:t>
      </w:r>
    </w:p>
    <w:p>
      <w:pPr>
        <w:pStyle w:val="BodyText"/>
        <w:spacing w:line="300" w:lineRule="auto" w:before="115"/>
        <w:ind w:right="38" w:firstLine="329"/>
        <w:jc w:val="both"/>
      </w:pPr>
      <w:r>
        <w:rPr/>
        <w:t>The subnet of the FBG sensor connects to the main ring through the couplers in the Fig. 6. For one FBG, it will completely fail only when failure or fracture occurs so that it is unable to connect to the couplers. For the ring network, if there are two breakpoints in the main net, the failure FBG expectation is half of the total number of FBG. Therefore, it is more harmful that two breakpoints occur in the ring main net than the case in subnet of the FBG. During the process of designing the sensor network topology optimization of FBG, we should focus on improving the reliability of the main net. Reliability of the optical fiber sensor network should be improved by increasing the reliability of the main net.</w:t>
      </w:r>
    </w:p>
    <w:p>
      <w:pPr>
        <w:pStyle w:val="Heading1"/>
        <w:numPr>
          <w:ilvl w:val="0"/>
          <w:numId w:val="1"/>
        </w:numPr>
        <w:tabs>
          <w:tab w:pos="445" w:val="left" w:leader="none"/>
        </w:tabs>
        <w:spacing w:line="240" w:lineRule="auto" w:before="47" w:after="0"/>
        <w:ind w:left="444" w:right="0" w:hanging="267"/>
        <w:jc w:val="left"/>
      </w:pPr>
      <w:r>
        <w:rPr/>
        <w:t>Conclusions</w:t>
      </w:r>
    </w:p>
    <w:p>
      <w:pPr>
        <w:pStyle w:val="BodyText"/>
        <w:spacing w:line="295" w:lineRule="auto" w:before="201"/>
        <w:ind w:right="39" w:firstLine="329"/>
        <w:jc w:val="both"/>
      </w:pPr>
      <w:r>
        <w:rPr>
          <w:spacing w:val="-10"/>
        </w:rPr>
        <w:t>We </w:t>
      </w:r>
      <w:r>
        <w:rPr/>
        <w:t>introduce the advantages of FBG and study the FBG sensor layout through analyzing the static response in the beam structure and four-edge clamped plate structure. </w:t>
      </w:r>
      <w:r>
        <w:rPr>
          <w:spacing w:val="-10"/>
        </w:rPr>
        <w:t>We </w:t>
      </w:r>
      <w:r>
        <w:rPr/>
        <w:t>can conclude that when the monitoring object is strain, the sensor should be arranged at the constraint point, but when the monitoring object is displacement, the sensor should be arranged in the area where the structure deformation is relatively </w:t>
      </w:r>
      <w:r>
        <w:rPr>
          <w:spacing w:val="-3"/>
        </w:rPr>
        <w:t>larger. </w:t>
      </w:r>
      <w:r>
        <w:rPr/>
        <w:t>When the position  of the sensor is settled, the connection form should be arranged, and the reliability should be analyzed. </w:t>
      </w:r>
      <w:r>
        <w:rPr>
          <w:spacing w:val="-10"/>
        </w:rPr>
        <w:t>We </w:t>
      </w:r>
      <w:r>
        <w:rPr/>
        <w:t>go on studying on the reliability of the FBG in different</w:t>
      </w:r>
      <w:r>
        <w:rPr>
          <w:spacing w:val="10"/>
        </w:rPr>
        <w:t> </w:t>
      </w:r>
      <w:r>
        <w:rPr/>
        <w:t>network</w:t>
      </w:r>
      <w:r>
        <w:rPr>
          <w:spacing w:val="10"/>
        </w:rPr>
        <w:t> </w:t>
      </w:r>
      <w:r>
        <w:rPr/>
        <w:t>forms</w:t>
      </w:r>
      <w:r>
        <w:rPr>
          <w:spacing w:val="11"/>
        </w:rPr>
        <w:t> </w:t>
      </w:r>
      <w:r>
        <w:rPr/>
        <w:t>by</w:t>
      </w:r>
      <w:r>
        <w:rPr>
          <w:spacing w:val="12"/>
        </w:rPr>
        <w:t> </w:t>
      </w:r>
      <w:r>
        <w:rPr/>
        <w:t>using</w:t>
      </w:r>
      <w:r>
        <w:rPr>
          <w:spacing w:val="10"/>
        </w:rPr>
        <w:t> </w:t>
      </w:r>
      <w:r>
        <w:rPr/>
        <w:t>the</w:t>
      </w:r>
      <w:r>
        <w:rPr>
          <w:spacing w:val="10"/>
        </w:rPr>
        <w:t> </w:t>
      </w:r>
      <w:r>
        <w:rPr/>
        <w:t>method</w:t>
      </w:r>
      <w:r>
        <w:rPr>
          <w:spacing w:val="10"/>
        </w:rPr>
        <w:t> </w:t>
      </w:r>
      <w:r>
        <w:rPr/>
        <w:t>of</w:t>
      </w:r>
    </w:p>
    <w:p>
      <w:pPr>
        <w:pStyle w:val="BodyText"/>
        <w:spacing w:line="295" w:lineRule="auto" w:before="119"/>
        <w:ind w:right="151"/>
        <w:jc w:val="both"/>
      </w:pPr>
      <w:r>
        <w:rPr/>
        <w:br w:type="column"/>
      </w:r>
      <w:r>
        <w:rPr/>
        <w:t>probability and taking the influence on sensor network when breakpoints occur as the reliability assessment index of a sensor network topology structure.</w:t>
      </w:r>
    </w:p>
    <w:p>
      <w:pPr>
        <w:pStyle w:val="Heading1"/>
        <w:spacing w:before="58"/>
      </w:pPr>
      <w:r>
        <w:rPr/>
        <w:t>Acknowledgement</w:t>
      </w:r>
    </w:p>
    <w:p>
      <w:pPr>
        <w:pStyle w:val="BodyText"/>
        <w:spacing w:line="300" w:lineRule="auto" w:before="205"/>
        <w:ind w:right="150" w:firstLine="330"/>
        <w:jc w:val="both"/>
      </w:pPr>
      <w:r>
        <w:rPr/>
        <w:t>This work was supported by the Chinese National Natural Science Foundation (Grant No. 51275239, </w:t>
      </w:r>
      <w:r>
        <w:rPr>
          <w:spacing w:val="-3"/>
        </w:rPr>
        <w:t>11402112), </w:t>
      </w:r>
      <w:r>
        <w:rPr/>
        <w:t>the Aerospace CAST Innovation Foundation, the Cooperative Innovation Foundation of Jiangsu Province (Grant No. 2014003-01), the Postdoctoral Science Foundation (Grant No. 20090461116), the </w:t>
      </w:r>
      <w:r>
        <w:rPr>
          <w:spacing w:val="-3"/>
        </w:rPr>
        <w:t>Aviation </w:t>
      </w:r>
      <w:r>
        <w:rPr/>
        <w:t>Science Foundation (Grant No. 20125652055), the Doctor Research Foundation (Grant No. 20123218110003). </w:t>
      </w:r>
      <w:r>
        <w:rPr>
          <w:spacing w:val="-10"/>
        </w:rPr>
        <w:t>We </w:t>
      </w:r>
      <w:r>
        <w:rPr/>
        <w:t>also thank the State Key Laboratory of Mechanics and Control of Mechanical Structures of Nanjing</w:t>
      </w:r>
      <w:r>
        <w:rPr>
          <w:spacing w:val="-6"/>
        </w:rPr>
        <w:t> </w:t>
      </w:r>
      <w:r>
        <w:rPr/>
        <w:t>University</w:t>
      </w:r>
      <w:r>
        <w:rPr>
          <w:spacing w:val="-5"/>
        </w:rPr>
        <w:t> </w:t>
      </w:r>
      <w:r>
        <w:rPr/>
        <w:t>of</w:t>
      </w:r>
      <w:r>
        <w:rPr>
          <w:spacing w:val="-17"/>
        </w:rPr>
        <w:t> </w:t>
      </w:r>
      <w:r>
        <w:rPr/>
        <w:t>Aeronautics</w:t>
      </w:r>
      <w:r>
        <w:rPr>
          <w:spacing w:val="-6"/>
        </w:rPr>
        <w:t> </w:t>
      </w:r>
      <w:r>
        <w:rPr/>
        <w:t>and</w:t>
      </w:r>
      <w:r>
        <w:rPr>
          <w:spacing w:val="-17"/>
        </w:rPr>
        <w:t> </w:t>
      </w:r>
      <w:r>
        <w:rPr/>
        <w:t>Astronautics.</w:t>
      </w:r>
    </w:p>
    <w:p>
      <w:pPr>
        <w:pStyle w:val="BodyText"/>
        <w:spacing w:before="5"/>
        <w:ind w:left="0"/>
      </w:pPr>
    </w:p>
    <w:p>
      <w:pPr>
        <w:spacing w:before="0"/>
        <w:ind w:left="177" w:right="149" w:firstLine="0"/>
        <w:jc w:val="both"/>
        <w:rPr>
          <w:sz w:val="20"/>
        </w:rPr>
      </w:pPr>
      <w:r>
        <w:rPr>
          <w:b/>
          <w:sz w:val="20"/>
        </w:rPr>
        <w:t>Open Access </w:t>
      </w:r>
      <w:r>
        <w:rPr>
          <w:sz w:val="20"/>
        </w:rPr>
        <w:t>This article is distributed under the terms  of the Creative Commons Attribution License which permits any use, distribution, and reproduction in any medium, provided the original author(s) and source are credited.</w:t>
      </w:r>
    </w:p>
    <w:p>
      <w:pPr>
        <w:pStyle w:val="BodyText"/>
        <w:ind w:left="0"/>
      </w:pPr>
    </w:p>
    <w:p>
      <w:pPr>
        <w:pStyle w:val="Heading1"/>
        <w:spacing w:before="160"/>
      </w:pPr>
      <w:r>
        <w:rPr/>
        <w:t>References</w:t>
      </w:r>
    </w:p>
    <w:p>
      <w:pPr>
        <w:pStyle w:val="ListParagraph"/>
        <w:numPr>
          <w:ilvl w:val="0"/>
          <w:numId w:val="2"/>
        </w:numPr>
        <w:tabs>
          <w:tab w:pos="478" w:val="left" w:leader="none"/>
        </w:tabs>
        <w:spacing w:line="252" w:lineRule="auto" w:before="164" w:after="0"/>
        <w:ind w:left="477" w:right="148" w:hanging="300"/>
        <w:jc w:val="both"/>
        <w:rPr>
          <w:sz w:val="20"/>
        </w:rPr>
      </w:pPr>
      <w:r>
        <w:rPr>
          <w:sz w:val="20"/>
        </w:rPr>
        <w:t>J. Lee, S. Lee, and D. </w:t>
      </w:r>
      <w:r>
        <w:rPr>
          <w:spacing w:val="-5"/>
          <w:sz w:val="20"/>
        </w:rPr>
        <w:t>Yoon, </w:t>
      </w:r>
      <w:r>
        <w:rPr>
          <w:sz w:val="20"/>
        </w:rPr>
        <w:t>“Simultaneous multipoint acoustic emission sensing using fibre acoustic wave grating sensors with identical spectrum,” </w:t>
      </w:r>
      <w:r>
        <w:rPr>
          <w:i/>
          <w:sz w:val="20"/>
        </w:rPr>
        <w:t>Journal of </w:t>
      </w:r>
      <w:r>
        <w:rPr>
          <w:i/>
          <w:sz w:val="20"/>
        </w:rPr>
        <w:t>Optics A: </w:t>
      </w:r>
      <w:r>
        <w:rPr>
          <w:i/>
          <w:spacing w:val="-3"/>
          <w:sz w:val="20"/>
        </w:rPr>
        <w:t>Pure </w:t>
      </w:r>
      <w:r>
        <w:rPr>
          <w:i/>
          <w:sz w:val="20"/>
        </w:rPr>
        <w:t>and Applied Optics</w:t>
      </w:r>
      <w:r>
        <w:rPr>
          <w:sz w:val="20"/>
        </w:rPr>
        <w:t>, 2008, 10(8): 085307-1–085307-3.</w:t>
      </w:r>
    </w:p>
    <w:p>
      <w:pPr>
        <w:pStyle w:val="ListParagraph"/>
        <w:numPr>
          <w:ilvl w:val="0"/>
          <w:numId w:val="2"/>
        </w:numPr>
        <w:tabs>
          <w:tab w:pos="478" w:val="left" w:leader="none"/>
        </w:tabs>
        <w:spacing w:line="252" w:lineRule="auto" w:before="3" w:after="0"/>
        <w:ind w:left="477" w:right="152" w:hanging="300"/>
        <w:jc w:val="both"/>
        <w:rPr>
          <w:sz w:val="20"/>
        </w:rPr>
      </w:pPr>
      <w:r>
        <w:rPr>
          <w:sz w:val="20"/>
        </w:rPr>
        <w:t>S. N. </w:t>
      </w:r>
      <w:r>
        <w:rPr>
          <w:spacing w:val="-4"/>
          <w:sz w:val="20"/>
        </w:rPr>
        <w:t>Vecherin, </w:t>
      </w:r>
      <w:r>
        <w:rPr>
          <w:sz w:val="20"/>
        </w:rPr>
        <w:t>D. K. Wilson, and C. L. Pettit, “Optimal sensor placement with terrain-based constraints and signal propagation effects,” in </w:t>
      </w:r>
      <w:r>
        <w:rPr>
          <w:i/>
          <w:spacing w:val="-3"/>
          <w:sz w:val="20"/>
        </w:rPr>
        <w:t>Proc. </w:t>
      </w:r>
      <w:r>
        <w:rPr>
          <w:i/>
          <w:sz w:val="20"/>
        </w:rPr>
        <w:t>SPIE</w:t>
      </w:r>
      <w:r>
        <w:rPr>
          <w:sz w:val="20"/>
        </w:rPr>
        <w:t>, vol. 7333, pp. 73330S-1–73330S-12,</w:t>
      </w:r>
      <w:r>
        <w:rPr>
          <w:spacing w:val="-15"/>
          <w:sz w:val="20"/>
        </w:rPr>
        <w:t> </w:t>
      </w:r>
      <w:r>
        <w:rPr>
          <w:sz w:val="20"/>
        </w:rPr>
        <w:t>2009.</w:t>
      </w:r>
    </w:p>
    <w:p>
      <w:pPr>
        <w:pStyle w:val="ListParagraph"/>
        <w:numPr>
          <w:ilvl w:val="0"/>
          <w:numId w:val="2"/>
        </w:numPr>
        <w:tabs>
          <w:tab w:pos="478" w:val="left" w:leader="none"/>
        </w:tabs>
        <w:spacing w:line="252" w:lineRule="auto" w:before="3" w:after="0"/>
        <w:ind w:left="477" w:right="150" w:hanging="300"/>
        <w:jc w:val="both"/>
        <w:rPr>
          <w:sz w:val="20"/>
        </w:rPr>
      </w:pPr>
      <w:r>
        <w:rPr>
          <w:sz w:val="20"/>
        </w:rPr>
        <w:t>S. Saad and L. Hassine. “Hydrogen detection with FBG sensor technology for disaster prevention,” </w:t>
      </w:r>
      <w:r>
        <w:rPr>
          <w:i/>
          <w:sz w:val="20"/>
        </w:rPr>
        <w:t>Photonic Sensors</w:t>
      </w:r>
      <w:r>
        <w:rPr>
          <w:sz w:val="20"/>
        </w:rPr>
        <w:t>, 2013, 3(3):</w:t>
      </w:r>
      <w:r>
        <w:rPr>
          <w:spacing w:val="-6"/>
          <w:sz w:val="20"/>
        </w:rPr>
        <w:t> </w:t>
      </w:r>
      <w:r>
        <w:rPr>
          <w:sz w:val="20"/>
        </w:rPr>
        <w:t>214–223.</w:t>
      </w:r>
    </w:p>
    <w:p>
      <w:pPr>
        <w:pStyle w:val="ListParagraph"/>
        <w:numPr>
          <w:ilvl w:val="0"/>
          <w:numId w:val="2"/>
        </w:numPr>
        <w:tabs>
          <w:tab w:pos="478" w:val="left" w:leader="none"/>
        </w:tabs>
        <w:spacing w:line="252" w:lineRule="auto" w:before="1" w:after="0"/>
        <w:ind w:left="477" w:right="150" w:hanging="300"/>
        <w:jc w:val="both"/>
        <w:rPr>
          <w:sz w:val="20"/>
        </w:rPr>
      </w:pPr>
      <w:r>
        <w:rPr>
          <w:sz w:val="20"/>
        </w:rPr>
        <w:t>C. K. </w:t>
      </w:r>
      <w:r>
        <w:rPr>
          <w:spacing w:val="-14"/>
          <w:sz w:val="20"/>
        </w:rPr>
        <w:t>Y. </w:t>
      </w:r>
      <w:r>
        <w:rPr>
          <w:sz w:val="20"/>
        </w:rPr>
        <w:t>Leung, K. </w:t>
      </w:r>
      <w:r>
        <w:rPr>
          <w:spacing w:val="-8"/>
          <w:sz w:val="20"/>
        </w:rPr>
        <w:t>T. </w:t>
      </w:r>
      <w:r>
        <w:rPr>
          <w:spacing w:val="-5"/>
          <w:sz w:val="20"/>
        </w:rPr>
        <w:t>Wan, </w:t>
      </w:r>
      <w:r>
        <w:rPr>
          <w:sz w:val="20"/>
        </w:rPr>
        <w:t>D. Inaudi, X. Bao, </w:t>
      </w:r>
      <w:r>
        <w:rPr>
          <w:spacing w:val="-9"/>
          <w:sz w:val="20"/>
        </w:rPr>
        <w:t>W. </w:t>
      </w:r>
      <w:r>
        <w:rPr>
          <w:sz w:val="20"/>
        </w:rPr>
        <w:t>Habel, Z. Zhou, </w:t>
      </w:r>
      <w:r>
        <w:rPr>
          <w:i/>
          <w:sz w:val="20"/>
        </w:rPr>
        <w:t>et al.</w:t>
      </w:r>
      <w:r>
        <w:rPr>
          <w:sz w:val="20"/>
        </w:rPr>
        <w:t>, “Michio imai review: optical fiber sensors for civil engineering applications,” </w:t>
      </w:r>
      <w:r>
        <w:rPr>
          <w:i/>
          <w:sz w:val="20"/>
        </w:rPr>
        <w:t>Materials and Structures</w:t>
      </w:r>
      <w:r>
        <w:rPr>
          <w:sz w:val="20"/>
        </w:rPr>
        <w:t>, 2013, 48(4): pp.</w:t>
      </w:r>
      <w:r>
        <w:rPr>
          <w:spacing w:val="-29"/>
          <w:sz w:val="20"/>
        </w:rPr>
        <w:t> </w:t>
      </w:r>
      <w:r>
        <w:rPr>
          <w:sz w:val="20"/>
        </w:rPr>
        <w:t>871–906.</w:t>
      </w:r>
    </w:p>
    <w:p>
      <w:pPr>
        <w:pStyle w:val="ListParagraph"/>
        <w:numPr>
          <w:ilvl w:val="0"/>
          <w:numId w:val="2"/>
        </w:numPr>
        <w:tabs>
          <w:tab w:pos="477" w:val="left" w:leader="none"/>
        </w:tabs>
        <w:spacing w:line="252" w:lineRule="auto" w:before="2" w:after="0"/>
        <w:ind w:left="477" w:right="150" w:hanging="300"/>
        <w:jc w:val="both"/>
        <w:rPr>
          <w:sz w:val="20"/>
        </w:rPr>
      </w:pPr>
      <w:r>
        <w:rPr>
          <w:spacing w:val="-12"/>
          <w:sz w:val="20"/>
        </w:rPr>
        <w:t>G. </w:t>
      </w:r>
      <w:r>
        <w:rPr>
          <w:sz w:val="20"/>
        </w:rPr>
        <w:t>Tsamasphyros, N. Furnarkis, </w:t>
      </w:r>
      <w:r>
        <w:rPr>
          <w:spacing w:val="-13"/>
          <w:sz w:val="20"/>
        </w:rPr>
        <w:t>G. </w:t>
      </w:r>
      <w:r>
        <w:rPr>
          <w:sz w:val="20"/>
        </w:rPr>
        <w:t>Kanderakis, and Z. Marioli-Riga, “Optimization of embedded optical sensor location in composite repairs,” </w:t>
      </w:r>
      <w:r>
        <w:rPr>
          <w:i/>
          <w:sz w:val="20"/>
        </w:rPr>
        <w:t>Applied </w:t>
      </w:r>
      <w:r>
        <w:rPr>
          <w:i/>
          <w:sz w:val="20"/>
        </w:rPr>
        <w:t>Composite Materials</w:t>
      </w:r>
      <w:r>
        <w:rPr>
          <w:sz w:val="20"/>
        </w:rPr>
        <w:t>, 2003, 10(3):</w:t>
      </w:r>
      <w:r>
        <w:rPr>
          <w:spacing w:val="-9"/>
          <w:sz w:val="20"/>
        </w:rPr>
        <w:t> </w:t>
      </w:r>
      <w:r>
        <w:rPr>
          <w:sz w:val="20"/>
        </w:rPr>
        <w:t>129–140.</w:t>
      </w:r>
    </w:p>
    <w:p>
      <w:pPr>
        <w:pStyle w:val="ListParagraph"/>
        <w:numPr>
          <w:ilvl w:val="0"/>
          <w:numId w:val="2"/>
        </w:numPr>
        <w:tabs>
          <w:tab w:pos="478" w:val="left" w:leader="none"/>
        </w:tabs>
        <w:spacing w:line="240" w:lineRule="auto" w:before="1" w:after="0"/>
        <w:ind w:left="477" w:right="0" w:hanging="300"/>
        <w:jc w:val="both"/>
        <w:rPr>
          <w:sz w:val="20"/>
        </w:rPr>
      </w:pPr>
      <w:r>
        <w:rPr>
          <w:spacing w:val="-8"/>
          <w:sz w:val="20"/>
        </w:rPr>
        <w:t>T. </w:t>
      </w:r>
      <w:r>
        <w:rPr>
          <w:sz w:val="20"/>
        </w:rPr>
        <w:t>Hisada, “Recent progress in nonlinear</w:t>
      </w:r>
      <w:r>
        <w:rPr>
          <w:spacing w:val="40"/>
          <w:sz w:val="20"/>
        </w:rPr>
        <w:t> </w:t>
      </w:r>
      <w:r>
        <w:rPr>
          <w:sz w:val="20"/>
        </w:rPr>
        <w:t>FEM-based</w:t>
      </w:r>
    </w:p>
    <w:p>
      <w:pPr>
        <w:spacing w:after="0" w:line="240" w:lineRule="auto"/>
        <w:jc w:val="both"/>
        <w:rPr>
          <w:sz w:val="20"/>
        </w:rPr>
        <w:sectPr>
          <w:headerReference w:type="default" r:id="rId17"/>
          <w:headerReference w:type="even" r:id="rId18"/>
          <w:pgSz w:w="11910" w:h="16840"/>
          <w:pgMar w:header="1023" w:footer="0" w:top="1620" w:bottom="280" w:left="900" w:right="920"/>
          <w:pgNumType w:start="121"/>
          <w:cols w:num="2" w:equalWidth="0">
            <w:col w:w="4885" w:space="203"/>
            <w:col w:w="5002"/>
          </w:cols>
        </w:sectPr>
      </w:pPr>
    </w:p>
    <w:p>
      <w:pPr>
        <w:spacing w:line="252" w:lineRule="auto" w:before="82"/>
        <w:ind w:left="477" w:right="39" w:firstLine="0"/>
        <w:jc w:val="both"/>
        <w:rPr>
          <w:sz w:val="20"/>
        </w:rPr>
      </w:pPr>
      <w:r>
        <w:rPr>
          <w:sz w:val="20"/>
        </w:rPr>
        <w:t>sensitivity analysis,” </w:t>
      </w:r>
      <w:r>
        <w:rPr>
          <w:i/>
          <w:sz w:val="20"/>
        </w:rPr>
        <w:t>JSME International Journal </w:t>
      </w:r>
      <w:r>
        <w:rPr>
          <w:i/>
          <w:sz w:val="20"/>
        </w:rPr>
        <w:t>Series A</w:t>
      </w:r>
      <w:r>
        <w:rPr>
          <w:sz w:val="20"/>
        </w:rPr>
        <w:t>, 1995, 38(3): 301.</w:t>
      </w:r>
    </w:p>
    <w:p>
      <w:pPr>
        <w:pStyle w:val="ListParagraph"/>
        <w:numPr>
          <w:ilvl w:val="0"/>
          <w:numId w:val="2"/>
        </w:numPr>
        <w:tabs>
          <w:tab w:pos="477" w:val="left" w:leader="none"/>
        </w:tabs>
        <w:spacing w:line="252" w:lineRule="auto" w:before="0" w:after="0"/>
        <w:ind w:left="477" w:right="38" w:hanging="300"/>
        <w:jc w:val="both"/>
        <w:rPr>
          <w:sz w:val="20"/>
        </w:rPr>
      </w:pPr>
      <w:r>
        <w:rPr>
          <w:sz w:val="20"/>
        </w:rPr>
        <w:t>Z. Du, “The relationship between prediction accuracy and correlation coefficient,” </w:t>
      </w:r>
      <w:r>
        <w:rPr>
          <w:i/>
          <w:sz w:val="20"/>
        </w:rPr>
        <w:t>Solar Phys</w:t>
      </w:r>
      <w:r>
        <w:rPr>
          <w:sz w:val="20"/>
        </w:rPr>
        <w:t>, 2011, 270(1): 407–416.</w:t>
      </w:r>
    </w:p>
    <w:p>
      <w:pPr>
        <w:pStyle w:val="ListParagraph"/>
        <w:numPr>
          <w:ilvl w:val="0"/>
          <w:numId w:val="2"/>
        </w:numPr>
        <w:tabs>
          <w:tab w:pos="478" w:val="left" w:leader="none"/>
        </w:tabs>
        <w:spacing w:line="254" w:lineRule="auto" w:before="5" w:after="0"/>
        <w:ind w:left="477" w:right="40" w:hanging="300"/>
        <w:jc w:val="both"/>
        <w:rPr>
          <w:sz w:val="20"/>
        </w:rPr>
      </w:pPr>
      <w:r>
        <w:rPr>
          <w:spacing w:val="-13"/>
          <w:sz w:val="20"/>
        </w:rPr>
        <w:t>Y. </w:t>
      </w:r>
      <w:r>
        <w:rPr>
          <w:sz w:val="20"/>
        </w:rPr>
        <w:t>M. Grigorenko and A. </w:t>
      </w:r>
      <w:r>
        <w:rPr>
          <w:spacing w:val="-14"/>
          <w:sz w:val="20"/>
        </w:rPr>
        <w:t>Y. </w:t>
      </w:r>
      <w:r>
        <w:rPr>
          <w:sz w:val="20"/>
        </w:rPr>
        <w:t>Grigorenko, “Static and dynamic problems for anisotropic inhomogeneous shells with variable parameters and their numerical solution,” </w:t>
      </w:r>
      <w:r>
        <w:rPr>
          <w:i/>
          <w:sz w:val="20"/>
        </w:rPr>
        <w:t>International Applied Mechanics</w:t>
      </w:r>
      <w:r>
        <w:rPr>
          <w:sz w:val="20"/>
        </w:rPr>
        <w:t>, 2013, 49(2):</w:t>
      </w:r>
      <w:r>
        <w:rPr>
          <w:spacing w:val="-3"/>
          <w:sz w:val="20"/>
        </w:rPr>
        <w:t> </w:t>
      </w:r>
      <w:r>
        <w:rPr>
          <w:sz w:val="20"/>
        </w:rPr>
        <w:t>123–193.</w:t>
      </w:r>
    </w:p>
    <w:p>
      <w:pPr>
        <w:pStyle w:val="ListParagraph"/>
        <w:numPr>
          <w:ilvl w:val="0"/>
          <w:numId w:val="2"/>
        </w:numPr>
        <w:tabs>
          <w:tab w:pos="478" w:val="left" w:leader="none"/>
        </w:tabs>
        <w:spacing w:line="228" w:lineRule="exact" w:before="0" w:after="0"/>
        <w:ind w:left="477" w:right="0" w:hanging="300"/>
        <w:jc w:val="left"/>
        <w:rPr>
          <w:sz w:val="20"/>
        </w:rPr>
      </w:pPr>
      <w:r>
        <w:rPr>
          <w:sz w:val="20"/>
        </w:rPr>
        <w:t>A. Panopoulou, S. Fransen, </w:t>
      </w:r>
      <w:r>
        <w:rPr>
          <w:spacing w:val="-14"/>
          <w:sz w:val="20"/>
        </w:rPr>
        <w:t>V. </w:t>
      </w:r>
      <w:r>
        <w:rPr>
          <w:sz w:val="20"/>
        </w:rPr>
        <w:t>Gomez-Molinero,</w:t>
      </w:r>
      <w:r>
        <w:rPr>
          <w:spacing w:val="31"/>
          <w:sz w:val="20"/>
        </w:rPr>
        <w:t> </w:t>
      </w:r>
      <w:r>
        <w:rPr>
          <w:sz w:val="20"/>
        </w:rPr>
        <w:t>and</w:t>
      </w:r>
    </w:p>
    <w:p>
      <w:pPr>
        <w:spacing w:line="249" w:lineRule="auto" w:before="10"/>
        <w:ind w:left="477" w:right="39" w:firstLine="0"/>
        <w:jc w:val="both"/>
        <w:rPr>
          <w:sz w:val="20"/>
        </w:rPr>
      </w:pPr>
      <w:r>
        <w:rPr>
          <w:spacing w:val="-13"/>
          <w:sz w:val="20"/>
        </w:rPr>
        <w:t>V. </w:t>
      </w:r>
      <w:r>
        <w:rPr>
          <w:sz w:val="20"/>
        </w:rPr>
        <w:t>Kostopoulos, “Experimental modal analysis and dynamic strain fiber Bragg gratings for structural health monitoring of composite antenna sub-reflector,” </w:t>
      </w:r>
      <w:r>
        <w:rPr>
          <w:i/>
          <w:sz w:val="20"/>
        </w:rPr>
        <w:t>CEAS Space Journal</w:t>
      </w:r>
      <w:r>
        <w:rPr>
          <w:sz w:val="20"/>
        </w:rPr>
        <w:t>, 2013, 5(1–2): 57–73.</w:t>
      </w:r>
    </w:p>
    <w:p>
      <w:pPr>
        <w:pStyle w:val="ListParagraph"/>
        <w:numPr>
          <w:ilvl w:val="0"/>
          <w:numId w:val="2"/>
        </w:numPr>
        <w:tabs>
          <w:tab w:pos="577" w:val="left" w:leader="none"/>
        </w:tabs>
        <w:spacing w:line="249" w:lineRule="auto" w:before="4" w:after="0"/>
        <w:ind w:left="577" w:right="39" w:hanging="400"/>
        <w:jc w:val="both"/>
        <w:rPr>
          <w:sz w:val="20"/>
        </w:rPr>
      </w:pPr>
      <w:r>
        <w:rPr>
          <w:spacing w:val="-13"/>
          <w:sz w:val="20"/>
        </w:rPr>
        <w:t>V. </w:t>
      </w:r>
      <w:r>
        <w:rPr>
          <w:sz w:val="20"/>
        </w:rPr>
        <w:t>N. </w:t>
      </w:r>
      <w:r>
        <w:rPr>
          <w:spacing w:val="-3"/>
          <w:sz w:val="20"/>
        </w:rPr>
        <w:t>Stroitelev, </w:t>
      </w:r>
      <w:r>
        <w:rPr>
          <w:spacing w:val="-12"/>
          <w:sz w:val="20"/>
        </w:rPr>
        <w:t>P. </w:t>
      </w:r>
      <w:r>
        <w:rPr>
          <w:spacing w:val="-13"/>
          <w:sz w:val="20"/>
        </w:rPr>
        <w:t>G. </w:t>
      </w:r>
      <w:r>
        <w:rPr>
          <w:sz w:val="20"/>
        </w:rPr>
        <w:t>Shabanov, and </w:t>
      </w:r>
      <w:r>
        <w:rPr>
          <w:spacing w:val="-8"/>
          <w:sz w:val="20"/>
        </w:rPr>
        <w:t>T. </w:t>
      </w:r>
      <w:r>
        <w:rPr>
          <w:spacing w:val="-13"/>
          <w:sz w:val="20"/>
        </w:rPr>
        <w:t>V. </w:t>
      </w:r>
      <w:r>
        <w:rPr>
          <w:sz w:val="20"/>
        </w:rPr>
        <w:t>Shaposhnikova, “Effects of error variation in means of measurement on reliability parameters in engineering-system monitoring,” </w:t>
      </w:r>
      <w:r>
        <w:rPr>
          <w:i/>
          <w:sz w:val="20"/>
        </w:rPr>
        <w:t>Measurement </w:t>
      </w:r>
      <w:r>
        <w:rPr>
          <w:i/>
          <w:spacing w:val="-3"/>
          <w:sz w:val="20"/>
        </w:rPr>
        <w:t>Techniques</w:t>
      </w:r>
      <w:r>
        <w:rPr>
          <w:spacing w:val="-3"/>
          <w:sz w:val="20"/>
        </w:rPr>
        <w:t>, </w:t>
      </w:r>
      <w:r>
        <w:rPr>
          <w:sz w:val="20"/>
        </w:rPr>
        <w:t>1994, 37(1):</w:t>
      </w:r>
      <w:r>
        <w:rPr>
          <w:spacing w:val="-1"/>
          <w:sz w:val="20"/>
        </w:rPr>
        <w:t> </w:t>
      </w:r>
      <w:r>
        <w:rPr>
          <w:sz w:val="20"/>
        </w:rPr>
        <w:t>18–21.</w:t>
      </w:r>
    </w:p>
    <w:p>
      <w:pPr>
        <w:pStyle w:val="ListParagraph"/>
        <w:numPr>
          <w:ilvl w:val="0"/>
          <w:numId w:val="2"/>
        </w:numPr>
        <w:tabs>
          <w:tab w:pos="577" w:val="left" w:leader="none"/>
        </w:tabs>
        <w:spacing w:line="249" w:lineRule="auto" w:before="5" w:after="0"/>
        <w:ind w:left="577" w:right="40" w:hanging="400"/>
        <w:jc w:val="both"/>
        <w:rPr>
          <w:i/>
          <w:sz w:val="20"/>
        </w:rPr>
      </w:pPr>
      <w:r>
        <w:rPr>
          <w:spacing w:val="-8"/>
          <w:sz w:val="20"/>
        </w:rPr>
        <w:t>F. </w:t>
      </w:r>
      <w:r>
        <w:rPr>
          <w:sz w:val="20"/>
        </w:rPr>
        <w:t>Berghmans, S. Eve, and M. Held, “An introduction to reliability of optical components and fiber optic sensors,” in </w:t>
      </w:r>
      <w:r>
        <w:rPr>
          <w:i/>
          <w:sz w:val="20"/>
        </w:rPr>
        <w:t>Optical </w:t>
      </w:r>
      <w:r>
        <w:rPr>
          <w:i/>
          <w:spacing w:val="-3"/>
          <w:sz w:val="20"/>
        </w:rPr>
        <w:t>Waveguide</w:t>
      </w:r>
      <w:r>
        <w:rPr>
          <w:i/>
          <w:spacing w:val="-6"/>
          <w:sz w:val="20"/>
        </w:rPr>
        <w:t> </w:t>
      </w:r>
      <w:r>
        <w:rPr>
          <w:i/>
          <w:sz w:val="20"/>
        </w:rPr>
        <w:t>Sensing</w:t>
      </w:r>
    </w:p>
    <w:p>
      <w:pPr>
        <w:spacing w:line="249" w:lineRule="auto" w:before="82"/>
        <w:ind w:left="577" w:right="0" w:firstLine="0"/>
        <w:jc w:val="left"/>
        <w:rPr>
          <w:sz w:val="20"/>
        </w:rPr>
      </w:pPr>
      <w:r>
        <w:rPr/>
        <w:br w:type="column"/>
      </w:r>
      <w:r>
        <w:rPr>
          <w:i/>
          <w:sz w:val="20"/>
        </w:rPr>
        <w:t>and Imaging NATO Science for Peace and Security </w:t>
      </w:r>
      <w:r>
        <w:rPr>
          <w:i/>
          <w:sz w:val="20"/>
        </w:rPr>
        <w:t>Series 2008</w:t>
      </w:r>
      <w:r>
        <w:rPr>
          <w:sz w:val="20"/>
        </w:rPr>
        <w:t>, pp. 73–100, 2008.</w:t>
      </w:r>
    </w:p>
    <w:p>
      <w:pPr>
        <w:pStyle w:val="ListParagraph"/>
        <w:numPr>
          <w:ilvl w:val="0"/>
          <w:numId w:val="2"/>
        </w:numPr>
        <w:tabs>
          <w:tab w:pos="577" w:val="left" w:leader="none"/>
        </w:tabs>
        <w:spacing w:line="247" w:lineRule="auto" w:before="1" w:after="0"/>
        <w:ind w:left="577" w:right="151" w:hanging="400"/>
        <w:jc w:val="both"/>
        <w:rPr>
          <w:sz w:val="20"/>
        </w:rPr>
      </w:pPr>
      <w:r>
        <w:rPr>
          <w:sz w:val="20"/>
        </w:rPr>
        <w:t>A. Othonos, “Bragg gratings in optical fibers: fundamentals and applications,” in </w:t>
      </w:r>
      <w:r>
        <w:rPr>
          <w:i/>
          <w:sz w:val="20"/>
        </w:rPr>
        <w:t>Optical Fiber </w:t>
      </w:r>
      <w:r>
        <w:rPr>
          <w:i/>
          <w:sz w:val="20"/>
        </w:rPr>
        <w:t>Sensor </w:t>
      </w:r>
      <w:r>
        <w:rPr>
          <w:i/>
          <w:spacing w:val="-3"/>
          <w:sz w:val="20"/>
        </w:rPr>
        <w:t>Technology </w:t>
      </w:r>
      <w:r>
        <w:rPr>
          <w:i/>
          <w:sz w:val="20"/>
        </w:rPr>
        <w:t>2000</w:t>
      </w:r>
      <w:r>
        <w:rPr>
          <w:sz w:val="20"/>
        </w:rPr>
        <w:t>, pp. 79–187,</w:t>
      </w:r>
      <w:r>
        <w:rPr>
          <w:spacing w:val="-10"/>
          <w:sz w:val="20"/>
        </w:rPr>
        <w:t> </w:t>
      </w:r>
      <w:r>
        <w:rPr>
          <w:sz w:val="20"/>
        </w:rPr>
        <w:t>2000.</w:t>
      </w:r>
    </w:p>
    <w:p>
      <w:pPr>
        <w:pStyle w:val="ListParagraph"/>
        <w:numPr>
          <w:ilvl w:val="0"/>
          <w:numId w:val="2"/>
        </w:numPr>
        <w:tabs>
          <w:tab w:pos="577" w:val="left" w:leader="none"/>
        </w:tabs>
        <w:spacing w:line="249" w:lineRule="auto" w:before="2" w:after="0"/>
        <w:ind w:left="577" w:right="150" w:hanging="400"/>
        <w:jc w:val="both"/>
        <w:rPr>
          <w:sz w:val="20"/>
        </w:rPr>
      </w:pPr>
      <w:r>
        <w:rPr>
          <w:sz w:val="20"/>
        </w:rPr>
        <w:t>S. Bhalla, </w:t>
      </w:r>
      <w:r>
        <w:rPr>
          <w:spacing w:val="-13"/>
          <w:sz w:val="20"/>
        </w:rPr>
        <w:t>Y. </w:t>
      </w:r>
      <w:r>
        <w:rPr>
          <w:spacing w:val="-10"/>
          <w:sz w:val="20"/>
        </w:rPr>
        <w:t>W. </w:t>
      </w:r>
      <w:r>
        <w:rPr>
          <w:spacing w:val="-5"/>
          <w:sz w:val="20"/>
        </w:rPr>
        <w:t>Yang, </w:t>
      </w:r>
      <w:r>
        <w:rPr>
          <w:sz w:val="20"/>
        </w:rPr>
        <w:t>and C. K. Soh. “Monitoring of rocks and underground structures using PZT and FBG sensors,” in </w:t>
      </w:r>
      <w:r>
        <w:rPr>
          <w:i/>
          <w:sz w:val="20"/>
        </w:rPr>
        <w:t>Smart Materials in Structural </w:t>
      </w:r>
      <w:r>
        <w:rPr>
          <w:i/>
          <w:sz w:val="20"/>
        </w:rPr>
        <w:t>Health Monitoring Control and Biomechanics Advanced </w:t>
      </w:r>
      <w:r>
        <w:rPr>
          <w:i/>
          <w:spacing w:val="-4"/>
          <w:sz w:val="20"/>
        </w:rPr>
        <w:t>Topics </w:t>
      </w:r>
      <w:r>
        <w:rPr>
          <w:i/>
          <w:sz w:val="20"/>
        </w:rPr>
        <w:t>in Science and </w:t>
      </w:r>
      <w:r>
        <w:rPr>
          <w:i/>
          <w:spacing w:val="-3"/>
          <w:sz w:val="20"/>
        </w:rPr>
        <w:t>Technology </w:t>
      </w:r>
      <w:r>
        <w:rPr>
          <w:i/>
          <w:sz w:val="20"/>
        </w:rPr>
        <w:t>in  China 2012</w:t>
      </w:r>
      <w:r>
        <w:rPr>
          <w:sz w:val="20"/>
        </w:rPr>
        <w:t>, pp. 481–499,</w:t>
      </w:r>
      <w:r>
        <w:rPr>
          <w:spacing w:val="-6"/>
          <w:sz w:val="20"/>
        </w:rPr>
        <w:t> </w:t>
      </w:r>
      <w:r>
        <w:rPr>
          <w:sz w:val="20"/>
        </w:rPr>
        <w:t>2012.</w:t>
      </w:r>
    </w:p>
    <w:p>
      <w:pPr>
        <w:pStyle w:val="ListParagraph"/>
        <w:numPr>
          <w:ilvl w:val="0"/>
          <w:numId w:val="2"/>
        </w:numPr>
        <w:tabs>
          <w:tab w:pos="577" w:val="left" w:leader="none"/>
        </w:tabs>
        <w:spacing w:line="249" w:lineRule="auto" w:before="0" w:after="0"/>
        <w:ind w:left="577" w:right="150" w:hanging="400"/>
        <w:jc w:val="both"/>
        <w:rPr>
          <w:sz w:val="20"/>
        </w:rPr>
      </w:pPr>
      <w:r>
        <w:rPr>
          <w:spacing w:val="-13"/>
          <w:sz w:val="20"/>
        </w:rPr>
        <w:t>Y. </w:t>
      </w:r>
      <w:r>
        <w:rPr>
          <w:sz w:val="20"/>
        </w:rPr>
        <w:t>Gong, C. Gan, C. </w:t>
      </w:r>
      <w:r>
        <w:rPr>
          <w:spacing w:val="-3"/>
          <w:sz w:val="20"/>
        </w:rPr>
        <w:t>Wu, </w:t>
      </w:r>
      <w:r>
        <w:rPr>
          <w:sz w:val="20"/>
        </w:rPr>
        <w:t>and R. </w:t>
      </w:r>
      <w:r>
        <w:rPr>
          <w:spacing w:val="-4"/>
          <w:sz w:val="20"/>
        </w:rPr>
        <w:t>Wang, </w:t>
      </w:r>
      <w:r>
        <w:rPr>
          <w:sz w:val="20"/>
        </w:rPr>
        <w:t>“Novel cobweb-topology WDM access network architecture featuring ultra-high reliability and easy scalability,” </w:t>
      </w:r>
      <w:r>
        <w:rPr>
          <w:i/>
          <w:sz w:val="20"/>
        </w:rPr>
        <w:t>Optical and Quantum Electronics</w:t>
      </w:r>
      <w:r>
        <w:rPr>
          <w:sz w:val="20"/>
        </w:rPr>
        <w:t>, 2014, 46(8): 999–1019.</w:t>
      </w:r>
    </w:p>
    <w:p>
      <w:pPr>
        <w:pStyle w:val="ListParagraph"/>
        <w:numPr>
          <w:ilvl w:val="0"/>
          <w:numId w:val="2"/>
        </w:numPr>
        <w:tabs>
          <w:tab w:pos="577" w:val="left" w:leader="none"/>
        </w:tabs>
        <w:spacing w:line="249" w:lineRule="auto" w:before="0" w:after="0"/>
        <w:ind w:left="577" w:right="152" w:hanging="400"/>
        <w:jc w:val="both"/>
        <w:rPr>
          <w:sz w:val="20"/>
        </w:rPr>
      </w:pPr>
      <w:r>
        <w:rPr>
          <w:sz w:val="20"/>
        </w:rPr>
        <w:t>E. Rizk, H. Marzouk, A. Hussein, and X. Gu, “Structural health monitoring of slab-column connections using FBG sensors,” </w:t>
      </w:r>
      <w:r>
        <w:rPr>
          <w:i/>
          <w:sz w:val="20"/>
        </w:rPr>
        <w:t>Journal of Civil </w:t>
      </w:r>
      <w:r>
        <w:rPr>
          <w:i/>
          <w:sz w:val="20"/>
        </w:rPr>
        <w:t>Structural Health Monitoring</w:t>
      </w:r>
      <w:r>
        <w:rPr>
          <w:sz w:val="20"/>
        </w:rPr>
        <w:t>, 2012, 2(1):</w:t>
      </w:r>
      <w:r>
        <w:rPr>
          <w:spacing w:val="-16"/>
          <w:sz w:val="20"/>
        </w:rPr>
        <w:t> </w:t>
      </w:r>
      <w:r>
        <w:rPr>
          <w:sz w:val="20"/>
        </w:rPr>
        <w:t>17–27.</w:t>
      </w:r>
    </w:p>
    <w:p>
      <w:pPr>
        <w:pStyle w:val="ListParagraph"/>
        <w:numPr>
          <w:ilvl w:val="0"/>
          <w:numId w:val="2"/>
        </w:numPr>
        <w:tabs>
          <w:tab w:pos="577" w:val="left" w:leader="none"/>
        </w:tabs>
        <w:spacing w:line="254" w:lineRule="auto" w:before="0" w:after="0"/>
        <w:ind w:left="577" w:right="150" w:hanging="400"/>
        <w:jc w:val="both"/>
        <w:rPr>
          <w:sz w:val="20"/>
        </w:rPr>
      </w:pPr>
      <w:r>
        <w:rPr>
          <w:sz w:val="20"/>
        </w:rPr>
        <w:t>H. Murayama, D. </w:t>
      </w:r>
      <w:r>
        <w:rPr>
          <w:spacing w:val="-4"/>
          <w:sz w:val="20"/>
        </w:rPr>
        <w:t>Wada, </w:t>
      </w:r>
      <w:r>
        <w:rPr>
          <w:sz w:val="20"/>
        </w:rPr>
        <w:t>and H. Igawa, “Structural health monitoring by using fiber-optic distributed strain sensors with high spatial resolution,” </w:t>
      </w:r>
      <w:r>
        <w:rPr>
          <w:i/>
          <w:sz w:val="20"/>
        </w:rPr>
        <w:t>Photonic </w:t>
      </w:r>
      <w:r>
        <w:rPr>
          <w:i/>
          <w:sz w:val="20"/>
        </w:rPr>
        <w:t>Sensors</w:t>
      </w:r>
      <w:r>
        <w:rPr>
          <w:sz w:val="20"/>
        </w:rPr>
        <w:t>, 2013, 3(4):</w:t>
      </w:r>
      <w:r>
        <w:rPr>
          <w:spacing w:val="-7"/>
          <w:sz w:val="20"/>
        </w:rPr>
        <w:t> </w:t>
      </w:r>
      <w:r>
        <w:rPr>
          <w:sz w:val="20"/>
        </w:rPr>
        <w:t>355–376.</w:t>
      </w:r>
    </w:p>
    <w:sectPr>
      <w:pgSz w:w="11910" w:h="16840"/>
      <w:pgMar w:header="1028" w:footer="0" w:top="1620" w:bottom="280" w:left="900" w:right="920"/>
      <w:cols w:num="2" w:equalWidth="0">
        <w:col w:w="4885" w:space="203"/>
        <w:col w:w="500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2.880001pt;margin-top:50.379982pt;width:205.85pt;height:12pt;mso-position-horizontal-relative:page;mso-position-vertical-relative:page;z-index:-19528" type="#_x0000_t202" filled="false" stroked="false">
          <v:textbox inset="0,0,0,0">
            <w:txbxContent>
              <w:p>
                <w:pPr>
                  <w:spacing w:before="12"/>
                  <w:ind w:left="20" w:right="0" w:firstLine="0"/>
                  <w:jc w:val="left"/>
                  <w:rPr>
                    <w:b/>
                    <w:sz w:val="18"/>
                  </w:rPr>
                </w:pPr>
                <w:r>
                  <w:rPr>
                    <w:b/>
                    <w:sz w:val="18"/>
                  </w:rPr>
                  <w:t>PHOTONIC SENSORS / </w:t>
                </w:r>
                <w:r>
                  <w:rPr>
                    <w:b/>
                    <w:spacing w:val="-5"/>
                    <w:sz w:val="18"/>
                  </w:rPr>
                  <w:t>Vol. </w:t>
                </w:r>
                <w:r>
                  <w:rPr>
                    <w:b/>
                    <w:sz w:val="18"/>
                  </w:rPr>
                  <w:t>5, No. 2, 2015: </w:t>
                </w:r>
                <w:r>
                  <w:rPr>
                    <w:b/>
                    <w:spacing w:val="-3"/>
                    <w:sz w:val="18"/>
                  </w:rPr>
                  <w:t>116–122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880001pt;margin-top:50.199982pt;width:261.3pt;height:12pt;mso-position-horizontal-relative:page;mso-position-vertical-relative:page;z-index:-19504" type="#_x0000_t202" filled="false" stroked="false">
          <v:textbox inset="0,0,0,0">
            <w:txbxContent>
              <w:p>
                <w:pPr>
                  <w:spacing w:before="12"/>
                  <w:ind w:left="20" w:right="0" w:firstLine="0"/>
                  <w:jc w:val="left"/>
                  <w:rPr>
                    <w:sz w:val="18"/>
                  </w:rPr>
                </w:pPr>
                <w:r>
                  <w:rPr>
                    <w:sz w:val="18"/>
                  </w:rPr>
                  <w:t>Guina </w:t>
                </w:r>
                <w:r>
                  <w:rPr>
                    <w:spacing w:val="-6"/>
                    <w:sz w:val="18"/>
                  </w:rPr>
                  <w:t>WANG </w:t>
                </w:r>
                <w:r>
                  <w:rPr>
                    <w:i/>
                    <w:sz w:val="18"/>
                  </w:rPr>
                  <w:t>et al.</w:t>
                </w:r>
                <w:r>
                  <w:rPr>
                    <w:sz w:val="18"/>
                  </w:rPr>
                  <w:t>: Fiber Bragg Grating Sensor Network Optimization</w:t>
                </w:r>
              </w:p>
            </w:txbxContent>
          </v:textbox>
          <w10:wrap type="none"/>
        </v:shape>
      </w:pict>
    </w:r>
    <w:r>
      <w:rPr/>
      <w:pict>
        <v:shape style="position:absolute;margin-left:526.296997pt;margin-top:51.936981pt;width:17.150pt;height:12pt;mso-position-horizontal-relative:page;mso-position-vertical-relative:page;z-index:-19480" type="#_x0000_t202" filled="false" stroked="false">
          <v:textbox inset="0,0,0,0">
            <w:txbxContent>
              <w:p>
                <w:pPr>
                  <w:spacing w:before="12"/>
                  <w:ind w:left="40" w:right="0" w:firstLine="0"/>
                  <w:jc w:val="left"/>
                  <w:rPr>
                    <w:sz w:val="18"/>
                  </w:rPr>
                </w:pPr>
                <w:r>
                  <w:rPr>
                    <w:sz w:val="18"/>
                  </w:rPr>
                  <w:t>117</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71.380005pt;margin-top:50.379982pt;width:67.850pt;height:12pt;mso-position-horizontal-relative:page;mso-position-vertical-relative:page;z-index:-19456" type="#_x0000_t202" filled="false" stroked="false">
          <v:textbox inset="0,0,0,0">
            <w:txbxContent>
              <w:p>
                <w:pPr>
                  <w:spacing w:before="12"/>
                  <w:ind w:left="20" w:right="0" w:firstLine="0"/>
                  <w:jc w:val="left"/>
                  <w:rPr>
                    <w:b/>
                    <w:sz w:val="18"/>
                  </w:rPr>
                </w:pPr>
                <w:r>
                  <w:rPr>
                    <w:b/>
                    <w:sz w:val="18"/>
                  </w:rPr>
                  <w:t>Photonic Sensors</w:t>
                </w:r>
              </w:p>
            </w:txbxContent>
          </v:textbox>
          <w10:wrap type="none"/>
        </v:shape>
      </w:pict>
    </w:r>
    <w:r>
      <w:rPr/>
      <w:pict>
        <v:shape style="position:absolute;margin-left:51.880001pt;margin-top:51.936981pt;width:17.5pt;height:12pt;mso-position-horizontal-relative:page;mso-position-vertical-relative:page;z-index:-194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880001pt;margin-top:50.199982pt;width:261.3pt;height:12pt;mso-position-horizontal-relative:page;mso-position-vertical-relative:page;z-index:-19408" type="#_x0000_t202" filled="false" stroked="false">
          <v:textbox inset="0,0,0,0">
            <w:txbxContent>
              <w:p>
                <w:pPr>
                  <w:spacing w:before="12"/>
                  <w:ind w:left="20" w:right="0" w:firstLine="0"/>
                  <w:jc w:val="left"/>
                  <w:rPr>
                    <w:sz w:val="18"/>
                  </w:rPr>
                </w:pPr>
                <w:r>
                  <w:rPr>
                    <w:sz w:val="18"/>
                  </w:rPr>
                  <w:t>Guina </w:t>
                </w:r>
                <w:r>
                  <w:rPr>
                    <w:spacing w:val="-6"/>
                    <w:sz w:val="18"/>
                  </w:rPr>
                  <w:t>WANG </w:t>
                </w:r>
                <w:r>
                  <w:rPr>
                    <w:i/>
                    <w:sz w:val="18"/>
                  </w:rPr>
                  <w:t>et al.</w:t>
                </w:r>
                <w:r>
                  <w:rPr>
                    <w:sz w:val="18"/>
                  </w:rPr>
                  <w:t>: Fiber Bragg Grating Sensor Network Optimization</w:t>
                </w:r>
              </w:p>
            </w:txbxContent>
          </v:textbox>
          <w10:wrap type="none"/>
        </v:shape>
      </w:pict>
    </w:r>
    <w:r>
      <w:rPr/>
      <w:pict>
        <v:shape style="position:absolute;margin-left:526.296997pt;margin-top:51.936981pt;width:17.150pt;height:12pt;mso-position-horizontal-relative:page;mso-position-vertical-relative:page;z-index:-193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119</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880001pt;margin-top:50.159882pt;width:261.3pt;height:12.05pt;mso-position-horizontal-relative:page;mso-position-vertical-relative:page;z-index:-19360" type="#_x0000_t202" filled="false" stroked="false">
          <v:textbox inset="0,0,0,0">
            <w:txbxContent>
              <w:p>
                <w:pPr>
                  <w:spacing w:before="13"/>
                  <w:ind w:left="20" w:right="0" w:firstLine="0"/>
                  <w:jc w:val="left"/>
                  <w:rPr>
                    <w:sz w:val="18"/>
                  </w:rPr>
                </w:pPr>
                <w:r>
                  <w:rPr>
                    <w:sz w:val="18"/>
                  </w:rPr>
                  <w:t>Guina </w:t>
                </w:r>
                <w:r>
                  <w:rPr>
                    <w:spacing w:val="-6"/>
                    <w:sz w:val="18"/>
                  </w:rPr>
                  <w:t>WANG </w:t>
                </w:r>
                <w:r>
                  <w:rPr>
                    <w:i/>
                    <w:sz w:val="18"/>
                  </w:rPr>
                  <w:t>et al.</w:t>
                </w:r>
                <w:r>
                  <w:rPr>
                    <w:sz w:val="18"/>
                  </w:rPr>
                  <w:t>: Fiber Bragg Grating Sensor Network Optimization</w:t>
                </w:r>
              </w:p>
            </w:txbxContent>
          </v:textbox>
          <w10:wrap type="none"/>
        </v:shape>
      </w:pict>
    </w:r>
    <w:r>
      <w:rPr/>
      <w:pict>
        <v:shape style="position:absolute;margin-left:525.997009pt;margin-top:51.936981pt;width:17.5pt;height:12pt;mso-position-horizontal-relative:page;mso-position-vertical-relative:page;z-index:-193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71.380005pt;margin-top:50.379982pt;width:67.850pt;height:12pt;mso-position-horizontal-relative:page;mso-position-vertical-relative:page;z-index:-19312" type="#_x0000_t202" filled="false" stroked="false">
          <v:textbox inset="0,0,0,0">
            <w:txbxContent>
              <w:p>
                <w:pPr>
                  <w:spacing w:before="12"/>
                  <w:ind w:left="20" w:right="0" w:firstLine="0"/>
                  <w:jc w:val="left"/>
                  <w:rPr>
                    <w:b/>
                    <w:sz w:val="18"/>
                  </w:rPr>
                </w:pPr>
                <w:r>
                  <w:rPr>
                    <w:b/>
                    <w:sz w:val="18"/>
                  </w:rPr>
                  <w:t>Photonic Sensors</w:t>
                </w:r>
              </w:p>
            </w:txbxContent>
          </v:textbox>
          <w10:wrap type="none"/>
        </v:shape>
      </w:pict>
    </w:r>
    <w:r>
      <w:rPr/>
      <w:pict>
        <v:shape style="position:absolute;margin-left:51.880001pt;margin-top:51.936981pt;width:17.5pt;height:12pt;mso-position-horizontal-relative:page;mso-position-vertical-relative:page;z-index:-19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7" w:hanging="300"/>
        <w:jc w:val="left"/>
      </w:pPr>
      <w:rPr>
        <w:rFonts w:hint="default" w:ascii="Times New Roman" w:hAnsi="Times New Roman" w:eastAsia="Times New Roman" w:cs="Times New Roman"/>
        <w:w w:val="100"/>
        <w:sz w:val="20"/>
        <w:szCs w:val="20"/>
      </w:rPr>
    </w:lvl>
    <w:lvl w:ilvl="1">
      <w:start w:val="0"/>
      <w:numFmt w:val="bullet"/>
      <w:lvlText w:val="•"/>
      <w:lvlJc w:val="left"/>
      <w:pPr>
        <w:ind w:left="931" w:hanging="300"/>
      </w:pPr>
      <w:rPr>
        <w:rFonts w:hint="default"/>
      </w:rPr>
    </w:lvl>
    <w:lvl w:ilvl="2">
      <w:start w:val="0"/>
      <w:numFmt w:val="bullet"/>
      <w:lvlText w:val="•"/>
      <w:lvlJc w:val="left"/>
      <w:pPr>
        <w:ind w:left="1383" w:hanging="300"/>
      </w:pPr>
      <w:rPr>
        <w:rFonts w:hint="default"/>
      </w:rPr>
    </w:lvl>
    <w:lvl w:ilvl="3">
      <w:start w:val="0"/>
      <w:numFmt w:val="bullet"/>
      <w:lvlText w:val="•"/>
      <w:lvlJc w:val="left"/>
      <w:pPr>
        <w:ind w:left="1834" w:hanging="300"/>
      </w:pPr>
      <w:rPr>
        <w:rFonts w:hint="default"/>
      </w:rPr>
    </w:lvl>
    <w:lvl w:ilvl="4">
      <w:start w:val="0"/>
      <w:numFmt w:val="bullet"/>
      <w:lvlText w:val="•"/>
      <w:lvlJc w:val="left"/>
      <w:pPr>
        <w:ind w:left="2286" w:hanging="300"/>
      </w:pPr>
      <w:rPr>
        <w:rFonts w:hint="default"/>
      </w:rPr>
    </w:lvl>
    <w:lvl w:ilvl="5">
      <w:start w:val="0"/>
      <w:numFmt w:val="bullet"/>
      <w:lvlText w:val="•"/>
      <w:lvlJc w:val="left"/>
      <w:pPr>
        <w:ind w:left="2738" w:hanging="300"/>
      </w:pPr>
      <w:rPr>
        <w:rFonts w:hint="default"/>
      </w:rPr>
    </w:lvl>
    <w:lvl w:ilvl="6">
      <w:start w:val="0"/>
      <w:numFmt w:val="bullet"/>
      <w:lvlText w:val="•"/>
      <w:lvlJc w:val="left"/>
      <w:pPr>
        <w:ind w:left="3189" w:hanging="300"/>
      </w:pPr>
      <w:rPr>
        <w:rFonts w:hint="default"/>
      </w:rPr>
    </w:lvl>
    <w:lvl w:ilvl="7">
      <w:start w:val="0"/>
      <w:numFmt w:val="bullet"/>
      <w:lvlText w:val="•"/>
      <w:lvlJc w:val="left"/>
      <w:pPr>
        <w:ind w:left="3641" w:hanging="300"/>
      </w:pPr>
      <w:rPr>
        <w:rFonts w:hint="default"/>
      </w:rPr>
    </w:lvl>
    <w:lvl w:ilvl="8">
      <w:start w:val="0"/>
      <w:numFmt w:val="bullet"/>
      <w:lvlText w:val="•"/>
      <w:lvlJc w:val="left"/>
      <w:pPr>
        <w:ind w:left="4093" w:hanging="300"/>
      </w:pPr>
      <w:rPr>
        <w:rFonts w:hint="default"/>
      </w:rPr>
    </w:lvl>
  </w:abstractNum>
  <w:abstractNum w:abstractNumId="0">
    <w:multiLevelType w:val="hybridMultilevel"/>
    <w:lvl w:ilvl="0">
      <w:start w:val="1"/>
      <w:numFmt w:val="decimal"/>
      <w:lvlText w:val="%1."/>
      <w:lvlJc w:val="left"/>
      <w:pPr>
        <w:ind w:left="177" w:hanging="268"/>
        <w:jc w:val="right"/>
      </w:pPr>
      <w:rPr>
        <w:rFonts w:hint="default" w:ascii="Arial" w:hAnsi="Arial" w:eastAsia="Arial" w:cs="Arial"/>
        <w:b/>
        <w:bCs/>
        <w:spacing w:val="-2"/>
        <w:w w:val="100"/>
        <w:sz w:val="24"/>
        <w:szCs w:val="24"/>
      </w:rPr>
    </w:lvl>
    <w:lvl w:ilvl="1">
      <w:start w:val="1"/>
      <w:numFmt w:val="decimal"/>
      <w:lvlText w:val="%1.%2"/>
      <w:lvlJc w:val="left"/>
      <w:pPr>
        <w:ind w:left="177" w:hanging="387"/>
        <w:jc w:val="left"/>
      </w:pPr>
      <w:rPr>
        <w:rFonts w:hint="default" w:ascii="Times New Roman" w:hAnsi="Times New Roman" w:eastAsia="Times New Roman" w:cs="Times New Roman"/>
        <w:b/>
        <w:bCs/>
        <w:w w:val="99"/>
        <w:sz w:val="22"/>
        <w:szCs w:val="22"/>
      </w:rPr>
    </w:lvl>
    <w:lvl w:ilvl="2">
      <w:start w:val="0"/>
      <w:numFmt w:val="bullet"/>
      <w:lvlText w:val="•"/>
      <w:lvlJc w:val="left"/>
      <w:pPr>
        <w:ind w:left="1120" w:hanging="387"/>
      </w:pPr>
      <w:rPr>
        <w:rFonts w:hint="default"/>
      </w:rPr>
    </w:lvl>
    <w:lvl w:ilvl="3">
      <w:start w:val="0"/>
      <w:numFmt w:val="bullet"/>
      <w:lvlText w:val="•"/>
      <w:lvlJc w:val="left"/>
      <w:pPr>
        <w:ind w:left="1590" w:hanging="387"/>
      </w:pPr>
      <w:rPr>
        <w:rFonts w:hint="default"/>
      </w:rPr>
    </w:lvl>
    <w:lvl w:ilvl="4">
      <w:start w:val="0"/>
      <w:numFmt w:val="bullet"/>
      <w:lvlText w:val="•"/>
      <w:lvlJc w:val="left"/>
      <w:pPr>
        <w:ind w:left="2060" w:hanging="387"/>
      </w:pPr>
      <w:rPr>
        <w:rFonts w:hint="default"/>
      </w:rPr>
    </w:lvl>
    <w:lvl w:ilvl="5">
      <w:start w:val="0"/>
      <w:numFmt w:val="bullet"/>
      <w:lvlText w:val="•"/>
      <w:lvlJc w:val="left"/>
      <w:pPr>
        <w:ind w:left="2530" w:hanging="387"/>
      </w:pPr>
      <w:rPr>
        <w:rFonts w:hint="default"/>
      </w:rPr>
    </w:lvl>
    <w:lvl w:ilvl="6">
      <w:start w:val="0"/>
      <w:numFmt w:val="bullet"/>
      <w:lvlText w:val="•"/>
      <w:lvlJc w:val="left"/>
      <w:pPr>
        <w:ind w:left="3000" w:hanging="387"/>
      </w:pPr>
      <w:rPr>
        <w:rFonts w:hint="default"/>
      </w:rPr>
    </w:lvl>
    <w:lvl w:ilvl="7">
      <w:start w:val="0"/>
      <w:numFmt w:val="bullet"/>
      <w:lvlText w:val="•"/>
      <w:lvlJc w:val="left"/>
      <w:pPr>
        <w:ind w:left="3470" w:hanging="387"/>
      </w:pPr>
      <w:rPr>
        <w:rFonts w:hint="default"/>
      </w:rPr>
    </w:lvl>
    <w:lvl w:ilvl="8">
      <w:start w:val="0"/>
      <w:numFmt w:val="bullet"/>
      <w:lvlText w:val="•"/>
      <w:lvlJc w:val="left"/>
      <w:pPr>
        <w:ind w:left="3940" w:hanging="38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77"/>
    </w:pPr>
    <w:rPr>
      <w:rFonts w:ascii="Times New Roman" w:hAnsi="Times New Roman" w:eastAsia="Times New Roman" w:cs="Times New Roman"/>
      <w:sz w:val="22"/>
      <w:szCs w:val="22"/>
    </w:rPr>
  </w:style>
  <w:style w:styleId="Heading1" w:type="paragraph">
    <w:name w:val="Heading 1"/>
    <w:basedOn w:val="Normal"/>
    <w:uiPriority w:val="1"/>
    <w:qFormat/>
    <w:pPr>
      <w:spacing w:before="47"/>
      <w:ind w:left="177"/>
      <w:outlineLvl w:val="1"/>
    </w:pPr>
    <w:rPr>
      <w:rFonts w:ascii="Arial" w:hAnsi="Arial" w:eastAsia="Arial" w:cs="Arial"/>
      <w:b/>
      <w:bCs/>
      <w:sz w:val="24"/>
      <w:szCs w:val="24"/>
    </w:rPr>
  </w:style>
  <w:style w:styleId="Heading2" w:type="paragraph">
    <w:name w:val="Heading 2"/>
    <w:basedOn w:val="Normal"/>
    <w:uiPriority w:val="1"/>
    <w:qFormat/>
    <w:pPr>
      <w:ind w:left="177"/>
      <w:jc w:val="both"/>
      <w:outlineLvl w:val="2"/>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477" w:right="150" w:hanging="300"/>
      <w:jc w:val="both"/>
    </w:pPr>
    <w:rPr>
      <w:rFonts w:ascii="Times New Roman" w:hAnsi="Times New Roman" w:eastAsia="Times New Roman" w:cs="Times New Roman"/>
    </w:rPr>
  </w:style>
  <w:style w:styleId="TableParagraph" w:type="paragraph">
    <w:name w:val="Table Paragraph"/>
    <w:basedOn w:val="Normal"/>
    <w:uiPriority w:val="1"/>
    <w:qFormat/>
    <w:pPr>
      <w:spacing w:line="164"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mailto:ntyjxx@126.com"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2017-12-10T16:51:00Z</dcterms:created>
  <dcterms:modified xsi:type="dcterms:W3CDTF">2017-12-10T16:51:00Z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PScript5.dll Version 5.2.2</vt:lpwstr>
  </property>
  <property fmtid="{D5CDD505-2E9C-101B-9397-08002B2CF9AE}" pid="4" name="LastSaved">
    <vt:filetime>2017-12-10T00:00:00Z</vt:filetime>
  </property>
</Properties>
</file>