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2E200" w14:textId="47B5A1A2" w:rsidR="00DC065D" w:rsidRPr="00DB156E" w:rsidRDefault="00000000">
      <w:pPr>
        <w:pStyle w:val="Ttulo1"/>
        <w:keepNext w:val="0"/>
        <w:keepLines w:val="0"/>
        <w:spacing w:before="480"/>
        <w:rPr>
          <w:rFonts w:ascii="Times New Roman" w:hAnsi="Times New Roman" w:cs="Times New Roman"/>
          <w:b/>
          <w:bCs/>
          <w:color w:val="1F1F1F"/>
          <w:sz w:val="44"/>
          <w:szCs w:val="44"/>
        </w:rPr>
      </w:pPr>
      <w:bookmarkStart w:id="0" w:name="_thn1p6vfkwfb" w:colFirst="0" w:colLast="0"/>
      <w:bookmarkEnd w:id="0"/>
      <w:r w:rsidRPr="00DB156E">
        <w:rPr>
          <w:rFonts w:ascii="Times New Roman" w:hAnsi="Times New Roman" w:cs="Times New Roman"/>
          <w:b/>
          <w:bCs/>
          <w:color w:val="1F1F1F"/>
          <w:sz w:val="44"/>
          <w:szCs w:val="44"/>
        </w:rPr>
        <w:t xml:space="preserve">Análisis de datos: informe de avance </w:t>
      </w:r>
      <w:r w:rsidR="00DB156E" w:rsidRPr="00DB156E">
        <w:rPr>
          <w:rFonts w:ascii="Times New Roman" w:hAnsi="Times New Roman" w:cs="Times New Roman"/>
          <w:b/>
          <w:bCs/>
          <w:color w:val="1F1F1F"/>
          <w:sz w:val="44"/>
          <w:szCs w:val="44"/>
        </w:rPr>
        <w:t>2</w:t>
      </w:r>
    </w:p>
    <w:p w14:paraId="4232E201" w14:textId="77777777" w:rsidR="00DC065D" w:rsidRPr="00DB156E" w:rsidRDefault="00000000">
      <w:pPr>
        <w:rPr>
          <w:rFonts w:ascii="Times New Roman" w:hAnsi="Times New Roman" w:cs="Times New Roman"/>
        </w:rPr>
      </w:pPr>
      <w:r w:rsidRPr="00DB156E">
        <w:rPr>
          <w:rFonts w:ascii="Times New Roman" w:hAnsi="Times New Roman" w:cs="Times New Roman"/>
          <w:b/>
          <w:bCs/>
        </w:rPr>
        <w:t xml:space="preserve">Proyecto: </w:t>
      </w:r>
      <w:r w:rsidRPr="00DB156E">
        <w:rPr>
          <w:rFonts w:ascii="Times New Roman" w:hAnsi="Times New Roman" w:cs="Times New Roman"/>
        </w:rPr>
        <w:t>Análisis de entornos alimentarios en la Región Metropolitana</w:t>
      </w:r>
    </w:p>
    <w:p w14:paraId="4232E202" w14:textId="77777777" w:rsidR="00DC065D" w:rsidRPr="00DB156E" w:rsidRDefault="00000000">
      <w:pPr>
        <w:rPr>
          <w:rFonts w:ascii="Times New Roman" w:hAnsi="Times New Roman" w:cs="Times New Roman"/>
        </w:rPr>
      </w:pPr>
      <w:r w:rsidRPr="00DB156E">
        <w:rPr>
          <w:rFonts w:ascii="Times New Roman" w:hAnsi="Times New Roman" w:cs="Times New Roman"/>
          <w:b/>
          <w:bCs/>
        </w:rPr>
        <w:t xml:space="preserve">Integrantes: </w:t>
      </w:r>
      <w:r w:rsidRPr="00DB156E">
        <w:rPr>
          <w:rFonts w:ascii="Times New Roman" w:hAnsi="Times New Roman" w:cs="Times New Roman"/>
        </w:rPr>
        <w:t>Daniel Romero, Sebastián Bunzli, Benjamín Buzeta</w:t>
      </w:r>
    </w:p>
    <w:p w14:paraId="4232E203" w14:textId="77777777" w:rsidR="00DC065D" w:rsidRPr="00DB156E" w:rsidRDefault="00000000">
      <w:pPr>
        <w:rPr>
          <w:rFonts w:ascii="Times New Roman" w:hAnsi="Times New Roman" w:cs="Times New Roman"/>
        </w:rPr>
      </w:pPr>
      <w:r w:rsidRPr="00DB156E">
        <w:rPr>
          <w:rFonts w:ascii="Times New Roman" w:hAnsi="Times New Roman" w:cs="Times New Roman"/>
          <w:b/>
          <w:bCs/>
        </w:rPr>
        <w:t>Profesor:</w:t>
      </w:r>
      <w:r w:rsidRPr="00DB156E">
        <w:rPr>
          <w:rFonts w:ascii="Times New Roman" w:hAnsi="Times New Roman" w:cs="Times New Roman"/>
        </w:rPr>
        <w:t xml:space="preserve"> Karen Oróstica</w:t>
      </w:r>
    </w:p>
    <w:p w14:paraId="4232E204" w14:textId="77777777" w:rsidR="00DC065D" w:rsidRPr="00DB156E" w:rsidRDefault="00000000">
      <w:pPr>
        <w:rPr>
          <w:rFonts w:ascii="Times New Roman" w:hAnsi="Times New Roman" w:cs="Times New Roman"/>
        </w:rPr>
      </w:pPr>
      <w:r w:rsidRPr="00DB156E">
        <w:rPr>
          <w:rFonts w:ascii="Times New Roman" w:hAnsi="Times New Roman" w:cs="Times New Roman"/>
          <w:b/>
          <w:bCs/>
        </w:rPr>
        <w:t xml:space="preserve">Ayudante: </w:t>
      </w:r>
      <w:r w:rsidRPr="00DB156E">
        <w:rPr>
          <w:rFonts w:ascii="Times New Roman" w:hAnsi="Times New Roman" w:cs="Times New Roman"/>
        </w:rPr>
        <w:t>David Hernández</w:t>
      </w:r>
    </w:p>
    <w:p w14:paraId="4232E205" w14:textId="77777777" w:rsidR="00DC065D" w:rsidRPr="00DB156E" w:rsidRDefault="00000000">
      <w:pPr>
        <w:rPr>
          <w:rFonts w:ascii="Times New Roman" w:hAnsi="Times New Roman" w:cs="Times New Roman"/>
        </w:rPr>
      </w:pPr>
      <w:r w:rsidRPr="00DB156E">
        <w:rPr>
          <w:rFonts w:ascii="Times New Roman" w:hAnsi="Times New Roman" w:cs="Times New Roman"/>
          <w:b/>
          <w:bCs/>
        </w:rPr>
        <w:t xml:space="preserve">Fecha: </w:t>
      </w:r>
      <w:r w:rsidRPr="00DB156E">
        <w:rPr>
          <w:rFonts w:ascii="Times New Roman" w:hAnsi="Times New Roman" w:cs="Times New Roman"/>
        </w:rPr>
        <w:t xml:space="preserve">08 de mayo de 2026 </w:t>
      </w:r>
    </w:p>
    <w:p w14:paraId="4232E206" w14:textId="77777777" w:rsidR="00DC065D" w:rsidRPr="00DB156E" w:rsidRDefault="00DC065D">
      <w:pPr>
        <w:rPr>
          <w:rFonts w:ascii="Times New Roman" w:hAnsi="Times New Roman" w:cs="Times New Roman"/>
          <w:b/>
          <w:bCs/>
        </w:rPr>
      </w:pPr>
    </w:p>
    <w:p w14:paraId="4232E207" w14:textId="77777777" w:rsidR="00DC065D" w:rsidRPr="00DB156E" w:rsidRDefault="00DC065D">
      <w:pPr>
        <w:rPr>
          <w:rFonts w:ascii="Times New Roman" w:hAnsi="Times New Roman" w:cs="Times New Roman"/>
          <w:b/>
          <w:bCs/>
          <w:color w:val="1F1F1F"/>
        </w:rPr>
      </w:pPr>
    </w:p>
    <w:p w14:paraId="4232E208" w14:textId="77777777" w:rsidR="00DC065D" w:rsidRPr="00DB156E" w:rsidRDefault="00DC065D">
      <w:pPr>
        <w:rPr>
          <w:rFonts w:ascii="Times New Roman" w:hAnsi="Times New Roman" w:cs="Times New Roman"/>
          <w:b/>
          <w:bCs/>
          <w:color w:val="1F1F1F"/>
        </w:rPr>
      </w:pPr>
    </w:p>
    <w:p w14:paraId="4232E209" w14:textId="77777777" w:rsidR="00DC065D" w:rsidRPr="00270E5D" w:rsidRDefault="00000000" w:rsidP="00270E5D">
      <w:pPr>
        <w:pStyle w:val="Subttulo"/>
      </w:pPr>
      <w:bookmarkStart w:id="1" w:name="_ggufacwalf9" w:colFirst="0" w:colLast="0"/>
      <w:bookmarkEnd w:id="1"/>
      <w:r w:rsidRPr="00270E5D">
        <w:t>Introducción y pregunta de investigación actualizada</w:t>
      </w:r>
    </w:p>
    <w:p w14:paraId="4232E20A" w14:textId="77777777" w:rsidR="00DC065D" w:rsidRPr="00DB156E" w:rsidRDefault="00000000">
      <w:pPr>
        <w:spacing w:after="160"/>
        <w:rPr>
          <w:rFonts w:ascii="Times New Roman" w:hAnsi="Times New Roman" w:cs="Times New Roman"/>
        </w:rPr>
      </w:pPr>
      <w:r w:rsidRPr="00270E5D">
        <w:rPr>
          <w:rFonts w:ascii="Times New Roman" w:hAnsi="Times New Roman" w:cs="Times New Roman"/>
          <w:b/>
          <w:bCs/>
        </w:rPr>
        <w:t>Contexto y Justificación</w:t>
      </w:r>
      <w:r w:rsidRPr="00DB156E">
        <w:rPr>
          <w:rFonts w:ascii="Times New Roman" w:hAnsi="Times New Roman" w:cs="Times New Roman"/>
        </w:rPr>
        <w:t>:</w:t>
      </w:r>
    </w:p>
    <w:p w14:paraId="4232E20B" w14:textId="751002F0" w:rsidR="00DC065D" w:rsidRPr="00DB156E" w:rsidRDefault="0069430C">
      <w:pPr>
        <w:spacing w:after="160"/>
        <w:rPr>
          <w:rFonts w:ascii="Times New Roman" w:hAnsi="Times New Roman" w:cs="Times New Roman"/>
        </w:rPr>
      </w:pPr>
      <w:r>
        <w:rPr>
          <w:rFonts w:ascii="Times New Roman" w:hAnsi="Times New Roman" w:cs="Times New Roman"/>
        </w:rPr>
        <w:t xml:space="preserve">El </w:t>
      </w:r>
      <w:proofErr w:type="gramStart"/>
      <w:r>
        <w:rPr>
          <w:rFonts w:ascii="Times New Roman" w:hAnsi="Times New Roman" w:cs="Times New Roman"/>
        </w:rPr>
        <w:t>paper</w:t>
      </w:r>
      <w:proofErr w:type="gramEnd"/>
      <w:r>
        <w:rPr>
          <w:rFonts w:ascii="Times New Roman" w:hAnsi="Times New Roman" w:cs="Times New Roman"/>
        </w:rPr>
        <w:t xml:space="preserve"> relacionado a la base de datos del proyecto consiste en un </w:t>
      </w:r>
      <w:r w:rsidRPr="00DB156E">
        <w:rPr>
          <w:rFonts w:ascii="Times New Roman" w:hAnsi="Times New Roman" w:cs="Times New Roman"/>
        </w:rPr>
        <w:t>estudio</w:t>
      </w:r>
      <w:r>
        <w:rPr>
          <w:rFonts w:ascii="Times New Roman" w:hAnsi="Times New Roman" w:cs="Times New Roman"/>
        </w:rPr>
        <w:t xml:space="preserve"> donde se</w:t>
      </w:r>
      <w:r w:rsidRPr="00DB156E">
        <w:rPr>
          <w:rFonts w:ascii="Times New Roman" w:hAnsi="Times New Roman" w:cs="Times New Roman"/>
        </w:rPr>
        <w:t xml:space="preserve"> ha demostrado que el entorno alimentario influye significativamente en los hábitos de consumo, especialmente en sectores escolares (Pinheiro et al., 2022). Inicialmente, se postula que en zonas con mayor vulnerabilidad socioeconómica existe una menor disponibilidad de alimentos saludables, lo que contribuye a la creación de entornos obesogénicos. Este proyecto se centra en el análisis de los entornos alimentarios alrededor de 6 establecimientos educacionales en 3 comunas de la Región Metropolitana (La Granja, San Joaquín y Macul), utilizando datos levantados in-situ, complementados con bases de datos externas de pobreza (SAE) y matrículas (MINEDUC).</w:t>
      </w:r>
    </w:p>
    <w:p w14:paraId="4232E20C" w14:textId="77777777" w:rsidR="00DC065D" w:rsidRPr="007B5AA6" w:rsidRDefault="00000000">
      <w:pPr>
        <w:spacing w:after="160"/>
        <w:rPr>
          <w:rFonts w:ascii="Times New Roman" w:hAnsi="Times New Roman" w:cs="Times New Roman"/>
          <w:b/>
          <w:bCs/>
        </w:rPr>
      </w:pPr>
      <w:r w:rsidRPr="007B5AA6">
        <w:rPr>
          <w:rFonts w:ascii="Times New Roman" w:hAnsi="Times New Roman" w:cs="Times New Roman"/>
          <w:b/>
          <w:bCs/>
        </w:rPr>
        <w:t>Pregunta de investigación actualizada:</w:t>
      </w:r>
    </w:p>
    <w:p w14:paraId="4232E20D" w14:textId="77777777" w:rsidR="00DC065D" w:rsidRDefault="00000000">
      <w:pPr>
        <w:spacing w:after="160"/>
        <w:rPr>
          <w:rFonts w:ascii="Times New Roman" w:hAnsi="Times New Roman" w:cs="Times New Roman"/>
        </w:rPr>
      </w:pPr>
      <w:r w:rsidRPr="00DB156E">
        <w:rPr>
          <w:rFonts w:ascii="Times New Roman" w:hAnsi="Times New Roman" w:cs="Times New Roman"/>
        </w:rPr>
        <w:t>¿Existen diferencias estadísticamente significativas en la disponibilidad de alimentos saludables en los entornos alimentarios escolares analizados, y en qué medida estas diferencias se relacionan con variables socioeconómicas y escolares, como el porcentaje de pobreza comunal y la matrícula estudiantil?</w:t>
      </w:r>
    </w:p>
    <w:p w14:paraId="24FE0FFF" w14:textId="77777777" w:rsidR="00270E5D" w:rsidRPr="00DB156E" w:rsidRDefault="00270E5D">
      <w:pPr>
        <w:spacing w:after="160"/>
        <w:rPr>
          <w:rFonts w:ascii="Times New Roman" w:hAnsi="Times New Roman" w:cs="Times New Roman"/>
        </w:rPr>
      </w:pPr>
    </w:p>
    <w:p w14:paraId="4232E20E" w14:textId="1CF860DF" w:rsidR="00DC065D" w:rsidRPr="00270E5D" w:rsidRDefault="00000000" w:rsidP="00270E5D">
      <w:pPr>
        <w:pStyle w:val="Subttulo"/>
      </w:pPr>
      <w:r w:rsidRPr="00270E5D">
        <w:t xml:space="preserve">Descripción del </w:t>
      </w:r>
      <w:proofErr w:type="spellStart"/>
      <w:r w:rsidRPr="00270E5D">
        <w:t>dataset</w:t>
      </w:r>
      <w:proofErr w:type="spellEnd"/>
      <w:r w:rsidR="00280B21">
        <w:t>.</w:t>
      </w:r>
    </w:p>
    <w:p w14:paraId="4232E20F" w14:textId="77777777" w:rsidR="00DC065D" w:rsidRPr="00DB156E" w:rsidRDefault="00000000">
      <w:pPr>
        <w:numPr>
          <w:ilvl w:val="0"/>
          <w:numId w:val="8"/>
        </w:numPr>
        <w:rPr>
          <w:rFonts w:ascii="Times New Roman" w:hAnsi="Times New Roman" w:cs="Times New Roman"/>
          <w:color w:val="000000"/>
        </w:rPr>
      </w:pPr>
      <w:r w:rsidRPr="00DB156E">
        <w:rPr>
          <w:rFonts w:ascii="Times New Roman" w:hAnsi="Times New Roman" w:cs="Times New Roman"/>
        </w:rPr>
        <w:t>Fuente de los datos: Base de datos primaria "Entornos alimentarios 2024-2025" (levantamiento in-situ liderado por Anna Christina Pinheiro). Datos secundarios extraídos del SAE (pobreza multidimensional/ingresos 2024) y MINEDUC (Resumen de Matrícula 2024).</w:t>
      </w:r>
    </w:p>
    <w:p w14:paraId="4232E210" w14:textId="77777777" w:rsidR="00DC065D" w:rsidRPr="00DB156E" w:rsidRDefault="00000000">
      <w:pPr>
        <w:numPr>
          <w:ilvl w:val="0"/>
          <w:numId w:val="8"/>
        </w:numPr>
        <w:rPr>
          <w:rFonts w:ascii="Times New Roman" w:hAnsi="Times New Roman" w:cs="Times New Roman"/>
          <w:color w:val="000000"/>
        </w:rPr>
      </w:pPr>
      <w:r w:rsidRPr="00DB156E">
        <w:rPr>
          <w:rFonts w:ascii="Times New Roman" w:hAnsi="Times New Roman" w:cs="Times New Roman"/>
        </w:rPr>
        <w:t>Número de observaciones: 264 registros correspondientes al año 2025.</w:t>
      </w:r>
    </w:p>
    <w:p w14:paraId="4232E211" w14:textId="77777777" w:rsidR="00DC065D" w:rsidRPr="00DB156E" w:rsidRDefault="00000000">
      <w:pPr>
        <w:numPr>
          <w:ilvl w:val="0"/>
          <w:numId w:val="8"/>
        </w:numPr>
        <w:rPr>
          <w:rFonts w:ascii="Times New Roman" w:hAnsi="Times New Roman" w:cs="Times New Roman"/>
          <w:color w:val="000000"/>
        </w:rPr>
      </w:pPr>
      <w:r w:rsidRPr="00DB156E">
        <w:rPr>
          <w:rFonts w:ascii="Times New Roman" w:hAnsi="Times New Roman" w:cs="Times New Roman"/>
        </w:rPr>
        <w:t>Número de variables: Originalmente 89 columnas, filtradas a un set de variables de interés.</w:t>
      </w:r>
    </w:p>
    <w:p w14:paraId="4232E212" w14:textId="77777777" w:rsidR="00DC065D" w:rsidRPr="00DB156E" w:rsidRDefault="00000000">
      <w:pPr>
        <w:numPr>
          <w:ilvl w:val="0"/>
          <w:numId w:val="8"/>
        </w:numPr>
        <w:rPr>
          <w:rFonts w:ascii="Times New Roman" w:hAnsi="Times New Roman" w:cs="Times New Roman"/>
          <w:color w:val="000000"/>
        </w:rPr>
      </w:pPr>
      <w:r w:rsidRPr="00DB156E">
        <w:rPr>
          <w:rFonts w:ascii="Times New Roman" w:hAnsi="Times New Roman" w:cs="Times New Roman"/>
        </w:rPr>
        <w:t>Tipo de datos: Transversales (corte en el tiempo correspondiente a 2024-2025).</w:t>
      </w:r>
    </w:p>
    <w:p w14:paraId="4232E213" w14:textId="77777777" w:rsidR="00DC065D" w:rsidRPr="00DB156E" w:rsidRDefault="00000000">
      <w:pPr>
        <w:numPr>
          <w:ilvl w:val="0"/>
          <w:numId w:val="8"/>
        </w:numPr>
        <w:rPr>
          <w:rFonts w:ascii="Times New Roman" w:hAnsi="Times New Roman" w:cs="Times New Roman"/>
          <w:color w:val="000000"/>
        </w:rPr>
      </w:pPr>
      <w:r w:rsidRPr="00DB156E">
        <w:rPr>
          <w:rFonts w:ascii="Times New Roman" w:hAnsi="Times New Roman" w:cs="Times New Roman"/>
        </w:rPr>
        <w:t>Unidad de análisis: Establecimiento de venta de alimentos (locales, quioscos) ubicado en un radio de 400m de los colegios.</w:t>
      </w:r>
    </w:p>
    <w:p w14:paraId="4232E214" w14:textId="77777777" w:rsidR="00DC065D" w:rsidRPr="00DB156E" w:rsidRDefault="00000000">
      <w:pPr>
        <w:numPr>
          <w:ilvl w:val="0"/>
          <w:numId w:val="8"/>
        </w:numPr>
        <w:rPr>
          <w:rFonts w:ascii="Times New Roman" w:hAnsi="Times New Roman" w:cs="Times New Roman"/>
          <w:color w:val="000000"/>
        </w:rPr>
      </w:pPr>
      <w:r w:rsidRPr="00DB156E">
        <w:rPr>
          <w:rFonts w:ascii="Times New Roman" w:hAnsi="Times New Roman" w:cs="Times New Roman"/>
        </w:rPr>
        <w:t>Variables principales:</w:t>
      </w:r>
    </w:p>
    <w:p w14:paraId="4232E215" w14:textId="77777777" w:rsidR="00DC065D" w:rsidRPr="00DB156E" w:rsidRDefault="00000000">
      <w:pPr>
        <w:numPr>
          <w:ilvl w:val="1"/>
          <w:numId w:val="8"/>
        </w:numPr>
        <w:rPr>
          <w:rFonts w:ascii="Times New Roman" w:hAnsi="Times New Roman" w:cs="Times New Roman"/>
          <w:color w:val="000000"/>
        </w:rPr>
      </w:pPr>
      <w:r w:rsidRPr="00DB156E">
        <w:rPr>
          <w:rFonts w:ascii="Times New Roman" w:hAnsi="Times New Roman" w:cs="Times New Roman"/>
        </w:rPr>
        <w:t xml:space="preserve">Variable dependiente (Interés): </w:t>
      </w:r>
      <w:proofErr w:type="spellStart"/>
      <w:r w:rsidRPr="00DB156E">
        <w:rPr>
          <w:rFonts w:ascii="Times New Roman" w:hAnsi="Times New Roman" w:cs="Times New Roman"/>
          <w:shd w:val="clear" w:color="auto" w:fill="E9EEF6"/>
        </w:rPr>
        <w:t>Total_alimentos_saludables</w:t>
      </w:r>
      <w:proofErr w:type="spellEnd"/>
      <w:r w:rsidRPr="00DB156E">
        <w:rPr>
          <w:rFonts w:ascii="Times New Roman" w:hAnsi="Times New Roman" w:cs="Times New Roman"/>
        </w:rPr>
        <w:t xml:space="preserve"> (</w:t>
      </w:r>
      <w:proofErr w:type="spellStart"/>
      <w:r w:rsidRPr="00DB156E">
        <w:rPr>
          <w:rFonts w:ascii="Times New Roman" w:hAnsi="Times New Roman" w:cs="Times New Roman"/>
          <w:shd w:val="clear" w:color="auto" w:fill="E9EEF6"/>
        </w:rPr>
        <w:t>disp_sal</w:t>
      </w:r>
      <w:proofErr w:type="spellEnd"/>
      <w:r w:rsidRPr="00DB156E">
        <w:rPr>
          <w:rFonts w:ascii="Times New Roman" w:hAnsi="Times New Roman" w:cs="Times New Roman"/>
        </w:rPr>
        <w:t>). Variable numérica discreta que suma la presencia de productos saludables.</w:t>
      </w:r>
    </w:p>
    <w:p w14:paraId="4232E216" w14:textId="77777777" w:rsidR="00DC065D" w:rsidRPr="00DB156E" w:rsidRDefault="00000000">
      <w:pPr>
        <w:numPr>
          <w:ilvl w:val="1"/>
          <w:numId w:val="8"/>
        </w:numPr>
        <w:rPr>
          <w:rFonts w:ascii="Times New Roman" w:hAnsi="Times New Roman" w:cs="Times New Roman"/>
          <w:color w:val="000000"/>
        </w:rPr>
      </w:pPr>
      <w:r w:rsidRPr="00DB156E">
        <w:rPr>
          <w:rFonts w:ascii="Times New Roman" w:hAnsi="Times New Roman" w:cs="Times New Roman"/>
        </w:rPr>
        <w:t>Variables independientes:</w:t>
      </w:r>
    </w:p>
    <w:p w14:paraId="4232E217" w14:textId="77777777" w:rsidR="00DC065D" w:rsidRPr="00DB156E" w:rsidRDefault="00000000">
      <w:pPr>
        <w:numPr>
          <w:ilvl w:val="2"/>
          <w:numId w:val="8"/>
        </w:numPr>
        <w:rPr>
          <w:rFonts w:ascii="Times New Roman" w:hAnsi="Times New Roman" w:cs="Times New Roman"/>
          <w:color w:val="000000"/>
        </w:rPr>
      </w:pPr>
      <w:r w:rsidRPr="00DB156E">
        <w:rPr>
          <w:rFonts w:ascii="Times New Roman" w:hAnsi="Times New Roman" w:cs="Times New Roman"/>
          <w:shd w:val="clear" w:color="auto" w:fill="E9EEF6"/>
        </w:rPr>
        <w:t>pobreza_ingresos_2024</w:t>
      </w:r>
      <w:r w:rsidRPr="00DB156E">
        <w:rPr>
          <w:rFonts w:ascii="Times New Roman" w:hAnsi="Times New Roman" w:cs="Times New Roman"/>
        </w:rPr>
        <w:t>: Numérica continua (Tasa de pobreza de la comuna).</w:t>
      </w:r>
    </w:p>
    <w:p w14:paraId="4232E218" w14:textId="77777777" w:rsidR="00DC065D" w:rsidRPr="00DB156E" w:rsidRDefault="00000000">
      <w:pPr>
        <w:numPr>
          <w:ilvl w:val="2"/>
          <w:numId w:val="8"/>
        </w:numPr>
        <w:rPr>
          <w:rFonts w:ascii="Times New Roman" w:hAnsi="Times New Roman" w:cs="Times New Roman"/>
          <w:color w:val="000000"/>
        </w:rPr>
      </w:pPr>
      <w:r w:rsidRPr="00DB156E">
        <w:rPr>
          <w:rFonts w:ascii="Times New Roman" w:hAnsi="Times New Roman" w:cs="Times New Roman"/>
          <w:shd w:val="clear" w:color="auto" w:fill="E9EEF6"/>
        </w:rPr>
        <w:t>matricula_2024</w:t>
      </w:r>
      <w:r w:rsidRPr="00DB156E">
        <w:rPr>
          <w:rFonts w:ascii="Times New Roman" w:hAnsi="Times New Roman" w:cs="Times New Roman"/>
        </w:rPr>
        <w:t>: Numérica discreta (Cantidad de estudiantes del colegio).</w:t>
      </w:r>
    </w:p>
    <w:p w14:paraId="4232E219" w14:textId="77777777" w:rsidR="00DC065D" w:rsidRPr="00DB156E" w:rsidRDefault="00000000">
      <w:pPr>
        <w:numPr>
          <w:ilvl w:val="2"/>
          <w:numId w:val="8"/>
        </w:numPr>
        <w:rPr>
          <w:rFonts w:ascii="Times New Roman" w:hAnsi="Times New Roman" w:cs="Times New Roman"/>
          <w:color w:val="000000"/>
        </w:rPr>
      </w:pPr>
      <w:proofErr w:type="spellStart"/>
      <w:r w:rsidRPr="00DB156E">
        <w:rPr>
          <w:rFonts w:ascii="Times New Roman" w:hAnsi="Times New Roman" w:cs="Times New Roman"/>
          <w:shd w:val="clear" w:color="auto" w:fill="E9EEF6"/>
        </w:rPr>
        <w:lastRenderedPageBreak/>
        <w:t>Total_alimentos_no_saludables</w:t>
      </w:r>
      <w:proofErr w:type="spellEnd"/>
      <w:r w:rsidRPr="00DB156E">
        <w:rPr>
          <w:rFonts w:ascii="Times New Roman" w:hAnsi="Times New Roman" w:cs="Times New Roman"/>
        </w:rPr>
        <w:t xml:space="preserve"> (</w:t>
      </w:r>
      <w:proofErr w:type="spellStart"/>
      <w:r w:rsidRPr="00DB156E">
        <w:rPr>
          <w:rFonts w:ascii="Times New Roman" w:hAnsi="Times New Roman" w:cs="Times New Roman"/>
          <w:shd w:val="clear" w:color="auto" w:fill="E9EEF6"/>
        </w:rPr>
        <w:t>disp_nosal</w:t>
      </w:r>
      <w:proofErr w:type="spellEnd"/>
      <w:r w:rsidRPr="00DB156E">
        <w:rPr>
          <w:rFonts w:ascii="Times New Roman" w:hAnsi="Times New Roman" w:cs="Times New Roman"/>
        </w:rPr>
        <w:t>): Numérica discreta.</w:t>
      </w:r>
    </w:p>
    <w:p w14:paraId="4232E21A" w14:textId="77777777" w:rsidR="00DC065D" w:rsidRPr="00DB156E" w:rsidRDefault="00000000">
      <w:pPr>
        <w:numPr>
          <w:ilvl w:val="2"/>
          <w:numId w:val="8"/>
        </w:numPr>
        <w:rPr>
          <w:rFonts w:ascii="Times New Roman" w:hAnsi="Times New Roman" w:cs="Times New Roman"/>
          <w:color w:val="000000"/>
        </w:rPr>
      </w:pPr>
      <w:r w:rsidRPr="00DB156E">
        <w:rPr>
          <w:rFonts w:ascii="Times New Roman" w:hAnsi="Times New Roman" w:cs="Times New Roman"/>
          <w:shd w:val="clear" w:color="auto" w:fill="E9EEF6"/>
        </w:rPr>
        <w:t>comuna</w:t>
      </w:r>
      <w:r w:rsidRPr="00DB156E">
        <w:rPr>
          <w:rFonts w:ascii="Times New Roman" w:hAnsi="Times New Roman" w:cs="Times New Roman"/>
        </w:rPr>
        <w:t xml:space="preserve"> y </w:t>
      </w:r>
      <w:r w:rsidRPr="00DB156E">
        <w:rPr>
          <w:rFonts w:ascii="Times New Roman" w:hAnsi="Times New Roman" w:cs="Times New Roman"/>
          <w:shd w:val="clear" w:color="auto" w:fill="E9EEF6"/>
        </w:rPr>
        <w:t>escuela</w:t>
      </w:r>
      <w:r w:rsidRPr="00DB156E">
        <w:rPr>
          <w:rFonts w:ascii="Times New Roman" w:hAnsi="Times New Roman" w:cs="Times New Roman"/>
        </w:rPr>
        <w:t>: Variables categóricas.</w:t>
      </w:r>
    </w:p>
    <w:p w14:paraId="4232E21B" w14:textId="77777777" w:rsidR="00DC065D" w:rsidRPr="00DB156E" w:rsidRDefault="00000000">
      <w:pPr>
        <w:numPr>
          <w:ilvl w:val="0"/>
          <w:numId w:val="8"/>
        </w:numPr>
        <w:spacing w:after="520"/>
        <w:rPr>
          <w:rFonts w:ascii="Times New Roman" w:hAnsi="Times New Roman" w:cs="Times New Roman"/>
          <w:color w:val="000000"/>
        </w:rPr>
      </w:pPr>
      <w:r w:rsidRPr="00DB156E">
        <w:rPr>
          <w:rFonts w:ascii="Times New Roman" w:hAnsi="Times New Roman" w:cs="Times New Roman"/>
        </w:rPr>
        <w:t>Cambios respecto al Avance 1: Se crearon variables agregadas (</w:t>
      </w:r>
      <w:proofErr w:type="spellStart"/>
      <w:r w:rsidRPr="00DB156E">
        <w:rPr>
          <w:rFonts w:ascii="Times New Roman" w:hAnsi="Times New Roman" w:cs="Times New Roman"/>
          <w:shd w:val="clear" w:color="auto" w:fill="E9EEF6"/>
        </w:rPr>
        <w:t>Total_alimentos_saludables</w:t>
      </w:r>
      <w:proofErr w:type="spellEnd"/>
      <w:r w:rsidRPr="00DB156E">
        <w:rPr>
          <w:rFonts w:ascii="Times New Roman" w:hAnsi="Times New Roman" w:cs="Times New Roman"/>
        </w:rPr>
        <w:t xml:space="preserve"> y no saludables) sumando variables binarias específicas del </w:t>
      </w:r>
      <w:proofErr w:type="spellStart"/>
      <w:r w:rsidRPr="00DB156E">
        <w:rPr>
          <w:rFonts w:ascii="Times New Roman" w:hAnsi="Times New Roman" w:cs="Times New Roman"/>
        </w:rPr>
        <w:t>dataset</w:t>
      </w:r>
      <w:proofErr w:type="spellEnd"/>
      <w:r w:rsidRPr="00DB156E">
        <w:rPr>
          <w:rFonts w:ascii="Times New Roman" w:hAnsi="Times New Roman" w:cs="Times New Roman"/>
        </w:rPr>
        <w:t xml:space="preserve"> original. Además, se hizo un </w:t>
      </w:r>
      <w:proofErr w:type="spellStart"/>
      <w:r w:rsidRPr="00DB156E">
        <w:rPr>
          <w:rFonts w:ascii="Times New Roman" w:hAnsi="Times New Roman" w:cs="Times New Roman"/>
        </w:rPr>
        <w:t>merge</w:t>
      </w:r>
      <w:proofErr w:type="spellEnd"/>
      <w:r w:rsidRPr="00DB156E">
        <w:rPr>
          <w:rFonts w:ascii="Times New Roman" w:hAnsi="Times New Roman" w:cs="Times New Roman"/>
        </w:rPr>
        <w:t xml:space="preserve"> con datos del Ministerio de Desarrollo Social (SAE) y MINEDUC para agregar contexto socioeconómico y de población, lo cual es vital para responder la pregunta de investigación.</w:t>
      </w:r>
    </w:p>
    <w:p w14:paraId="4232E21C" w14:textId="77777777" w:rsidR="00DC065D" w:rsidRPr="00DB156E" w:rsidRDefault="00DC065D">
      <w:pPr>
        <w:rPr>
          <w:rFonts w:ascii="Times New Roman" w:hAnsi="Times New Roman" w:cs="Times New Roman"/>
          <w:b/>
          <w:bCs/>
          <w:color w:val="1F1F1F"/>
        </w:rPr>
      </w:pPr>
    </w:p>
    <w:p w14:paraId="4232E21D" w14:textId="77777777" w:rsidR="00DC065D" w:rsidRPr="00DB156E" w:rsidRDefault="00000000" w:rsidP="00854310">
      <w:pPr>
        <w:pStyle w:val="Subttulo"/>
      </w:pPr>
      <w:bookmarkStart w:id="2" w:name="_jsy4rvb3t8p6" w:colFirst="0" w:colLast="0"/>
      <w:bookmarkEnd w:id="2"/>
      <w:r w:rsidRPr="00DB156E">
        <w:t>Limpieza y preparación de datos</w:t>
      </w:r>
    </w:p>
    <w:p w14:paraId="4232E21E" w14:textId="77777777" w:rsidR="00DC065D" w:rsidRPr="00DB156E" w:rsidRDefault="00000000">
      <w:pPr>
        <w:spacing w:after="160"/>
        <w:rPr>
          <w:rFonts w:ascii="Times New Roman" w:hAnsi="Times New Roman" w:cs="Times New Roman"/>
        </w:rPr>
      </w:pPr>
      <w:r w:rsidRPr="00DB156E">
        <w:rPr>
          <w:rFonts w:ascii="Times New Roman" w:hAnsi="Times New Roman" w:cs="Times New Roman"/>
        </w:rPr>
        <w:t xml:space="preserve">Durante la preparación de los datos en el Cuaderno </w:t>
      </w:r>
      <w:proofErr w:type="spellStart"/>
      <w:r w:rsidRPr="00DB156E">
        <w:rPr>
          <w:rFonts w:ascii="Times New Roman" w:hAnsi="Times New Roman" w:cs="Times New Roman"/>
        </w:rPr>
        <w:t>Jupyter</w:t>
      </w:r>
      <w:proofErr w:type="spellEnd"/>
      <w:r w:rsidRPr="00DB156E">
        <w:rPr>
          <w:rFonts w:ascii="Times New Roman" w:hAnsi="Times New Roman" w:cs="Times New Roman"/>
        </w:rPr>
        <w:t>, se tomaron las siguientes decisiones metodológicas:</w:t>
      </w:r>
    </w:p>
    <w:p w14:paraId="4232E21F" w14:textId="77777777" w:rsidR="00DC065D" w:rsidRPr="00DB156E" w:rsidRDefault="00000000">
      <w:pPr>
        <w:numPr>
          <w:ilvl w:val="0"/>
          <w:numId w:val="12"/>
        </w:numPr>
        <w:rPr>
          <w:rFonts w:ascii="Times New Roman" w:hAnsi="Times New Roman" w:cs="Times New Roman"/>
          <w:color w:val="000000"/>
        </w:rPr>
      </w:pPr>
      <w:r w:rsidRPr="00DB156E">
        <w:rPr>
          <w:rFonts w:ascii="Times New Roman" w:hAnsi="Times New Roman" w:cs="Times New Roman"/>
        </w:rPr>
        <w:t xml:space="preserve">Estandarización de texto: La columna </w:t>
      </w:r>
      <w:r w:rsidRPr="00DB156E">
        <w:rPr>
          <w:rFonts w:ascii="Times New Roman" w:hAnsi="Times New Roman" w:cs="Times New Roman"/>
          <w:shd w:val="clear" w:color="auto" w:fill="E9EEF6"/>
        </w:rPr>
        <w:t>escuela</w:t>
      </w:r>
      <w:r w:rsidRPr="00DB156E">
        <w:rPr>
          <w:rFonts w:ascii="Times New Roman" w:hAnsi="Times New Roman" w:cs="Times New Roman"/>
        </w:rPr>
        <w:t xml:space="preserve"> presentaba inconsistencias (ej. mayúsculas, minúsculas, números romanos). Se aplicó limpieza (</w:t>
      </w:r>
      <w:r w:rsidRPr="00DB156E">
        <w:rPr>
          <w:rFonts w:ascii="Times New Roman" w:hAnsi="Times New Roman" w:cs="Times New Roman"/>
          <w:shd w:val="clear" w:color="auto" w:fill="E9EEF6"/>
        </w:rPr>
        <w:t>.</w:t>
      </w:r>
      <w:proofErr w:type="spellStart"/>
      <w:proofErr w:type="gramStart"/>
      <w:r w:rsidRPr="00DB156E">
        <w:rPr>
          <w:rFonts w:ascii="Times New Roman" w:hAnsi="Times New Roman" w:cs="Times New Roman"/>
          <w:shd w:val="clear" w:color="auto" w:fill="E9EEF6"/>
        </w:rPr>
        <w:t>str.strip</w:t>
      </w:r>
      <w:proofErr w:type="spellEnd"/>
      <w:proofErr w:type="gramEnd"/>
      <w:r w:rsidRPr="00DB156E">
        <w:rPr>
          <w:rFonts w:ascii="Times New Roman" w:hAnsi="Times New Roman" w:cs="Times New Roman"/>
          <w:shd w:val="clear" w:color="auto" w:fill="E9EEF6"/>
        </w:rPr>
        <w:t>().</w:t>
      </w:r>
      <w:proofErr w:type="spellStart"/>
      <w:proofErr w:type="gramStart"/>
      <w:r w:rsidRPr="00DB156E">
        <w:rPr>
          <w:rFonts w:ascii="Times New Roman" w:hAnsi="Times New Roman" w:cs="Times New Roman"/>
          <w:shd w:val="clear" w:color="auto" w:fill="E9EEF6"/>
        </w:rPr>
        <w:t>str.lower</w:t>
      </w:r>
      <w:proofErr w:type="spellEnd"/>
      <w:proofErr w:type="gramEnd"/>
      <w:r w:rsidRPr="00DB156E">
        <w:rPr>
          <w:rFonts w:ascii="Times New Roman" w:hAnsi="Times New Roman" w:cs="Times New Roman"/>
          <w:shd w:val="clear" w:color="auto" w:fill="E9EEF6"/>
        </w:rPr>
        <w:t>().</w:t>
      </w:r>
      <w:proofErr w:type="spellStart"/>
      <w:proofErr w:type="gramStart"/>
      <w:r w:rsidRPr="00DB156E">
        <w:rPr>
          <w:rFonts w:ascii="Times New Roman" w:hAnsi="Times New Roman" w:cs="Times New Roman"/>
          <w:shd w:val="clear" w:color="auto" w:fill="E9EEF6"/>
        </w:rPr>
        <w:t>str.title</w:t>
      </w:r>
      <w:proofErr w:type="spellEnd"/>
      <w:proofErr w:type="gramEnd"/>
      <w:r w:rsidRPr="00DB156E">
        <w:rPr>
          <w:rFonts w:ascii="Times New Roman" w:hAnsi="Times New Roman" w:cs="Times New Roman"/>
          <w:shd w:val="clear" w:color="auto" w:fill="E9EEF6"/>
        </w:rPr>
        <w:t>()</w:t>
      </w:r>
      <w:r w:rsidRPr="00DB156E">
        <w:rPr>
          <w:rFonts w:ascii="Times New Roman" w:hAnsi="Times New Roman" w:cs="Times New Roman"/>
        </w:rPr>
        <w:t>) para agrupar correctamente los registros en 6 colegios únicos (Su Santidad Juan XIII, Malaquías Concha, Poeta Oscar Castro, La Araucanía, Fray Camilo Henríquez, Julio Montt Salamanca).</w:t>
      </w:r>
    </w:p>
    <w:p w14:paraId="4232E220" w14:textId="77777777" w:rsidR="00DC065D" w:rsidRPr="00DB156E" w:rsidRDefault="00000000">
      <w:pPr>
        <w:numPr>
          <w:ilvl w:val="0"/>
          <w:numId w:val="12"/>
        </w:numPr>
        <w:rPr>
          <w:rFonts w:ascii="Times New Roman" w:hAnsi="Times New Roman" w:cs="Times New Roman"/>
          <w:color w:val="000000"/>
        </w:rPr>
      </w:pPr>
      <w:r w:rsidRPr="00DB156E">
        <w:rPr>
          <w:rFonts w:ascii="Times New Roman" w:hAnsi="Times New Roman" w:cs="Times New Roman"/>
        </w:rPr>
        <w:t>Mapeo de Comunas: Se creó un diccionario manual para asignar la comuna correcta a cada registro basándose en la escuela, estandarizando nombres ("San Joaquin" a "San Joaquín").</w:t>
      </w:r>
    </w:p>
    <w:p w14:paraId="4232E221" w14:textId="77777777" w:rsidR="00DC065D" w:rsidRPr="00DB156E" w:rsidRDefault="00000000">
      <w:pPr>
        <w:numPr>
          <w:ilvl w:val="0"/>
          <w:numId w:val="12"/>
        </w:numPr>
        <w:rPr>
          <w:rFonts w:ascii="Times New Roman" w:hAnsi="Times New Roman" w:cs="Times New Roman"/>
          <w:color w:val="000000"/>
        </w:rPr>
      </w:pPr>
      <w:r w:rsidRPr="00DB156E">
        <w:rPr>
          <w:rFonts w:ascii="Times New Roman" w:hAnsi="Times New Roman" w:cs="Times New Roman"/>
        </w:rPr>
        <w:t xml:space="preserve">Creación de variables objetivo: Se seleccionaron 34 columnas binarias de alimentos saludables (frutas, lácteos, etc.) y 9 de alimentos no saludables. Se forzó la coerción a valores numéricos (0 o 1) y se sumaron horizontalmente para crear </w:t>
      </w:r>
      <w:proofErr w:type="spellStart"/>
      <w:r w:rsidRPr="00DB156E">
        <w:rPr>
          <w:rFonts w:ascii="Times New Roman" w:hAnsi="Times New Roman" w:cs="Times New Roman"/>
          <w:shd w:val="clear" w:color="auto" w:fill="E9EEF6"/>
        </w:rPr>
        <w:t>Total_alimentos_saludables</w:t>
      </w:r>
      <w:proofErr w:type="spellEnd"/>
      <w:r w:rsidRPr="00DB156E">
        <w:rPr>
          <w:rFonts w:ascii="Times New Roman" w:hAnsi="Times New Roman" w:cs="Times New Roman"/>
        </w:rPr>
        <w:t xml:space="preserve"> y </w:t>
      </w:r>
      <w:proofErr w:type="spellStart"/>
      <w:r w:rsidRPr="00DB156E">
        <w:rPr>
          <w:rFonts w:ascii="Times New Roman" w:hAnsi="Times New Roman" w:cs="Times New Roman"/>
          <w:shd w:val="clear" w:color="auto" w:fill="E9EEF6"/>
        </w:rPr>
        <w:t>Total_alimentos_no_saludables</w:t>
      </w:r>
      <w:proofErr w:type="spellEnd"/>
      <w:r w:rsidRPr="00DB156E">
        <w:rPr>
          <w:rFonts w:ascii="Times New Roman" w:hAnsi="Times New Roman" w:cs="Times New Roman"/>
        </w:rPr>
        <w:t>.</w:t>
      </w:r>
    </w:p>
    <w:p w14:paraId="4232E222" w14:textId="77777777" w:rsidR="00DC065D" w:rsidRPr="00DB156E" w:rsidRDefault="00000000">
      <w:pPr>
        <w:numPr>
          <w:ilvl w:val="0"/>
          <w:numId w:val="12"/>
        </w:numPr>
        <w:rPr>
          <w:rFonts w:ascii="Times New Roman" w:hAnsi="Times New Roman" w:cs="Times New Roman"/>
          <w:color w:val="000000"/>
        </w:rPr>
      </w:pPr>
      <w:r w:rsidRPr="00DB156E">
        <w:rPr>
          <w:rFonts w:ascii="Times New Roman" w:hAnsi="Times New Roman" w:cs="Times New Roman"/>
        </w:rPr>
        <w:t xml:space="preserve">Tratamiento de </w:t>
      </w:r>
      <w:proofErr w:type="spellStart"/>
      <w:r w:rsidRPr="00DB156E">
        <w:rPr>
          <w:rFonts w:ascii="Times New Roman" w:hAnsi="Times New Roman" w:cs="Times New Roman"/>
        </w:rPr>
        <w:t>Outliers</w:t>
      </w:r>
      <w:proofErr w:type="spellEnd"/>
      <w:r w:rsidRPr="00DB156E">
        <w:rPr>
          <w:rFonts w:ascii="Times New Roman" w:hAnsi="Times New Roman" w:cs="Times New Roman"/>
        </w:rPr>
        <w:t xml:space="preserve">: Mediante el método del Rango Intercuartílico (IQR), se detectaron valores atípicos (locales con puntuaciones sobre 24 en disponibilidad saludable). Decisión: Se mantuvieron en el </w:t>
      </w:r>
      <w:proofErr w:type="spellStart"/>
      <w:r w:rsidRPr="00DB156E">
        <w:rPr>
          <w:rFonts w:ascii="Times New Roman" w:hAnsi="Times New Roman" w:cs="Times New Roman"/>
        </w:rPr>
        <w:t>dataset</w:t>
      </w:r>
      <w:proofErr w:type="spellEnd"/>
      <w:r w:rsidRPr="00DB156E">
        <w:rPr>
          <w:rFonts w:ascii="Times New Roman" w:hAnsi="Times New Roman" w:cs="Times New Roman"/>
        </w:rPr>
        <w:t>, ya que no son errores de digitación, sino que representan fielmente locales excepcionales (como supermercados o verdulerías) que sí existen en el entorno.</w:t>
      </w:r>
    </w:p>
    <w:p w14:paraId="4232E223" w14:textId="77777777" w:rsidR="00DC065D" w:rsidRPr="00DB156E" w:rsidRDefault="00000000">
      <w:pPr>
        <w:numPr>
          <w:ilvl w:val="0"/>
          <w:numId w:val="12"/>
        </w:numPr>
        <w:spacing w:after="520"/>
        <w:rPr>
          <w:rFonts w:ascii="Times New Roman" w:hAnsi="Times New Roman" w:cs="Times New Roman"/>
          <w:color w:val="000000"/>
        </w:rPr>
      </w:pPr>
      <w:r w:rsidRPr="00DB156E">
        <w:rPr>
          <w:rFonts w:ascii="Times New Roman" w:hAnsi="Times New Roman" w:cs="Times New Roman"/>
        </w:rPr>
        <w:t>Integración de bases externas: Se realizaron cruces (</w:t>
      </w:r>
      <w:proofErr w:type="spellStart"/>
      <w:r w:rsidRPr="00DB156E">
        <w:rPr>
          <w:rFonts w:ascii="Times New Roman" w:hAnsi="Times New Roman" w:cs="Times New Roman"/>
          <w:i/>
          <w:iCs/>
        </w:rPr>
        <w:t>merges</w:t>
      </w:r>
      <w:proofErr w:type="spellEnd"/>
      <w:r w:rsidRPr="00DB156E">
        <w:rPr>
          <w:rFonts w:ascii="Times New Roman" w:hAnsi="Times New Roman" w:cs="Times New Roman"/>
        </w:rPr>
        <w:t>) utilizando el nombre de la comuna para integrar la tasa de pobreza (</w:t>
      </w:r>
      <w:r w:rsidRPr="00DB156E">
        <w:rPr>
          <w:rFonts w:ascii="Times New Roman" w:hAnsi="Times New Roman" w:cs="Times New Roman"/>
          <w:shd w:val="clear" w:color="auto" w:fill="E9EEF6"/>
        </w:rPr>
        <w:t>pobreza_ingresos_2024</w:t>
      </w:r>
      <w:r w:rsidRPr="00DB156E">
        <w:rPr>
          <w:rFonts w:ascii="Times New Roman" w:hAnsi="Times New Roman" w:cs="Times New Roman"/>
        </w:rPr>
        <w:t>), y el código RBD/nombre oficial para la matrícula (</w:t>
      </w:r>
      <w:r w:rsidRPr="00DB156E">
        <w:rPr>
          <w:rFonts w:ascii="Times New Roman" w:hAnsi="Times New Roman" w:cs="Times New Roman"/>
          <w:shd w:val="clear" w:color="auto" w:fill="E9EEF6"/>
        </w:rPr>
        <w:t>matricula_2024</w:t>
      </w:r>
      <w:r w:rsidRPr="00DB156E">
        <w:rPr>
          <w:rFonts w:ascii="Times New Roman" w:hAnsi="Times New Roman" w:cs="Times New Roman"/>
        </w:rPr>
        <w:t>).</w:t>
      </w:r>
    </w:p>
    <w:p w14:paraId="4232E224" w14:textId="77777777" w:rsidR="00DC065D" w:rsidRPr="00DB156E" w:rsidRDefault="00DC065D">
      <w:pPr>
        <w:rPr>
          <w:rFonts w:ascii="Times New Roman" w:hAnsi="Times New Roman" w:cs="Times New Roman"/>
          <w:b/>
          <w:bCs/>
          <w:color w:val="1F1F1F"/>
        </w:rPr>
      </w:pPr>
    </w:p>
    <w:p w14:paraId="4232E225" w14:textId="77777777" w:rsidR="00DC065D" w:rsidRPr="00DB156E" w:rsidRDefault="00DC065D">
      <w:pPr>
        <w:pStyle w:val="Ttulo1"/>
        <w:keepNext w:val="0"/>
        <w:keepLines w:val="0"/>
        <w:spacing w:before="0"/>
        <w:rPr>
          <w:rFonts w:ascii="Times New Roman" w:hAnsi="Times New Roman" w:cs="Times New Roman"/>
          <w:b/>
          <w:bCs/>
          <w:color w:val="1F1F1F"/>
          <w:sz w:val="46"/>
          <w:szCs w:val="46"/>
        </w:rPr>
      </w:pPr>
      <w:bookmarkStart w:id="3" w:name="_i8qdd5cd9psr" w:colFirst="0" w:colLast="0"/>
      <w:bookmarkEnd w:id="3"/>
    </w:p>
    <w:p w14:paraId="4232E226" w14:textId="77777777" w:rsidR="00DC065D" w:rsidRPr="00747617" w:rsidRDefault="00000000">
      <w:pPr>
        <w:pStyle w:val="Ttulo1"/>
        <w:keepNext w:val="0"/>
        <w:keepLines w:val="0"/>
        <w:spacing w:before="0"/>
        <w:rPr>
          <w:rFonts w:ascii="Times New Roman" w:hAnsi="Times New Roman" w:cs="Times New Roman"/>
          <w:b/>
          <w:bCs/>
          <w:color w:val="1F1F1F"/>
          <w:sz w:val="28"/>
          <w:szCs w:val="28"/>
        </w:rPr>
      </w:pPr>
      <w:bookmarkStart w:id="4" w:name="_qd2ote7yc4rd" w:colFirst="0" w:colLast="0"/>
      <w:bookmarkEnd w:id="4"/>
      <w:r w:rsidRPr="00747617">
        <w:rPr>
          <w:rFonts w:ascii="Times New Roman" w:hAnsi="Times New Roman" w:cs="Times New Roman"/>
          <w:b/>
          <w:bCs/>
          <w:color w:val="1F1F1F"/>
          <w:sz w:val="28"/>
          <w:szCs w:val="28"/>
        </w:rPr>
        <w:t>Análisis Exploratorio de Datos - EDA</w:t>
      </w:r>
    </w:p>
    <w:p w14:paraId="4232E227" w14:textId="77777777" w:rsidR="00DC065D" w:rsidRPr="00DB156E" w:rsidRDefault="00000000">
      <w:pPr>
        <w:spacing w:after="160"/>
        <w:rPr>
          <w:rFonts w:ascii="Times New Roman" w:hAnsi="Times New Roman" w:cs="Times New Roman"/>
        </w:rPr>
      </w:pPr>
      <w:r w:rsidRPr="00DB156E">
        <w:rPr>
          <w:rFonts w:ascii="Times New Roman" w:hAnsi="Times New Roman" w:cs="Times New Roman"/>
        </w:rPr>
        <w:t>Estadística descriptiva</w:t>
      </w:r>
    </w:p>
    <w:p w14:paraId="4232E228" w14:textId="77777777" w:rsidR="00DC065D" w:rsidRPr="00DB156E" w:rsidRDefault="00000000">
      <w:pPr>
        <w:numPr>
          <w:ilvl w:val="0"/>
          <w:numId w:val="1"/>
        </w:numPr>
        <w:rPr>
          <w:rFonts w:ascii="Times New Roman" w:hAnsi="Times New Roman" w:cs="Times New Roman"/>
          <w:color w:val="000000"/>
        </w:rPr>
      </w:pPr>
      <w:r w:rsidRPr="00DB156E">
        <w:rPr>
          <w:rFonts w:ascii="Times New Roman" w:hAnsi="Times New Roman" w:cs="Times New Roman"/>
        </w:rPr>
        <w:t>La Granja (130 registros, 29.81% pobreza): Media de alimentos saludables de 6.40 (Desviación estándar: 8.56).</w:t>
      </w:r>
    </w:p>
    <w:p w14:paraId="4232E229" w14:textId="77777777" w:rsidR="00DC065D" w:rsidRPr="00DB156E" w:rsidRDefault="00000000">
      <w:pPr>
        <w:numPr>
          <w:ilvl w:val="0"/>
          <w:numId w:val="1"/>
        </w:numPr>
        <w:rPr>
          <w:rFonts w:ascii="Times New Roman" w:hAnsi="Times New Roman" w:cs="Times New Roman"/>
          <w:color w:val="000000"/>
        </w:rPr>
      </w:pPr>
      <w:r w:rsidRPr="00DB156E">
        <w:rPr>
          <w:rFonts w:ascii="Times New Roman" w:hAnsi="Times New Roman" w:cs="Times New Roman"/>
        </w:rPr>
        <w:t>San Joaquín (92 registros, 21.04% pobreza): Media de alimentos saludables de 7.07 (Desviación estándar: 8.11).</w:t>
      </w:r>
    </w:p>
    <w:p w14:paraId="4232E22A" w14:textId="77777777" w:rsidR="00DC065D" w:rsidRPr="00DB156E" w:rsidRDefault="00000000">
      <w:pPr>
        <w:numPr>
          <w:ilvl w:val="0"/>
          <w:numId w:val="1"/>
        </w:numPr>
        <w:spacing w:after="520"/>
        <w:rPr>
          <w:rFonts w:ascii="Times New Roman" w:hAnsi="Times New Roman" w:cs="Times New Roman"/>
          <w:color w:val="000000"/>
        </w:rPr>
      </w:pPr>
      <w:r w:rsidRPr="00DB156E">
        <w:rPr>
          <w:rFonts w:ascii="Times New Roman" w:hAnsi="Times New Roman" w:cs="Times New Roman"/>
        </w:rPr>
        <w:t>Macul (42 registros, 10.63% pobreza): Media de alimentos saludables de 4.73 (Desviación estándar: 6.39).</w:t>
      </w:r>
    </w:p>
    <w:p w14:paraId="4232E22B" w14:textId="77777777" w:rsidR="00DC065D" w:rsidRPr="00DB156E" w:rsidRDefault="00000000">
      <w:pPr>
        <w:spacing w:after="520"/>
        <w:rPr>
          <w:rFonts w:ascii="Times New Roman" w:hAnsi="Times New Roman" w:cs="Times New Roman"/>
        </w:rPr>
      </w:pPr>
      <w:r w:rsidRPr="00DB156E">
        <w:rPr>
          <w:rFonts w:ascii="Times New Roman" w:hAnsi="Times New Roman" w:cs="Times New Roman"/>
        </w:rPr>
        <w:lastRenderedPageBreak/>
        <w:t>A nivel general, la mediana de disponibilidad saludable tiende a cero en casi todas las zonas, lo que indica un entorno mayoritariamente carente de opciones sanas. Sorprendentemente, Macul (la comuna menos pobre) presenta la media más baja de alimentos saludables, contradiciendo el supuesto inicial.</w:t>
      </w:r>
    </w:p>
    <w:p w14:paraId="4232E22C" w14:textId="77777777" w:rsidR="00DC065D" w:rsidRPr="00747617" w:rsidRDefault="00000000">
      <w:pPr>
        <w:spacing w:after="160"/>
        <w:rPr>
          <w:rFonts w:ascii="Times New Roman" w:hAnsi="Times New Roman" w:cs="Times New Roman"/>
          <w:b/>
          <w:bCs/>
        </w:rPr>
      </w:pPr>
      <w:r w:rsidRPr="00747617">
        <w:rPr>
          <w:rFonts w:ascii="Times New Roman" w:hAnsi="Times New Roman" w:cs="Times New Roman"/>
          <w:b/>
          <w:bCs/>
        </w:rPr>
        <w:t>Visualizaciones exploratorias</w:t>
      </w:r>
    </w:p>
    <w:p w14:paraId="4232E22D" w14:textId="77777777" w:rsidR="00DC065D" w:rsidRPr="00DB156E" w:rsidRDefault="00000000">
      <w:pPr>
        <w:numPr>
          <w:ilvl w:val="0"/>
          <w:numId w:val="3"/>
        </w:numPr>
        <w:rPr>
          <w:rFonts w:ascii="Times New Roman" w:hAnsi="Times New Roman" w:cs="Times New Roman"/>
          <w:color w:val="000000"/>
        </w:rPr>
      </w:pPr>
      <w:r w:rsidRPr="00DB156E">
        <w:rPr>
          <w:rFonts w:ascii="Times New Roman" w:hAnsi="Times New Roman" w:cs="Times New Roman"/>
        </w:rPr>
        <w:t>Gráficos de barras agrupados: Al visualizar el total absoluto de alimentos saludables por comuna, La Granja lidera (833), seguida de San Joaquín (651) y Macul (199). Sin embargo, al normalizar este total por la cantidad de alumnos (matrícula), San Joaquín muestra la mayor tasa de disponibilidad por alumno (0.67), seguida de La Granja (0.64) y Macul (0.37).</w:t>
      </w:r>
    </w:p>
    <w:p w14:paraId="4232E22E" w14:textId="77777777" w:rsidR="00DC065D" w:rsidRPr="00DB156E" w:rsidRDefault="00000000">
      <w:pPr>
        <w:numPr>
          <w:ilvl w:val="0"/>
          <w:numId w:val="3"/>
        </w:numPr>
        <w:rPr>
          <w:rFonts w:ascii="Times New Roman" w:hAnsi="Times New Roman" w:cs="Times New Roman"/>
          <w:color w:val="000000"/>
        </w:rPr>
      </w:pPr>
      <w:proofErr w:type="spellStart"/>
      <w:r w:rsidRPr="00DB156E">
        <w:rPr>
          <w:rFonts w:ascii="Times New Roman" w:hAnsi="Times New Roman" w:cs="Times New Roman"/>
        </w:rPr>
        <w:t>Boxplots</w:t>
      </w:r>
      <w:proofErr w:type="spellEnd"/>
      <w:r w:rsidRPr="00DB156E">
        <w:rPr>
          <w:rFonts w:ascii="Times New Roman" w:hAnsi="Times New Roman" w:cs="Times New Roman"/>
        </w:rPr>
        <w:t xml:space="preserve"> por comuna: Muestran una asimetría positiva fuerte. El 75% de los locales (Q3) apenas supera los 15 puntos de disponibilidad saludable, pero existen </w:t>
      </w:r>
      <w:proofErr w:type="spellStart"/>
      <w:r w:rsidRPr="00DB156E">
        <w:rPr>
          <w:rFonts w:ascii="Times New Roman" w:hAnsi="Times New Roman" w:cs="Times New Roman"/>
          <w:i/>
          <w:iCs/>
        </w:rPr>
        <w:t>outliers</w:t>
      </w:r>
      <w:proofErr w:type="spellEnd"/>
      <w:r w:rsidRPr="00DB156E">
        <w:rPr>
          <w:rFonts w:ascii="Times New Roman" w:hAnsi="Times New Roman" w:cs="Times New Roman"/>
        </w:rPr>
        <w:t xml:space="preserve"> que superan los 30 puntos en La Granja y San Joaquín.</w:t>
      </w:r>
    </w:p>
    <w:p w14:paraId="4232E22F" w14:textId="77777777" w:rsidR="00DC065D" w:rsidRPr="00DB156E" w:rsidRDefault="00000000">
      <w:pPr>
        <w:numPr>
          <w:ilvl w:val="0"/>
          <w:numId w:val="3"/>
        </w:numPr>
        <w:spacing w:after="520"/>
        <w:rPr>
          <w:rFonts w:ascii="Times New Roman" w:hAnsi="Times New Roman" w:cs="Times New Roman"/>
          <w:color w:val="000000"/>
        </w:rPr>
      </w:pPr>
      <w:r w:rsidRPr="00DB156E">
        <w:rPr>
          <w:rFonts w:ascii="Times New Roman" w:hAnsi="Times New Roman" w:cs="Times New Roman"/>
        </w:rPr>
        <w:t>Gráfico de dispersión (</w:t>
      </w:r>
      <w:proofErr w:type="spellStart"/>
      <w:r w:rsidRPr="00DB156E">
        <w:rPr>
          <w:rFonts w:ascii="Times New Roman" w:hAnsi="Times New Roman" w:cs="Times New Roman"/>
        </w:rPr>
        <w:t>disp_sal</w:t>
      </w:r>
      <w:proofErr w:type="spellEnd"/>
      <w:r w:rsidRPr="00DB156E">
        <w:rPr>
          <w:rFonts w:ascii="Times New Roman" w:hAnsi="Times New Roman" w:cs="Times New Roman"/>
        </w:rPr>
        <w:t xml:space="preserve"> vs pobreza / matrícula): No se observa una tendencia lineal clara que asocie una mayor pobreza con una menor disponibilidad.</w:t>
      </w:r>
    </w:p>
    <w:p w14:paraId="4232E230" w14:textId="77777777" w:rsidR="00DC065D" w:rsidRPr="00747617" w:rsidRDefault="00000000">
      <w:pPr>
        <w:spacing w:after="160"/>
        <w:rPr>
          <w:rFonts w:ascii="Times New Roman" w:hAnsi="Times New Roman" w:cs="Times New Roman"/>
          <w:b/>
          <w:bCs/>
        </w:rPr>
      </w:pPr>
      <w:r w:rsidRPr="00747617">
        <w:rPr>
          <w:rFonts w:ascii="Times New Roman" w:hAnsi="Times New Roman" w:cs="Times New Roman"/>
          <w:b/>
          <w:bCs/>
        </w:rPr>
        <w:t>Análisis de relaciones entre variables</w:t>
      </w:r>
    </w:p>
    <w:p w14:paraId="4232E231" w14:textId="77777777" w:rsidR="00DC065D" w:rsidRPr="00DB156E" w:rsidRDefault="00000000">
      <w:pPr>
        <w:numPr>
          <w:ilvl w:val="0"/>
          <w:numId w:val="2"/>
        </w:numPr>
        <w:spacing w:after="520"/>
        <w:rPr>
          <w:rFonts w:ascii="Times New Roman" w:hAnsi="Times New Roman" w:cs="Times New Roman"/>
          <w:color w:val="000000"/>
        </w:rPr>
      </w:pPr>
      <w:r w:rsidRPr="00DB156E">
        <w:rPr>
          <w:rFonts w:ascii="Times New Roman" w:hAnsi="Times New Roman" w:cs="Times New Roman"/>
        </w:rPr>
        <w:t xml:space="preserve">Se exploró la relación entre </w:t>
      </w:r>
      <w:proofErr w:type="spellStart"/>
      <w:r w:rsidRPr="00DB156E">
        <w:rPr>
          <w:rFonts w:ascii="Times New Roman" w:hAnsi="Times New Roman" w:cs="Times New Roman"/>
          <w:shd w:val="clear" w:color="auto" w:fill="E9EEF6"/>
        </w:rPr>
        <w:t>disp_sal</w:t>
      </w:r>
      <w:proofErr w:type="spellEnd"/>
      <w:r w:rsidRPr="00DB156E">
        <w:rPr>
          <w:rFonts w:ascii="Times New Roman" w:hAnsi="Times New Roman" w:cs="Times New Roman"/>
        </w:rPr>
        <w:t xml:space="preserve"> y </w:t>
      </w:r>
      <w:proofErr w:type="spellStart"/>
      <w:r w:rsidRPr="00DB156E">
        <w:rPr>
          <w:rFonts w:ascii="Times New Roman" w:hAnsi="Times New Roman" w:cs="Times New Roman"/>
          <w:shd w:val="clear" w:color="auto" w:fill="E9EEF6"/>
        </w:rPr>
        <w:t>disp_nosal</w:t>
      </w:r>
      <w:proofErr w:type="spellEnd"/>
      <w:r w:rsidRPr="00DB156E">
        <w:rPr>
          <w:rFonts w:ascii="Times New Roman" w:hAnsi="Times New Roman" w:cs="Times New Roman"/>
        </w:rPr>
        <w:t>. Se encontró una relación positiva: los locales que ofrecen alimentos saludables también tienden a ofrecer una mayor cantidad de alimentos no saludables.</w:t>
      </w:r>
    </w:p>
    <w:p w14:paraId="4232E232" w14:textId="77777777" w:rsidR="00DC065D" w:rsidRPr="00DB156E" w:rsidRDefault="00DC065D">
      <w:pPr>
        <w:rPr>
          <w:rFonts w:ascii="Times New Roman" w:hAnsi="Times New Roman" w:cs="Times New Roman"/>
          <w:b/>
          <w:bCs/>
          <w:color w:val="1F1F1F"/>
        </w:rPr>
      </w:pPr>
    </w:p>
    <w:p w14:paraId="4232E233" w14:textId="77777777" w:rsidR="00DC065D" w:rsidRPr="00747617" w:rsidRDefault="00000000">
      <w:pPr>
        <w:pStyle w:val="Ttulo1"/>
        <w:keepNext w:val="0"/>
        <w:keepLines w:val="0"/>
        <w:spacing w:before="0"/>
        <w:rPr>
          <w:rFonts w:ascii="Times New Roman" w:hAnsi="Times New Roman" w:cs="Times New Roman"/>
          <w:b/>
          <w:bCs/>
          <w:color w:val="1F1F1F"/>
          <w:sz w:val="28"/>
          <w:szCs w:val="28"/>
        </w:rPr>
      </w:pPr>
      <w:bookmarkStart w:id="5" w:name="_pcyivuo3dzbw" w:colFirst="0" w:colLast="0"/>
      <w:bookmarkEnd w:id="5"/>
      <w:r w:rsidRPr="00747617">
        <w:rPr>
          <w:rFonts w:ascii="Times New Roman" w:hAnsi="Times New Roman" w:cs="Times New Roman"/>
          <w:b/>
          <w:bCs/>
          <w:color w:val="1F1F1F"/>
          <w:sz w:val="28"/>
          <w:szCs w:val="28"/>
        </w:rPr>
        <w:t>Test de hipótesis</w:t>
      </w:r>
    </w:p>
    <w:p w14:paraId="4232E234" w14:textId="77777777" w:rsidR="00DC065D" w:rsidRPr="00DB156E" w:rsidRDefault="00000000">
      <w:pPr>
        <w:spacing w:after="160"/>
        <w:rPr>
          <w:rFonts w:ascii="Times New Roman" w:hAnsi="Times New Roman" w:cs="Times New Roman"/>
        </w:rPr>
      </w:pPr>
      <w:r w:rsidRPr="00DB156E">
        <w:rPr>
          <w:rFonts w:ascii="Times New Roman" w:hAnsi="Times New Roman" w:cs="Times New Roman"/>
        </w:rPr>
        <w:t xml:space="preserve">Formulación </w:t>
      </w:r>
      <w:proofErr w:type="gramStart"/>
      <w:r w:rsidRPr="00DB156E">
        <w:rPr>
          <w:rFonts w:ascii="Times New Roman" w:hAnsi="Times New Roman" w:cs="Times New Roman"/>
        </w:rPr>
        <w:t>del test</w:t>
      </w:r>
      <w:proofErr w:type="gramEnd"/>
    </w:p>
    <w:p w14:paraId="4232E235" w14:textId="77777777" w:rsidR="00DC065D" w:rsidRPr="00DB156E" w:rsidRDefault="00000000">
      <w:pPr>
        <w:numPr>
          <w:ilvl w:val="0"/>
          <w:numId w:val="4"/>
        </w:numPr>
        <w:rPr>
          <w:rFonts w:ascii="Times New Roman" w:hAnsi="Times New Roman" w:cs="Times New Roman"/>
          <w:color w:val="000000"/>
        </w:rPr>
      </w:pPr>
      <w:r w:rsidRPr="00DB156E">
        <w:rPr>
          <w:rFonts w:ascii="Times New Roman" w:hAnsi="Times New Roman" w:cs="Times New Roman"/>
        </w:rPr>
        <w:t>H0 (Hipótesis Nula): No existe asociación entre la disponibilidad de alimentos saludables (</w:t>
      </w:r>
      <w:proofErr w:type="spellStart"/>
      <w:r w:rsidRPr="00DB156E">
        <w:rPr>
          <w:rFonts w:ascii="Times New Roman" w:hAnsi="Times New Roman" w:cs="Times New Roman"/>
          <w:shd w:val="clear" w:color="auto" w:fill="E9EEF6"/>
        </w:rPr>
        <w:t>disp_sal</w:t>
      </w:r>
      <w:proofErr w:type="spellEnd"/>
      <w:r w:rsidRPr="00DB156E">
        <w:rPr>
          <w:rFonts w:ascii="Times New Roman" w:hAnsi="Times New Roman" w:cs="Times New Roman"/>
        </w:rPr>
        <w:t>) y la tasa de pobreza comunal (</w:t>
      </w:r>
      <w:r w:rsidRPr="00DB156E">
        <w:rPr>
          <w:rFonts w:ascii="Times New Roman" w:hAnsi="Times New Roman" w:cs="Times New Roman"/>
          <w:shd w:val="clear" w:color="auto" w:fill="E9EEF6"/>
        </w:rPr>
        <w:t>pobreza_ingresos_2024</w:t>
      </w:r>
      <w:r w:rsidRPr="00DB156E">
        <w:rPr>
          <w:rFonts w:ascii="Times New Roman" w:hAnsi="Times New Roman" w:cs="Times New Roman"/>
        </w:rPr>
        <w:t>). (Correlación = 0).</w:t>
      </w:r>
    </w:p>
    <w:p w14:paraId="4232E236" w14:textId="77777777" w:rsidR="00DC065D" w:rsidRPr="00DB156E" w:rsidRDefault="00000000">
      <w:pPr>
        <w:numPr>
          <w:ilvl w:val="0"/>
          <w:numId w:val="4"/>
        </w:numPr>
        <w:rPr>
          <w:rFonts w:ascii="Times New Roman" w:hAnsi="Times New Roman" w:cs="Times New Roman"/>
          <w:color w:val="000000"/>
        </w:rPr>
      </w:pPr>
      <w:r w:rsidRPr="00DB156E">
        <w:rPr>
          <w:rFonts w:ascii="Times New Roman" w:eastAsia="Arial Unicode MS" w:hAnsi="Times New Roman" w:cs="Times New Roman"/>
        </w:rPr>
        <w:t>H1 (Hipótesis Alternativa): Existe una asociación significativa entre ambas variables. (Correlación ≠ 0).</w:t>
      </w:r>
    </w:p>
    <w:p w14:paraId="4232E237" w14:textId="77777777" w:rsidR="00DC065D" w:rsidRPr="00DB156E" w:rsidRDefault="00000000">
      <w:pPr>
        <w:numPr>
          <w:ilvl w:val="0"/>
          <w:numId w:val="4"/>
        </w:numPr>
        <w:spacing w:after="520"/>
        <w:rPr>
          <w:rFonts w:ascii="Times New Roman" w:hAnsi="Times New Roman" w:cs="Times New Roman"/>
          <w:color w:val="000000"/>
        </w:rPr>
      </w:pPr>
      <w:r w:rsidRPr="00DB156E">
        <w:rPr>
          <w:rFonts w:ascii="Times New Roman" w:hAnsi="Times New Roman" w:cs="Times New Roman"/>
        </w:rPr>
        <w:t xml:space="preserve">Nivel de </w:t>
      </w:r>
      <w:proofErr w:type="gramStart"/>
      <w:r w:rsidRPr="00DB156E">
        <w:rPr>
          <w:rFonts w:ascii="Times New Roman" w:hAnsi="Times New Roman" w:cs="Times New Roman"/>
        </w:rPr>
        <w:t>significancia:.</w:t>
      </w:r>
      <w:proofErr w:type="gramEnd"/>
      <m:oMath>
        <m:r>
          <w:rPr>
            <w:rFonts w:ascii="Cambria Math" w:hAnsi="Cambria Math" w:cs="Times New Roman"/>
          </w:rPr>
          <m:t>a=0.05</m:t>
        </m:r>
      </m:oMath>
    </w:p>
    <w:p w14:paraId="4232E238" w14:textId="77777777" w:rsidR="00DC065D" w:rsidRPr="00DB156E" w:rsidRDefault="00000000">
      <w:pPr>
        <w:spacing w:after="160"/>
        <w:rPr>
          <w:rFonts w:ascii="Times New Roman" w:hAnsi="Times New Roman" w:cs="Times New Roman"/>
        </w:rPr>
      </w:pPr>
      <w:r w:rsidRPr="00DB156E">
        <w:rPr>
          <w:rFonts w:ascii="Times New Roman" w:hAnsi="Times New Roman" w:cs="Times New Roman"/>
        </w:rPr>
        <w:t xml:space="preserve">Justificación </w:t>
      </w:r>
      <w:proofErr w:type="gramStart"/>
      <w:r w:rsidRPr="00DB156E">
        <w:rPr>
          <w:rFonts w:ascii="Times New Roman" w:hAnsi="Times New Roman" w:cs="Times New Roman"/>
        </w:rPr>
        <w:t>del test</w:t>
      </w:r>
      <w:proofErr w:type="gramEnd"/>
      <w:r w:rsidRPr="00DB156E">
        <w:rPr>
          <w:rFonts w:ascii="Times New Roman" w:hAnsi="Times New Roman" w:cs="Times New Roman"/>
        </w:rPr>
        <w:t xml:space="preserve"> seleccionado</w:t>
      </w:r>
    </w:p>
    <w:p w14:paraId="4232E239" w14:textId="77777777" w:rsidR="00DC065D" w:rsidRPr="00DB156E" w:rsidRDefault="00000000">
      <w:pPr>
        <w:spacing w:after="160"/>
        <w:rPr>
          <w:rFonts w:ascii="Times New Roman" w:hAnsi="Times New Roman" w:cs="Times New Roman"/>
        </w:rPr>
      </w:pPr>
      <w:r w:rsidRPr="00DB156E">
        <w:rPr>
          <w:rFonts w:ascii="Times New Roman" w:hAnsi="Times New Roman" w:cs="Times New Roman"/>
        </w:rPr>
        <w:t xml:space="preserve">Se utilizó </w:t>
      </w:r>
      <w:proofErr w:type="gramStart"/>
      <w:r w:rsidRPr="00DB156E">
        <w:rPr>
          <w:rFonts w:ascii="Times New Roman" w:hAnsi="Times New Roman" w:cs="Times New Roman"/>
        </w:rPr>
        <w:t>el Test</w:t>
      </w:r>
      <w:proofErr w:type="gramEnd"/>
      <w:r w:rsidRPr="00DB156E">
        <w:rPr>
          <w:rFonts w:ascii="Times New Roman" w:hAnsi="Times New Roman" w:cs="Times New Roman"/>
        </w:rPr>
        <w:t xml:space="preserve"> de Correlación de Spearman. Esto fue porque:</w:t>
      </w:r>
    </w:p>
    <w:p w14:paraId="4232E23A" w14:textId="77777777" w:rsidR="00DC065D" w:rsidRPr="00DB156E" w:rsidRDefault="00000000">
      <w:pPr>
        <w:numPr>
          <w:ilvl w:val="0"/>
          <w:numId w:val="9"/>
        </w:numPr>
        <w:rPr>
          <w:rFonts w:ascii="Times New Roman" w:hAnsi="Times New Roman" w:cs="Times New Roman"/>
          <w:color w:val="000000"/>
        </w:rPr>
      </w:pPr>
      <w:r w:rsidRPr="00DB156E">
        <w:rPr>
          <w:rFonts w:ascii="Times New Roman" w:hAnsi="Times New Roman" w:cs="Times New Roman"/>
        </w:rPr>
        <w:t xml:space="preserve">La variable </w:t>
      </w:r>
      <w:proofErr w:type="spellStart"/>
      <w:r w:rsidRPr="00DB156E">
        <w:rPr>
          <w:rFonts w:ascii="Times New Roman" w:hAnsi="Times New Roman" w:cs="Times New Roman"/>
          <w:shd w:val="clear" w:color="auto" w:fill="E9EEF6"/>
        </w:rPr>
        <w:t>disp_sal</w:t>
      </w:r>
      <w:proofErr w:type="spellEnd"/>
      <w:r w:rsidRPr="00DB156E">
        <w:rPr>
          <w:rFonts w:ascii="Times New Roman" w:hAnsi="Times New Roman" w:cs="Times New Roman"/>
        </w:rPr>
        <w:t xml:space="preserve"> no sigue una distribución normal (comprobado en la asimetría de los gráficos y pruebas de Shapiro-Wilk).</w:t>
      </w:r>
    </w:p>
    <w:p w14:paraId="4232E23B" w14:textId="77777777" w:rsidR="00DC065D" w:rsidRPr="00DB156E" w:rsidRDefault="00000000">
      <w:pPr>
        <w:numPr>
          <w:ilvl w:val="0"/>
          <w:numId w:val="9"/>
        </w:numPr>
        <w:rPr>
          <w:rFonts w:ascii="Times New Roman" w:hAnsi="Times New Roman" w:cs="Times New Roman"/>
          <w:color w:val="000000"/>
        </w:rPr>
      </w:pPr>
      <w:r w:rsidRPr="00DB156E">
        <w:rPr>
          <w:rFonts w:ascii="Times New Roman" w:hAnsi="Times New Roman" w:cs="Times New Roman"/>
        </w:rPr>
        <w:t xml:space="preserve">La variable presenta </w:t>
      </w:r>
      <w:proofErr w:type="spellStart"/>
      <w:r w:rsidRPr="00DB156E">
        <w:rPr>
          <w:rFonts w:ascii="Times New Roman" w:hAnsi="Times New Roman" w:cs="Times New Roman"/>
        </w:rPr>
        <w:t>outliers</w:t>
      </w:r>
      <w:proofErr w:type="spellEnd"/>
      <w:r w:rsidRPr="00DB156E">
        <w:rPr>
          <w:rFonts w:ascii="Times New Roman" w:hAnsi="Times New Roman" w:cs="Times New Roman"/>
          <w:i/>
          <w:iCs/>
        </w:rPr>
        <w:t xml:space="preserve"> </w:t>
      </w:r>
      <w:r w:rsidRPr="00DB156E">
        <w:rPr>
          <w:rFonts w:ascii="Times New Roman" w:hAnsi="Times New Roman" w:cs="Times New Roman"/>
        </w:rPr>
        <w:t xml:space="preserve">válidos que afectarían </w:t>
      </w:r>
      <w:proofErr w:type="gramStart"/>
      <w:r w:rsidRPr="00DB156E">
        <w:rPr>
          <w:rFonts w:ascii="Times New Roman" w:hAnsi="Times New Roman" w:cs="Times New Roman"/>
        </w:rPr>
        <w:t>un test</w:t>
      </w:r>
      <w:proofErr w:type="gramEnd"/>
      <w:r w:rsidRPr="00DB156E">
        <w:rPr>
          <w:rFonts w:ascii="Times New Roman" w:hAnsi="Times New Roman" w:cs="Times New Roman"/>
        </w:rPr>
        <w:t xml:space="preserve"> paramétrico como Pearson.</w:t>
      </w:r>
    </w:p>
    <w:p w14:paraId="4232E23C" w14:textId="77777777" w:rsidR="00DC065D" w:rsidRPr="00747617" w:rsidRDefault="00000000">
      <w:pPr>
        <w:numPr>
          <w:ilvl w:val="0"/>
          <w:numId w:val="9"/>
        </w:numPr>
        <w:spacing w:after="520"/>
        <w:rPr>
          <w:rFonts w:ascii="Times New Roman" w:hAnsi="Times New Roman" w:cs="Times New Roman"/>
          <w:color w:val="000000"/>
        </w:rPr>
      </w:pPr>
      <w:r w:rsidRPr="00DB156E">
        <w:rPr>
          <w:rFonts w:ascii="Times New Roman" w:hAnsi="Times New Roman" w:cs="Times New Roman"/>
        </w:rPr>
        <w:t>Se busca medir si existe una relación monótona (no necesariamente lineal estricta).</w:t>
      </w:r>
    </w:p>
    <w:p w14:paraId="7510FB32" w14:textId="77777777" w:rsidR="00747617" w:rsidRDefault="00747617" w:rsidP="00747617">
      <w:pPr>
        <w:spacing w:after="520"/>
        <w:rPr>
          <w:rFonts w:ascii="Times New Roman" w:hAnsi="Times New Roman" w:cs="Times New Roman"/>
        </w:rPr>
      </w:pPr>
    </w:p>
    <w:p w14:paraId="34D3989A" w14:textId="77777777" w:rsidR="00747617" w:rsidRPr="00DB156E" w:rsidRDefault="00747617" w:rsidP="00747617">
      <w:pPr>
        <w:spacing w:after="520"/>
        <w:rPr>
          <w:rFonts w:ascii="Times New Roman" w:hAnsi="Times New Roman" w:cs="Times New Roman"/>
          <w:color w:val="000000"/>
        </w:rPr>
      </w:pPr>
    </w:p>
    <w:p w14:paraId="4232E23D" w14:textId="77777777" w:rsidR="00DC065D" w:rsidRPr="00747617" w:rsidRDefault="00000000">
      <w:pPr>
        <w:spacing w:after="160"/>
        <w:rPr>
          <w:rFonts w:ascii="Times New Roman" w:hAnsi="Times New Roman" w:cs="Times New Roman"/>
          <w:b/>
          <w:bCs/>
        </w:rPr>
      </w:pPr>
      <w:r w:rsidRPr="00747617">
        <w:rPr>
          <w:rFonts w:ascii="Times New Roman" w:hAnsi="Times New Roman" w:cs="Times New Roman"/>
          <w:b/>
          <w:bCs/>
        </w:rPr>
        <w:lastRenderedPageBreak/>
        <w:t>Resultados e interpretación</w:t>
      </w:r>
    </w:p>
    <w:p w14:paraId="4232E23E" w14:textId="77777777" w:rsidR="00DC065D" w:rsidRPr="00DB156E" w:rsidRDefault="00000000">
      <w:pPr>
        <w:numPr>
          <w:ilvl w:val="0"/>
          <w:numId w:val="7"/>
        </w:numPr>
        <w:rPr>
          <w:rFonts w:ascii="Times New Roman" w:hAnsi="Times New Roman" w:cs="Times New Roman"/>
          <w:color w:val="000000"/>
        </w:rPr>
      </w:pPr>
      <w:r w:rsidRPr="00DB156E">
        <w:rPr>
          <w:rFonts w:ascii="Times New Roman" w:hAnsi="Times New Roman" w:cs="Times New Roman"/>
        </w:rPr>
        <w:t>Estadístico (rho): -0.0304</w:t>
      </w:r>
    </w:p>
    <w:p w14:paraId="4232E23F" w14:textId="77777777" w:rsidR="00DC065D" w:rsidRPr="00DB156E" w:rsidRDefault="00000000">
      <w:pPr>
        <w:numPr>
          <w:ilvl w:val="0"/>
          <w:numId w:val="7"/>
        </w:numPr>
        <w:spacing w:after="520"/>
        <w:rPr>
          <w:rFonts w:ascii="Times New Roman" w:hAnsi="Times New Roman" w:cs="Times New Roman"/>
          <w:color w:val="000000"/>
        </w:rPr>
      </w:pPr>
      <w:r w:rsidRPr="00DB156E">
        <w:rPr>
          <w:rFonts w:ascii="Times New Roman" w:hAnsi="Times New Roman" w:cs="Times New Roman"/>
        </w:rPr>
        <w:t>Valor p: 0.6254</w:t>
      </w:r>
    </w:p>
    <w:p w14:paraId="4232E240" w14:textId="77777777" w:rsidR="00DC065D" w:rsidRPr="00DB156E" w:rsidRDefault="00000000">
      <w:pPr>
        <w:spacing w:after="520"/>
        <w:rPr>
          <w:rFonts w:ascii="Times New Roman" w:hAnsi="Times New Roman" w:cs="Times New Roman"/>
        </w:rPr>
      </w:pPr>
      <w:r w:rsidRPr="00DB156E">
        <w:rPr>
          <w:rFonts w:ascii="Times New Roman" w:hAnsi="Times New Roman" w:cs="Times New Roman"/>
        </w:rPr>
        <w:t>Dado que el valor p (0.6254) es mayor a 0.05, no se rechaza la hipótesis nula por lo que no hay evidencia estadística suficiente en nuestra muestra para afirmar que existe una asociación entre la disponibilidad de alimentos saludables y el índice de pobreza de la comuna. La relación inversa observada (rho = -0.03) es estadísticamente nula.</w:t>
      </w:r>
    </w:p>
    <w:p w14:paraId="4232E241" w14:textId="77777777" w:rsidR="00DC065D" w:rsidRPr="00DB156E" w:rsidRDefault="00DC065D">
      <w:pPr>
        <w:rPr>
          <w:rFonts w:ascii="Times New Roman" w:hAnsi="Times New Roman" w:cs="Times New Roman"/>
          <w:b/>
          <w:bCs/>
          <w:color w:val="1F1F1F"/>
        </w:rPr>
      </w:pPr>
    </w:p>
    <w:p w14:paraId="4232E242" w14:textId="77777777" w:rsidR="00DC065D" w:rsidRPr="00747617" w:rsidRDefault="00000000">
      <w:pPr>
        <w:pStyle w:val="Ttulo1"/>
        <w:keepNext w:val="0"/>
        <w:keepLines w:val="0"/>
        <w:spacing w:before="0"/>
        <w:rPr>
          <w:rFonts w:ascii="Times New Roman" w:hAnsi="Times New Roman" w:cs="Times New Roman"/>
          <w:b/>
          <w:bCs/>
          <w:color w:val="1F1F1F"/>
          <w:sz w:val="28"/>
          <w:szCs w:val="28"/>
        </w:rPr>
      </w:pPr>
      <w:bookmarkStart w:id="6" w:name="_67bmo5ezmcv6" w:colFirst="0" w:colLast="0"/>
      <w:bookmarkEnd w:id="6"/>
      <w:r w:rsidRPr="00747617">
        <w:rPr>
          <w:rFonts w:ascii="Times New Roman" w:hAnsi="Times New Roman" w:cs="Times New Roman"/>
          <w:b/>
          <w:bCs/>
          <w:color w:val="1F1F1F"/>
          <w:sz w:val="28"/>
          <w:szCs w:val="28"/>
        </w:rPr>
        <w:t>Modelo de regresión lineal múltiple</w:t>
      </w:r>
    </w:p>
    <w:p w14:paraId="4232E243" w14:textId="77777777" w:rsidR="00DC065D" w:rsidRPr="00782920" w:rsidRDefault="00000000">
      <w:pPr>
        <w:spacing w:after="160"/>
        <w:rPr>
          <w:rFonts w:ascii="Times New Roman" w:hAnsi="Times New Roman" w:cs="Times New Roman"/>
          <w:b/>
          <w:bCs/>
        </w:rPr>
      </w:pPr>
      <w:r w:rsidRPr="00782920">
        <w:rPr>
          <w:rFonts w:ascii="Times New Roman" w:hAnsi="Times New Roman" w:cs="Times New Roman"/>
          <w:b/>
          <w:bCs/>
        </w:rPr>
        <w:t>Objetivo del modelo</w:t>
      </w:r>
    </w:p>
    <w:p w14:paraId="4232E244" w14:textId="77777777" w:rsidR="00DC065D" w:rsidRPr="00DB156E" w:rsidRDefault="00000000">
      <w:pPr>
        <w:spacing w:after="160"/>
        <w:rPr>
          <w:rFonts w:ascii="Times New Roman" w:hAnsi="Times New Roman" w:cs="Times New Roman"/>
        </w:rPr>
      </w:pPr>
      <w:r w:rsidRPr="00DB156E">
        <w:rPr>
          <w:rFonts w:ascii="Times New Roman" w:hAnsi="Times New Roman" w:cs="Times New Roman"/>
        </w:rPr>
        <w:t>El objetivo es evaluar si la tasa de pobreza comunal explica la varianza en la disponibilidad de alimentos saludables, controlando por la oferta de alimentos no saludables y absorbiendo las diferencias estructurales mediante efectos fijos por comuna.</w:t>
      </w:r>
    </w:p>
    <w:p w14:paraId="4232E245" w14:textId="77777777" w:rsidR="00DC065D" w:rsidRPr="00DB156E" w:rsidRDefault="00000000">
      <w:pPr>
        <w:spacing w:after="160"/>
        <w:rPr>
          <w:rFonts w:ascii="Times New Roman" w:hAnsi="Times New Roman" w:cs="Times New Roman"/>
        </w:rPr>
      </w:pPr>
      <w:r w:rsidRPr="00DB156E">
        <w:rPr>
          <w:rFonts w:ascii="Times New Roman" w:hAnsi="Times New Roman" w:cs="Times New Roman"/>
        </w:rPr>
        <w:t>Especificación del modelo</w:t>
      </w:r>
    </w:p>
    <w:p w14:paraId="4232E246" w14:textId="77777777" w:rsidR="00DC065D" w:rsidRPr="00DB156E" w:rsidRDefault="00000000">
      <w:pPr>
        <w:spacing w:after="160"/>
        <w:rPr>
          <w:rFonts w:ascii="Times New Roman" w:hAnsi="Times New Roman" w:cs="Times New Roman"/>
          <w:shd w:val="clear" w:color="auto" w:fill="E9EEF6"/>
        </w:rPr>
      </w:pPr>
      <w:proofErr w:type="spellStart"/>
      <w:r w:rsidRPr="00DB156E">
        <w:rPr>
          <w:rFonts w:ascii="Times New Roman" w:hAnsi="Times New Roman" w:cs="Times New Roman"/>
          <w:shd w:val="clear" w:color="auto" w:fill="E9EEF6"/>
        </w:rPr>
        <w:t>disp_sal</w:t>
      </w:r>
      <w:proofErr w:type="spellEnd"/>
      <w:r w:rsidRPr="00DB156E">
        <w:rPr>
          <w:rFonts w:ascii="Times New Roman" w:hAnsi="Times New Roman" w:cs="Times New Roman"/>
          <w:shd w:val="clear" w:color="auto" w:fill="E9EEF6"/>
        </w:rPr>
        <w:t xml:space="preserve"> ~ </w:t>
      </w:r>
      <w:proofErr w:type="spellStart"/>
      <w:r w:rsidRPr="00DB156E">
        <w:rPr>
          <w:rFonts w:ascii="Times New Roman" w:hAnsi="Times New Roman" w:cs="Times New Roman"/>
          <w:shd w:val="clear" w:color="auto" w:fill="E9EEF6"/>
        </w:rPr>
        <w:t>disp_nosal</w:t>
      </w:r>
      <w:proofErr w:type="spellEnd"/>
      <w:r w:rsidRPr="00DB156E">
        <w:rPr>
          <w:rFonts w:ascii="Times New Roman" w:hAnsi="Times New Roman" w:cs="Times New Roman"/>
          <w:shd w:val="clear" w:color="auto" w:fill="E9EEF6"/>
        </w:rPr>
        <w:t xml:space="preserve"> + pobreza_ingresos_2024 + C(comuna)</w:t>
      </w:r>
    </w:p>
    <w:p w14:paraId="4232E247" w14:textId="77777777" w:rsidR="00DC065D" w:rsidRPr="00DB156E" w:rsidRDefault="00000000">
      <w:pPr>
        <w:spacing w:after="160"/>
        <w:rPr>
          <w:rFonts w:ascii="Times New Roman" w:hAnsi="Times New Roman" w:cs="Times New Roman"/>
        </w:rPr>
      </w:pPr>
      <w:r w:rsidRPr="00DB156E">
        <w:rPr>
          <w:rFonts w:ascii="Times New Roman" w:hAnsi="Times New Roman" w:cs="Times New Roman"/>
          <w:i/>
          <w:iCs/>
        </w:rPr>
        <w:t>(Se utiliza la comuna de La Granja como categoría base)</w:t>
      </w:r>
      <w:r w:rsidRPr="00DB156E">
        <w:rPr>
          <w:rFonts w:ascii="Times New Roman" w:hAnsi="Times New Roman" w:cs="Times New Roman"/>
        </w:rPr>
        <w:t>.</w:t>
      </w:r>
    </w:p>
    <w:p w14:paraId="4232E248" w14:textId="77777777" w:rsidR="00DC065D" w:rsidRPr="00782920" w:rsidRDefault="00000000">
      <w:pPr>
        <w:spacing w:after="160"/>
        <w:rPr>
          <w:rFonts w:ascii="Times New Roman" w:hAnsi="Times New Roman" w:cs="Times New Roman"/>
          <w:b/>
          <w:bCs/>
        </w:rPr>
      </w:pPr>
      <w:r w:rsidRPr="00782920">
        <w:rPr>
          <w:rFonts w:ascii="Times New Roman" w:hAnsi="Times New Roman" w:cs="Times New Roman"/>
          <w:b/>
          <w:bCs/>
        </w:rPr>
        <w:t>Resultados del modelo</w:t>
      </w:r>
    </w:p>
    <w:p w14:paraId="4232E249" w14:textId="77777777" w:rsidR="00DC065D" w:rsidRPr="00DB156E" w:rsidRDefault="00000000">
      <w:pPr>
        <w:numPr>
          <w:ilvl w:val="0"/>
          <w:numId w:val="11"/>
        </w:numPr>
        <w:rPr>
          <w:rFonts w:ascii="Times New Roman" w:hAnsi="Times New Roman" w:cs="Times New Roman"/>
          <w:color w:val="000000"/>
        </w:rPr>
      </w:pPr>
      <w:r w:rsidRPr="00DB156E">
        <w:rPr>
          <w:rFonts w:ascii="Times New Roman" w:hAnsi="Times New Roman" w:cs="Times New Roman"/>
        </w:rPr>
        <w:t>R²: 0.038 / R² ajustado: 0.026</w:t>
      </w:r>
    </w:p>
    <w:p w14:paraId="4232E24A" w14:textId="77777777" w:rsidR="00DC065D" w:rsidRPr="00DB156E" w:rsidRDefault="00000000">
      <w:pPr>
        <w:numPr>
          <w:ilvl w:val="0"/>
          <w:numId w:val="11"/>
        </w:numPr>
        <w:rPr>
          <w:rFonts w:ascii="Times New Roman" w:hAnsi="Times New Roman" w:cs="Times New Roman"/>
          <w:color w:val="000000"/>
        </w:rPr>
      </w:pPr>
      <w:r w:rsidRPr="00DB156E">
        <w:rPr>
          <w:rFonts w:ascii="Times New Roman" w:hAnsi="Times New Roman" w:cs="Times New Roman"/>
        </w:rPr>
        <w:t>F-</w:t>
      </w:r>
      <w:proofErr w:type="spellStart"/>
      <w:r w:rsidRPr="00DB156E">
        <w:rPr>
          <w:rFonts w:ascii="Times New Roman" w:hAnsi="Times New Roman" w:cs="Times New Roman"/>
        </w:rPr>
        <w:t>statistic</w:t>
      </w:r>
      <w:proofErr w:type="spellEnd"/>
      <w:r w:rsidRPr="00DB156E">
        <w:rPr>
          <w:rFonts w:ascii="Times New Roman" w:hAnsi="Times New Roman" w:cs="Times New Roman"/>
        </w:rPr>
        <w:t xml:space="preserve"> p-</w:t>
      </w:r>
      <w:proofErr w:type="spellStart"/>
      <w:r w:rsidRPr="00DB156E">
        <w:rPr>
          <w:rFonts w:ascii="Times New Roman" w:hAnsi="Times New Roman" w:cs="Times New Roman"/>
        </w:rPr>
        <w:t>value</w:t>
      </w:r>
      <w:proofErr w:type="spellEnd"/>
      <w:r w:rsidRPr="00DB156E">
        <w:rPr>
          <w:rFonts w:ascii="Times New Roman" w:hAnsi="Times New Roman" w:cs="Times New Roman"/>
        </w:rPr>
        <w:t>: 0.0199</w:t>
      </w:r>
    </w:p>
    <w:p w14:paraId="4232E24B" w14:textId="77777777" w:rsidR="00DC065D" w:rsidRPr="00DB156E" w:rsidRDefault="00000000">
      <w:pPr>
        <w:numPr>
          <w:ilvl w:val="0"/>
          <w:numId w:val="11"/>
        </w:numPr>
        <w:rPr>
          <w:rFonts w:ascii="Times New Roman" w:hAnsi="Times New Roman" w:cs="Times New Roman"/>
          <w:color w:val="000000"/>
        </w:rPr>
      </w:pPr>
      <w:r w:rsidRPr="00DB156E">
        <w:rPr>
          <w:rFonts w:ascii="Times New Roman" w:hAnsi="Times New Roman" w:cs="Times New Roman"/>
        </w:rPr>
        <w:t>Variables:</w:t>
      </w:r>
    </w:p>
    <w:p w14:paraId="4232E24C" w14:textId="77777777" w:rsidR="00DC065D" w:rsidRPr="00DB156E" w:rsidRDefault="00000000">
      <w:pPr>
        <w:numPr>
          <w:ilvl w:val="1"/>
          <w:numId w:val="11"/>
        </w:numPr>
        <w:rPr>
          <w:rFonts w:ascii="Times New Roman" w:hAnsi="Times New Roman" w:cs="Times New Roman"/>
          <w:color w:val="000000"/>
        </w:rPr>
      </w:pPr>
      <w:proofErr w:type="spellStart"/>
      <w:r w:rsidRPr="00DB156E">
        <w:rPr>
          <w:rFonts w:ascii="Times New Roman" w:hAnsi="Times New Roman" w:cs="Times New Roman"/>
          <w:shd w:val="clear" w:color="auto" w:fill="E9EEF6"/>
        </w:rPr>
        <w:t>Intercept</w:t>
      </w:r>
      <w:proofErr w:type="spellEnd"/>
      <w:r w:rsidRPr="00DB156E">
        <w:rPr>
          <w:rFonts w:ascii="Times New Roman" w:hAnsi="Times New Roman" w:cs="Times New Roman"/>
        </w:rPr>
        <w:t>: 7.72 (p = 0.000)</w:t>
      </w:r>
    </w:p>
    <w:p w14:paraId="4232E24D" w14:textId="77777777" w:rsidR="00DC065D" w:rsidRPr="00DB156E" w:rsidRDefault="00000000">
      <w:pPr>
        <w:numPr>
          <w:ilvl w:val="1"/>
          <w:numId w:val="11"/>
        </w:numPr>
        <w:rPr>
          <w:rFonts w:ascii="Times New Roman" w:hAnsi="Times New Roman" w:cs="Times New Roman"/>
          <w:color w:val="000000"/>
        </w:rPr>
      </w:pPr>
      <w:proofErr w:type="spellStart"/>
      <w:r w:rsidRPr="00DB156E">
        <w:rPr>
          <w:rFonts w:ascii="Times New Roman" w:hAnsi="Times New Roman" w:cs="Times New Roman"/>
          <w:shd w:val="clear" w:color="auto" w:fill="E9EEF6"/>
        </w:rPr>
        <w:t>disp_nosal</w:t>
      </w:r>
      <w:proofErr w:type="spellEnd"/>
      <w:r w:rsidRPr="00DB156E">
        <w:rPr>
          <w:rFonts w:ascii="Times New Roman" w:hAnsi="Times New Roman" w:cs="Times New Roman"/>
        </w:rPr>
        <w:t>: 1.1613 (p = 0.004)</w:t>
      </w:r>
    </w:p>
    <w:p w14:paraId="4232E24E" w14:textId="77777777" w:rsidR="00DC065D" w:rsidRPr="00DB156E" w:rsidRDefault="00000000">
      <w:pPr>
        <w:numPr>
          <w:ilvl w:val="1"/>
          <w:numId w:val="11"/>
        </w:numPr>
        <w:rPr>
          <w:rFonts w:ascii="Times New Roman" w:hAnsi="Times New Roman" w:cs="Times New Roman"/>
          <w:color w:val="000000"/>
        </w:rPr>
      </w:pPr>
      <w:r w:rsidRPr="00DB156E">
        <w:rPr>
          <w:rFonts w:ascii="Times New Roman" w:hAnsi="Times New Roman" w:cs="Times New Roman"/>
          <w:shd w:val="clear" w:color="auto" w:fill="E9EEF6"/>
        </w:rPr>
        <w:t>pobreza_ingresos_2024</w:t>
      </w:r>
      <w:r w:rsidRPr="00DB156E">
        <w:rPr>
          <w:rFonts w:ascii="Times New Roman" w:hAnsi="Times New Roman" w:cs="Times New Roman"/>
        </w:rPr>
        <w:t>: 1.5806 (p = 0.000)</w:t>
      </w:r>
    </w:p>
    <w:p w14:paraId="4232E24F" w14:textId="77777777" w:rsidR="00DC065D" w:rsidRPr="00DB156E" w:rsidRDefault="00000000">
      <w:pPr>
        <w:numPr>
          <w:ilvl w:val="1"/>
          <w:numId w:val="11"/>
        </w:numPr>
        <w:rPr>
          <w:rFonts w:ascii="Times New Roman" w:hAnsi="Times New Roman" w:cs="Times New Roman"/>
          <w:color w:val="000000"/>
        </w:rPr>
      </w:pPr>
      <w:r w:rsidRPr="00DB156E">
        <w:rPr>
          <w:rFonts w:ascii="Times New Roman" w:hAnsi="Times New Roman" w:cs="Times New Roman"/>
          <w:shd w:val="clear" w:color="auto" w:fill="E9EEF6"/>
        </w:rPr>
        <w:t>C(comuna)[</w:t>
      </w:r>
      <w:proofErr w:type="spellStart"/>
      <w:proofErr w:type="gramStart"/>
      <w:r w:rsidRPr="00DB156E">
        <w:rPr>
          <w:rFonts w:ascii="Times New Roman" w:hAnsi="Times New Roman" w:cs="Times New Roman"/>
          <w:shd w:val="clear" w:color="auto" w:fill="E9EEF6"/>
        </w:rPr>
        <w:t>T.Macul</w:t>
      </w:r>
      <w:proofErr w:type="spellEnd"/>
      <w:proofErr w:type="gramEnd"/>
      <w:r w:rsidRPr="00DB156E">
        <w:rPr>
          <w:rFonts w:ascii="Times New Roman" w:hAnsi="Times New Roman" w:cs="Times New Roman"/>
          <w:shd w:val="clear" w:color="auto" w:fill="E9EEF6"/>
        </w:rPr>
        <w:t>]</w:t>
      </w:r>
      <w:r w:rsidRPr="00DB156E">
        <w:rPr>
          <w:rFonts w:ascii="Times New Roman" w:hAnsi="Times New Roman" w:cs="Times New Roman"/>
        </w:rPr>
        <w:t>: -2.44 (p = 0.202)</w:t>
      </w:r>
    </w:p>
    <w:p w14:paraId="4232E250" w14:textId="77777777" w:rsidR="00DC065D" w:rsidRPr="00DB156E" w:rsidRDefault="00000000">
      <w:pPr>
        <w:numPr>
          <w:ilvl w:val="1"/>
          <w:numId w:val="11"/>
        </w:numPr>
        <w:spacing w:after="760"/>
        <w:rPr>
          <w:rFonts w:ascii="Times New Roman" w:hAnsi="Times New Roman" w:cs="Times New Roman"/>
          <w:color w:val="000000"/>
        </w:rPr>
      </w:pPr>
      <w:r w:rsidRPr="00DB156E">
        <w:rPr>
          <w:rFonts w:ascii="Times New Roman" w:hAnsi="Times New Roman" w:cs="Times New Roman"/>
          <w:shd w:val="clear" w:color="auto" w:fill="E9EEF6"/>
        </w:rPr>
        <w:t>C(comuna</w:t>
      </w:r>
      <w:proofErr w:type="gramStart"/>
      <w:r w:rsidRPr="00DB156E">
        <w:rPr>
          <w:rFonts w:ascii="Times New Roman" w:hAnsi="Times New Roman" w:cs="Times New Roman"/>
          <w:shd w:val="clear" w:color="auto" w:fill="E9EEF6"/>
        </w:rPr>
        <w:t>)[</w:t>
      </w:r>
      <w:proofErr w:type="spellStart"/>
      <w:r w:rsidRPr="00DB156E">
        <w:rPr>
          <w:rFonts w:ascii="Times New Roman" w:hAnsi="Times New Roman" w:cs="Times New Roman"/>
          <w:shd w:val="clear" w:color="auto" w:fill="E9EEF6"/>
        </w:rPr>
        <w:t>T.San</w:t>
      </w:r>
      <w:proofErr w:type="spellEnd"/>
      <w:proofErr w:type="gramEnd"/>
      <w:r w:rsidRPr="00DB156E">
        <w:rPr>
          <w:rFonts w:ascii="Times New Roman" w:hAnsi="Times New Roman" w:cs="Times New Roman"/>
          <w:shd w:val="clear" w:color="auto" w:fill="E9EEF6"/>
        </w:rPr>
        <w:t xml:space="preserve"> Joaquín]</w:t>
      </w:r>
      <w:r w:rsidRPr="00DB156E">
        <w:rPr>
          <w:rFonts w:ascii="Times New Roman" w:hAnsi="Times New Roman" w:cs="Times New Roman"/>
        </w:rPr>
        <w:t>: 0.247 (p = 0.867)</w:t>
      </w:r>
    </w:p>
    <w:p w14:paraId="4232E251" w14:textId="77777777" w:rsidR="00DC065D" w:rsidRPr="00782920" w:rsidRDefault="00000000">
      <w:pPr>
        <w:spacing w:after="160"/>
        <w:rPr>
          <w:rFonts w:ascii="Times New Roman" w:hAnsi="Times New Roman" w:cs="Times New Roman"/>
          <w:b/>
          <w:bCs/>
        </w:rPr>
      </w:pPr>
      <w:r w:rsidRPr="00782920">
        <w:rPr>
          <w:rFonts w:ascii="Times New Roman" w:hAnsi="Times New Roman" w:cs="Times New Roman"/>
          <w:b/>
          <w:bCs/>
        </w:rPr>
        <w:t>Interpretación de coeficientes</w:t>
      </w:r>
    </w:p>
    <w:p w14:paraId="4232E252" w14:textId="77777777" w:rsidR="00DC065D" w:rsidRPr="00DB156E" w:rsidRDefault="00000000">
      <w:pPr>
        <w:numPr>
          <w:ilvl w:val="0"/>
          <w:numId w:val="14"/>
        </w:numPr>
        <w:rPr>
          <w:rFonts w:ascii="Times New Roman" w:hAnsi="Times New Roman" w:cs="Times New Roman"/>
          <w:color w:val="000000"/>
        </w:rPr>
      </w:pPr>
      <w:proofErr w:type="spellStart"/>
      <w:r w:rsidRPr="00DB156E">
        <w:rPr>
          <w:rFonts w:ascii="Times New Roman" w:hAnsi="Times New Roman" w:cs="Times New Roman"/>
          <w:shd w:val="clear" w:color="auto" w:fill="E9EEF6"/>
        </w:rPr>
        <w:t>disp_nosal</w:t>
      </w:r>
      <w:proofErr w:type="spellEnd"/>
      <w:r w:rsidRPr="00DB156E">
        <w:rPr>
          <w:rFonts w:ascii="Times New Roman" w:hAnsi="Times New Roman" w:cs="Times New Roman"/>
        </w:rPr>
        <w:t xml:space="preserve"> (1.1613): Manteniendo el resto constante, por cada alimento no saludable extra que ofrece un local, la oferta de alimentos saludables aumenta en promedio 1.16 unidades. Esto confirma que los locales más grandes venden más de todo.</w:t>
      </w:r>
    </w:p>
    <w:p w14:paraId="4232E253" w14:textId="77777777" w:rsidR="00DC065D" w:rsidRPr="00DB156E" w:rsidRDefault="00000000">
      <w:pPr>
        <w:numPr>
          <w:ilvl w:val="0"/>
          <w:numId w:val="14"/>
        </w:numPr>
        <w:rPr>
          <w:rFonts w:ascii="Times New Roman" w:hAnsi="Times New Roman" w:cs="Times New Roman"/>
          <w:color w:val="000000"/>
        </w:rPr>
      </w:pPr>
      <w:r w:rsidRPr="00DB156E">
        <w:rPr>
          <w:rFonts w:ascii="Times New Roman" w:hAnsi="Times New Roman" w:cs="Times New Roman"/>
          <w:shd w:val="clear" w:color="auto" w:fill="E9EEF6"/>
        </w:rPr>
        <w:t>pobreza_ingresos_2024</w:t>
      </w:r>
      <w:r w:rsidRPr="00DB156E">
        <w:rPr>
          <w:rFonts w:ascii="Times New Roman" w:hAnsi="Times New Roman" w:cs="Times New Roman"/>
        </w:rPr>
        <w:t xml:space="preserve"> (1.5806): El coeficiente es positivo y significativo, lo que matemáticamente indica que, controlando por el resto, un aumento en la pobreza se asocia a un </w:t>
      </w:r>
      <w:r w:rsidRPr="00DB156E">
        <w:rPr>
          <w:rFonts w:ascii="Times New Roman" w:hAnsi="Times New Roman" w:cs="Times New Roman"/>
          <w:i/>
          <w:iCs/>
        </w:rPr>
        <w:t>aumento</w:t>
      </w:r>
      <w:r w:rsidRPr="00DB156E">
        <w:rPr>
          <w:rFonts w:ascii="Times New Roman" w:hAnsi="Times New Roman" w:cs="Times New Roman"/>
        </w:rPr>
        <w:t xml:space="preserve"> en la disponibilidad saludable. Sin embargo, esto es un sesgo estadístico (ver evaluación).</w:t>
      </w:r>
    </w:p>
    <w:p w14:paraId="4232E254" w14:textId="77777777" w:rsidR="00DC065D" w:rsidRPr="00DB156E" w:rsidRDefault="00000000">
      <w:pPr>
        <w:numPr>
          <w:ilvl w:val="0"/>
          <w:numId w:val="14"/>
        </w:numPr>
        <w:spacing w:after="520"/>
        <w:rPr>
          <w:rFonts w:ascii="Times New Roman" w:hAnsi="Times New Roman" w:cs="Times New Roman"/>
          <w:color w:val="000000"/>
        </w:rPr>
      </w:pPr>
      <w:r w:rsidRPr="00DB156E">
        <w:rPr>
          <w:rFonts w:ascii="Times New Roman" w:hAnsi="Times New Roman" w:cs="Times New Roman"/>
          <w:shd w:val="clear" w:color="auto" w:fill="E9EEF6"/>
        </w:rPr>
        <w:t>C(comuna)</w:t>
      </w:r>
      <w:r w:rsidRPr="00DB156E">
        <w:rPr>
          <w:rFonts w:ascii="Times New Roman" w:hAnsi="Times New Roman" w:cs="Times New Roman"/>
        </w:rPr>
        <w:t xml:space="preserve">: Ninguna de las variables </w:t>
      </w:r>
      <w:proofErr w:type="spellStart"/>
      <w:r w:rsidRPr="00DB156E">
        <w:rPr>
          <w:rFonts w:ascii="Times New Roman" w:hAnsi="Times New Roman" w:cs="Times New Roman"/>
          <w:i/>
          <w:iCs/>
        </w:rPr>
        <w:t>dummy</w:t>
      </w:r>
      <w:proofErr w:type="spellEnd"/>
      <w:r w:rsidRPr="00DB156E">
        <w:rPr>
          <w:rFonts w:ascii="Times New Roman" w:hAnsi="Times New Roman" w:cs="Times New Roman"/>
        </w:rPr>
        <w:t xml:space="preserve"> comunales fue significativa (p &gt; 0.05), indicando que, al aislar los otros factores, pertenecer a Macul o San Joaquín frente a La Granja no genera una diferencia estadísticamente válida.</w:t>
      </w:r>
    </w:p>
    <w:p w14:paraId="4232E255" w14:textId="77777777" w:rsidR="00DC065D" w:rsidRPr="00782920" w:rsidRDefault="00000000">
      <w:pPr>
        <w:spacing w:after="160"/>
        <w:rPr>
          <w:rFonts w:ascii="Times New Roman" w:hAnsi="Times New Roman" w:cs="Times New Roman"/>
          <w:b/>
          <w:bCs/>
        </w:rPr>
      </w:pPr>
      <w:r w:rsidRPr="00782920">
        <w:rPr>
          <w:rFonts w:ascii="Times New Roman" w:hAnsi="Times New Roman" w:cs="Times New Roman"/>
          <w:b/>
          <w:bCs/>
        </w:rPr>
        <w:lastRenderedPageBreak/>
        <w:t>Evaluación básica del modelo</w:t>
      </w:r>
    </w:p>
    <w:p w14:paraId="4232E256" w14:textId="77777777" w:rsidR="00DC065D" w:rsidRPr="00DB156E" w:rsidRDefault="00000000">
      <w:pPr>
        <w:spacing w:after="160"/>
        <w:rPr>
          <w:rFonts w:ascii="Times New Roman" w:hAnsi="Times New Roman" w:cs="Times New Roman"/>
        </w:rPr>
      </w:pPr>
      <w:r w:rsidRPr="00DB156E">
        <w:rPr>
          <w:rFonts w:ascii="Times New Roman" w:hAnsi="Times New Roman" w:cs="Times New Roman"/>
        </w:rPr>
        <w:t>El modelo es deficiente. El R² ajustado (0.026) indica que el modelo solo explica el 2.6% de la variabilidad de la disponibilidad de alimentos saludables.</w:t>
      </w:r>
    </w:p>
    <w:p w14:paraId="4232E257" w14:textId="77777777" w:rsidR="00DC065D" w:rsidRPr="00DB156E" w:rsidRDefault="00000000">
      <w:pPr>
        <w:spacing w:after="160"/>
        <w:rPr>
          <w:rFonts w:ascii="Times New Roman" w:hAnsi="Times New Roman" w:cs="Times New Roman"/>
        </w:rPr>
      </w:pPr>
      <w:r w:rsidRPr="00DB156E">
        <w:rPr>
          <w:rFonts w:ascii="Times New Roman" w:hAnsi="Times New Roman" w:cs="Times New Roman"/>
        </w:rPr>
        <w:t>El diagnóstico de los residuos arrojó problemas graves:</w:t>
      </w:r>
    </w:p>
    <w:p w14:paraId="4232E258" w14:textId="77777777" w:rsidR="00DC065D" w:rsidRPr="00DB156E" w:rsidRDefault="00000000">
      <w:pPr>
        <w:numPr>
          <w:ilvl w:val="0"/>
          <w:numId w:val="5"/>
        </w:numPr>
        <w:rPr>
          <w:rFonts w:ascii="Times New Roman" w:hAnsi="Times New Roman" w:cs="Times New Roman"/>
          <w:color w:val="000000"/>
        </w:rPr>
      </w:pPr>
      <w:r w:rsidRPr="00DB156E">
        <w:rPr>
          <w:rFonts w:ascii="Times New Roman" w:hAnsi="Times New Roman" w:cs="Times New Roman"/>
        </w:rPr>
        <w:t xml:space="preserve">Shapiro-Wilk (p = 3.56e-08): Los residuos no son normales (se ve en el Q-Q </w:t>
      </w:r>
      <w:proofErr w:type="spellStart"/>
      <w:r w:rsidRPr="00DB156E">
        <w:rPr>
          <w:rFonts w:ascii="Times New Roman" w:hAnsi="Times New Roman" w:cs="Times New Roman"/>
        </w:rPr>
        <w:t>plot</w:t>
      </w:r>
      <w:proofErr w:type="spellEnd"/>
      <w:r w:rsidRPr="00DB156E">
        <w:rPr>
          <w:rFonts w:ascii="Times New Roman" w:hAnsi="Times New Roman" w:cs="Times New Roman"/>
        </w:rPr>
        <w:t>).</w:t>
      </w:r>
    </w:p>
    <w:p w14:paraId="4232E259" w14:textId="77777777" w:rsidR="00DC065D" w:rsidRPr="00DB156E" w:rsidRDefault="00000000">
      <w:pPr>
        <w:numPr>
          <w:ilvl w:val="0"/>
          <w:numId w:val="5"/>
        </w:numPr>
        <w:spacing w:after="520"/>
        <w:rPr>
          <w:rFonts w:ascii="Times New Roman" w:hAnsi="Times New Roman" w:cs="Times New Roman"/>
          <w:color w:val="000000"/>
        </w:rPr>
      </w:pPr>
      <w:r w:rsidRPr="00DB156E">
        <w:rPr>
          <w:rFonts w:ascii="Times New Roman" w:hAnsi="Times New Roman" w:cs="Times New Roman"/>
        </w:rPr>
        <w:t>Multicolinealidad: Como la pobreza y la matrícula son valores repetidos y estáticos por colegio/comuna, el modelo arroja columnas verticales en el gráfico de "residuos vs valores ajustados", restándole total validez explicativa al coeficiente de pobreza encontrado.</w:t>
      </w:r>
    </w:p>
    <w:p w14:paraId="4232E25A" w14:textId="77777777" w:rsidR="00DC065D" w:rsidRPr="00DB156E" w:rsidRDefault="00DC065D">
      <w:pPr>
        <w:rPr>
          <w:rFonts w:ascii="Times New Roman" w:hAnsi="Times New Roman" w:cs="Times New Roman"/>
          <w:b/>
          <w:bCs/>
          <w:color w:val="1F1F1F"/>
        </w:rPr>
      </w:pPr>
    </w:p>
    <w:p w14:paraId="4232E25B" w14:textId="77777777" w:rsidR="00DC065D" w:rsidRPr="00782920" w:rsidRDefault="00000000">
      <w:pPr>
        <w:pStyle w:val="Ttulo1"/>
        <w:keepNext w:val="0"/>
        <w:keepLines w:val="0"/>
        <w:spacing w:before="0"/>
        <w:rPr>
          <w:rFonts w:ascii="Times New Roman" w:hAnsi="Times New Roman" w:cs="Times New Roman"/>
          <w:b/>
          <w:bCs/>
          <w:color w:val="1F1F1F"/>
          <w:sz w:val="28"/>
          <w:szCs w:val="28"/>
        </w:rPr>
      </w:pPr>
      <w:bookmarkStart w:id="7" w:name="_lqes5a26vstg" w:colFirst="0" w:colLast="0"/>
      <w:bookmarkEnd w:id="7"/>
      <w:r w:rsidRPr="00782920">
        <w:rPr>
          <w:rFonts w:ascii="Times New Roman" w:hAnsi="Times New Roman" w:cs="Times New Roman"/>
          <w:b/>
          <w:bCs/>
          <w:color w:val="1F1F1F"/>
          <w:sz w:val="28"/>
          <w:szCs w:val="28"/>
        </w:rPr>
        <w:t xml:space="preserve">Desarrollo Adicional: Implementación de </w:t>
      </w:r>
      <w:proofErr w:type="spellStart"/>
      <w:r w:rsidRPr="00782920">
        <w:rPr>
          <w:rFonts w:ascii="Times New Roman" w:hAnsi="Times New Roman" w:cs="Times New Roman"/>
          <w:b/>
          <w:bCs/>
          <w:color w:val="1F1F1F"/>
          <w:sz w:val="28"/>
          <w:szCs w:val="28"/>
        </w:rPr>
        <w:t>APIs</w:t>
      </w:r>
      <w:proofErr w:type="spellEnd"/>
    </w:p>
    <w:p w14:paraId="4232E25C" w14:textId="77777777" w:rsidR="00DC065D" w:rsidRPr="00DB156E" w:rsidRDefault="00000000">
      <w:pPr>
        <w:spacing w:after="160"/>
        <w:rPr>
          <w:rFonts w:ascii="Times New Roman" w:hAnsi="Times New Roman" w:cs="Times New Roman"/>
        </w:rPr>
      </w:pPr>
      <w:r w:rsidRPr="00DB156E">
        <w:rPr>
          <w:rFonts w:ascii="Times New Roman" w:hAnsi="Times New Roman" w:cs="Times New Roman"/>
        </w:rPr>
        <w:t>Para cumplir el "Objetivo Extra" de automatizar el levantamiento de datos:</w:t>
      </w:r>
    </w:p>
    <w:p w14:paraId="4232E25D" w14:textId="77777777" w:rsidR="00DC065D" w:rsidRPr="00DB156E" w:rsidRDefault="00000000">
      <w:pPr>
        <w:numPr>
          <w:ilvl w:val="0"/>
          <w:numId w:val="10"/>
        </w:numPr>
        <w:rPr>
          <w:rFonts w:ascii="Times New Roman" w:hAnsi="Times New Roman" w:cs="Times New Roman"/>
          <w:color w:val="000000"/>
        </w:rPr>
      </w:pPr>
      <w:r w:rsidRPr="00DB156E">
        <w:rPr>
          <w:rFonts w:ascii="Times New Roman" w:hAnsi="Times New Roman" w:cs="Times New Roman"/>
        </w:rPr>
        <w:t>Google Places API: Logró identificar 65 locales en un radio de 400m de una escuela de prueba. Es altamente funcional y estructurada, pero su limitante es que tiene costos asociados para un uso masivo.</w:t>
      </w:r>
    </w:p>
    <w:p w14:paraId="4232E25E" w14:textId="77777777" w:rsidR="00DC065D" w:rsidRPr="00DB156E" w:rsidRDefault="00000000">
      <w:pPr>
        <w:numPr>
          <w:ilvl w:val="0"/>
          <w:numId w:val="10"/>
        </w:numPr>
        <w:spacing w:after="520"/>
        <w:rPr>
          <w:rFonts w:ascii="Times New Roman" w:hAnsi="Times New Roman" w:cs="Times New Roman"/>
          <w:color w:val="000000"/>
        </w:rPr>
      </w:pPr>
      <w:proofErr w:type="spellStart"/>
      <w:r w:rsidRPr="00DB156E">
        <w:rPr>
          <w:rFonts w:ascii="Times New Roman" w:hAnsi="Times New Roman" w:cs="Times New Roman"/>
        </w:rPr>
        <w:t>Overpass</w:t>
      </w:r>
      <w:proofErr w:type="spellEnd"/>
      <w:r w:rsidRPr="00DB156E">
        <w:rPr>
          <w:rFonts w:ascii="Times New Roman" w:hAnsi="Times New Roman" w:cs="Times New Roman"/>
        </w:rPr>
        <w:t xml:space="preserve"> API (</w:t>
      </w:r>
      <w:proofErr w:type="spellStart"/>
      <w:r w:rsidRPr="00DB156E">
        <w:rPr>
          <w:rFonts w:ascii="Times New Roman" w:hAnsi="Times New Roman" w:cs="Times New Roman"/>
        </w:rPr>
        <w:t>OpenStreetMap</w:t>
      </w:r>
      <w:proofErr w:type="spellEnd"/>
      <w:r w:rsidRPr="00DB156E">
        <w:rPr>
          <w:rFonts w:ascii="Times New Roman" w:hAnsi="Times New Roman" w:cs="Times New Roman"/>
        </w:rPr>
        <w:t>): Devolvió 0 locales. Mostró alta inestabilidad, arrojando errores de conexión (</w:t>
      </w:r>
      <w:proofErr w:type="spellStart"/>
      <w:r w:rsidRPr="00DB156E">
        <w:rPr>
          <w:rFonts w:ascii="Times New Roman" w:hAnsi="Times New Roman" w:cs="Times New Roman"/>
          <w:shd w:val="clear" w:color="auto" w:fill="E9EEF6"/>
        </w:rPr>
        <w:t>TimeoutError</w:t>
      </w:r>
      <w:proofErr w:type="spellEnd"/>
      <w:r w:rsidRPr="00DB156E">
        <w:rPr>
          <w:rFonts w:ascii="Times New Roman" w:hAnsi="Times New Roman" w:cs="Times New Roman"/>
        </w:rPr>
        <w:t>) y de servidor (</w:t>
      </w:r>
      <w:r w:rsidRPr="00DB156E">
        <w:rPr>
          <w:rFonts w:ascii="Times New Roman" w:hAnsi="Times New Roman" w:cs="Times New Roman"/>
          <w:shd w:val="clear" w:color="auto" w:fill="E9EEF6"/>
        </w:rPr>
        <w:t xml:space="preserve">406 Not </w:t>
      </w:r>
      <w:proofErr w:type="spellStart"/>
      <w:r w:rsidRPr="00DB156E">
        <w:rPr>
          <w:rFonts w:ascii="Times New Roman" w:hAnsi="Times New Roman" w:cs="Times New Roman"/>
          <w:shd w:val="clear" w:color="auto" w:fill="E9EEF6"/>
        </w:rPr>
        <w:t>Acceptable</w:t>
      </w:r>
      <w:proofErr w:type="spellEnd"/>
      <w:r w:rsidRPr="00DB156E">
        <w:rPr>
          <w:rFonts w:ascii="Times New Roman" w:hAnsi="Times New Roman" w:cs="Times New Roman"/>
        </w:rPr>
        <w:t>). Es gratuito, pero inconsistente y poco fiable para este estudio.</w:t>
      </w:r>
    </w:p>
    <w:p w14:paraId="4232E25F" w14:textId="77777777" w:rsidR="00DC065D" w:rsidRPr="00DB156E" w:rsidRDefault="00DC065D">
      <w:pPr>
        <w:rPr>
          <w:rFonts w:ascii="Times New Roman" w:hAnsi="Times New Roman" w:cs="Times New Roman"/>
          <w:b/>
          <w:bCs/>
          <w:color w:val="1F1F1F"/>
        </w:rPr>
      </w:pPr>
    </w:p>
    <w:p w14:paraId="4232E260" w14:textId="77777777" w:rsidR="00DC065D" w:rsidRPr="00782920" w:rsidRDefault="00000000">
      <w:pPr>
        <w:pStyle w:val="Ttulo1"/>
        <w:keepNext w:val="0"/>
        <w:keepLines w:val="0"/>
        <w:spacing w:before="0"/>
        <w:rPr>
          <w:rFonts w:ascii="Times New Roman" w:hAnsi="Times New Roman" w:cs="Times New Roman"/>
          <w:b/>
          <w:bCs/>
          <w:color w:val="1F1F1F"/>
          <w:sz w:val="28"/>
          <w:szCs w:val="28"/>
        </w:rPr>
      </w:pPr>
      <w:bookmarkStart w:id="8" w:name="_hw2p4vrag74n" w:colFirst="0" w:colLast="0"/>
      <w:bookmarkEnd w:id="8"/>
      <w:r w:rsidRPr="00782920">
        <w:rPr>
          <w:rFonts w:ascii="Times New Roman" w:hAnsi="Times New Roman" w:cs="Times New Roman"/>
          <w:b/>
          <w:bCs/>
          <w:color w:val="1F1F1F"/>
          <w:sz w:val="28"/>
          <w:szCs w:val="28"/>
        </w:rPr>
        <w:t>Discusión preliminar</w:t>
      </w:r>
    </w:p>
    <w:p w14:paraId="4232E261" w14:textId="77777777" w:rsidR="00DC065D" w:rsidRPr="00DB156E" w:rsidRDefault="00000000">
      <w:pPr>
        <w:spacing w:after="160"/>
        <w:rPr>
          <w:rFonts w:ascii="Times New Roman" w:hAnsi="Times New Roman" w:cs="Times New Roman"/>
        </w:rPr>
      </w:pPr>
      <w:r w:rsidRPr="00DB156E">
        <w:rPr>
          <w:rFonts w:ascii="Times New Roman" w:hAnsi="Times New Roman" w:cs="Times New Roman"/>
        </w:rPr>
        <w:t xml:space="preserve">Integrando el EDA, </w:t>
      </w:r>
      <w:proofErr w:type="gramStart"/>
      <w:r w:rsidRPr="00DB156E">
        <w:rPr>
          <w:rFonts w:ascii="Times New Roman" w:hAnsi="Times New Roman" w:cs="Times New Roman"/>
        </w:rPr>
        <w:t>el Test</w:t>
      </w:r>
      <w:proofErr w:type="gramEnd"/>
      <w:r w:rsidRPr="00DB156E">
        <w:rPr>
          <w:rFonts w:ascii="Times New Roman" w:hAnsi="Times New Roman" w:cs="Times New Roman"/>
        </w:rPr>
        <w:t xml:space="preserve"> de Hipótesis y la Regresión, el hallazgo preliminar más importante es que se rechaza el supuesto inicial de la literatura en el contexto de nuestra muestra. No se encontró que los entornos más vulnerables (La Granja) tengan peor acceso a alimentos saludables que los entornos de mayores ingresos (Macul). De hecho, de forma absoluta, La Granja poseía más oferta, aunque al correr la estadística, se comprobó que la pobreza comunal no es un predictor válido para la disponibilidad saludable en este </w:t>
      </w:r>
      <w:proofErr w:type="spellStart"/>
      <w:r w:rsidRPr="00DB156E">
        <w:rPr>
          <w:rFonts w:ascii="Times New Roman" w:hAnsi="Times New Roman" w:cs="Times New Roman"/>
        </w:rPr>
        <w:t>dataset</w:t>
      </w:r>
      <w:proofErr w:type="spellEnd"/>
      <w:r w:rsidRPr="00DB156E">
        <w:rPr>
          <w:rFonts w:ascii="Times New Roman" w:hAnsi="Times New Roman" w:cs="Times New Roman"/>
        </w:rPr>
        <w:t>.</w:t>
      </w:r>
    </w:p>
    <w:p w14:paraId="4232E262" w14:textId="77777777" w:rsidR="00DC065D" w:rsidRPr="00DB156E" w:rsidRDefault="00000000">
      <w:pPr>
        <w:spacing w:after="160"/>
        <w:rPr>
          <w:rFonts w:ascii="Times New Roman" w:hAnsi="Times New Roman" w:cs="Times New Roman"/>
        </w:rPr>
      </w:pPr>
      <w:r w:rsidRPr="00DB156E">
        <w:rPr>
          <w:rFonts w:ascii="Times New Roman" w:hAnsi="Times New Roman" w:cs="Times New Roman"/>
        </w:rPr>
        <w:t>Lo que sí resultó evidente (y fue un hallazgo inesperado) es que casi todos los locales carecen de opciones saludables (mediana tendiente a 0), y los que sí las tienen, son comercios que ofertan de todo (correlación positiva con comida chatarra).</w:t>
      </w:r>
    </w:p>
    <w:p w14:paraId="4232E263" w14:textId="77777777" w:rsidR="00DC065D" w:rsidRPr="00DB156E" w:rsidRDefault="00000000">
      <w:pPr>
        <w:spacing w:after="160"/>
        <w:rPr>
          <w:rFonts w:ascii="Times New Roman" w:hAnsi="Times New Roman" w:cs="Times New Roman"/>
        </w:rPr>
      </w:pPr>
      <w:r w:rsidRPr="00DB156E">
        <w:rPr>
          <w:rFonts w:ascii="Times New Roman" w:hAnsi="Times New Roman" w:cs="Times New Roman"/>
        </w:rPr>
        <w:t>Limitaciones principales: La muestra es muy pequeña (solo 6 colegios en 3 comunas), lo que genera multicolinealidad perfecta entre el colegio y sus indicadores socioeconómicos, arruinando la inferencia del modelo.</w:t>
      </w:r>
    </w:p>
    <w:p w14:paraId="4232E264" w14:textId="77777777" w:rsidR="00DC065D" w:rsidRPr="00782920" w:rsidRDefault="00000000">
      <w:pPr>
        <w:pStyle w:val="Ttulo1"/>
        <w:keepNext w:val="0"/>
        <w:keepLines w:val="0"/>
        <w:spacing w:before="0"/>
        <w:rPr>
          <w:rFonts w:ascii="Times New Roman" w:hAnsi="Times New Roman" w:cs="Times New Roman"/>
          <w:b/>
          <w:bCs/>
          <w:color w:val="1F1F1F"/>
          <w:sz w:val="28"/>
          <w:szCs w:val="28"/>
        </w:rPr>
      </w:pPr>
      <w:bookmarkStart w:id="9" w:name="_agtqtlk8phrb" w:colFirst="0" w:colLast="0"/>
      <w:bookmarkEnd w:id="9"/>
      <w:r w:rsidRPr="00782920">
        <w:rPr>
          <w:rFonts w:ascii="Times New Roman" w:hAnsi="Times New Roman" w:cs="Times New Roman"/>
          <w:b/>
          <w:bCs/>
          <w:color w:val="1F1F1F"/>
          <w:sz w:val="28"/>
          <w:szCs w:val="28"/>
        </w:rPr>
        <w:t>10. Próximos pasos para el avance final</w:t>
      </w:r>
    </w:p>
    <w:p w14:paraId="4232E265" w14:textId="77777777" w:rsidR="00DC065D" w:rsidRPr="00DB156E" w:rsidRDefault="00000000">
      <w:pPr>
        <w:numPr>
          <w:ilvl w:val="0"/>
          <w:numId w:val="6"/>
        </w:numPr>
        <w:rPr>
          <w:rFonts w:ascii="Times New Roman" w:hAnsi="Times New Roman" w:cs="Times New Roman"/>
          <w:color w:val="000000"/>
        </w:rPr>
      </w:pPr>
      <w:r w:rsidRPr="00DB156E">
        <w:rPr>
          <w:rFonts w:ascii="Times New Roman" w:hAnsi="Times New Roman" w:cs="Times New Roman"/>
        </w:rPr>
        <w:t>Ampliación y estratificación de datos: Se requiere integrar otras variables independientes a nivel del local (ej. tipo de local: almacén vs quiosco escolar) para dotar al modelo de variabilidad interna y solucionar la multicolinealidad.</w:t>
      </w:r>
    </w:p>
    <w:p w14:paraId="4232E266" w14:textId="77777777" w:rsidR="00DC065D" w:rsidRPr="00DB156E" w:rsidRDefault="00000000">
      <w:pPr>
        <w:numPr>
          <w:ilvl w:val="0"/>
          <w:numId w:val="6"/>
        </w:numPr>
        <w:rPr>
          <w:rFonts w:ascii="Times New Roman" w:hAnsi="Times New Roman" w:cs="Times New Roman"/>
          <w:color w:val="000000"/>
        </w:rPr>
      </w:pPr>
      <w:r w:rsidRPr="00DB156E">
        <w:rPr>
          <w:rFonts w:ascii="Times New Roman" w:hAnsi="Times New Roman" w:cs="Times New Roman"/>
        </w:rPr>
        <w:t>Mejora de modelos: Aplicar modelos de regresión con errores estándar robustos o evaluar regresiones logísticas/Poisson (clasificando locales en "Saludables" vs "No saludables").</w:t>
      </w:r>
    </w:p>
    <w:p w14:paraId="4232E267" w14:textId="77777777" w:rsidR="00DC065D" w:rsidRPr="00DB156E" w:rsidRDefault="00000000">
      <w:pPr>
        <w:numPr>
          <w:ilvl w:val="0"/>
          <w:numId w:val="6"/>
        </w:numPr>
        <w:rPr>
          <w:rFonts w:ascii="Times New Roman" w:hAnsi="Times New Roman" w:cs="Times New Roman"/>
          <w:color w:val="000000"/>
        </w:rPr>
      </w:pPr>
      <w:r w:rsidRPr="00DB156E">
        <w:rPr>
          <w:rFonts w:ascii="Times New Roman" w:hAnsi="Times New Roman" w:cs="Times New Roman"/>
        </w:rPr>
        <w:lastRenderedPageBreak/>
        <w:t xml:space="preserve">Profundización comunitaria (Alternativa a </w:t>
      </w:r>
      <w:proofErr w:type="spellStart"/>
      <w:r w:rsidRPr="00DB156E">
        <w:rPr>
          <w:rFonts w:ascii="Times New Roman" w:hAnsi="Times New Roman" w:cs="Times New Roman"/>
        </w:rPr>
        <w:t>APIs</w:t>
      </w:r>
      <w:proofErr w:type="spellEnd"/>
      <w:r w:rsidRPr="00DB156E">
        <w:rPr>
          <w:rFonts w:ascii="Times New Roman" w:hAnsi="Times New Roman" w:cs="Times New Roman"/>
        </w:rPr>
        <w:t xml:space="preserve">): Visto el fracaso de </w:t>
      </w:r>
      <w:proofErr w:type="spellStart"/>
      <w:r w:rsidRPr="00DB156E">
        <w:rPr>
          <w:rFonts w:ascii="Times New Roman" w:hAnsi="Times New Roman" w:cs="Times New Roman"/>
        </w:rPr>
        <w:t>OpenStreetMap</w:t>
      </w:r>
      <w:proofErr w:type="spellEnd"/>
      <w:r w:rsidRPr="00DB156E">
        <w:rPr>
          <w:rFonts w:ascii="Times New Roman" w:hAnsi="Times New Roman" w:cs="Times New Roman"/>
        </w:rPr>
        <w:t xml:space="preserve"> y los costos de Google, se propondrá a nivel teórico una estrategia de validación comunitaria (marketing) para que los propios vecinos georreferencien locales.</w:t>
      </w:r>
    </w:p>
    <w:p w14:paraId="4232E268" w14:textId="77777777" w:rsidR="00DC065D" w:rsidRPr="00DB156E" w:rsidRDefault="00000000">
      <w:pPr>
        <w:numPr>
          <w:ilvl w:val="0"/>
          <w:numId w:val="6"/>
        </w:numPr>
        <w:spacing w:after="520"/>
        <w:rPr>
          <w:rFonts w:ascii="Times New Roman" w:hAnsi="Times New Roman" w:cs="Times New Roman"/>
          <w:color w:val="000000"/>
        </w:rPr>
      </w:pPr>
      <w:r w:rsidRPr="00DB156E">
        <w:rPr>
          <w:rFonts w:ascii="Times New Roman" w:hAnsi="Times New Roman" w:cs="Times New Roman"/>
        </w:rPr>
        <w:t xml:space="preserve">Distribución de tareas: Sebastián afinará la limpieza y preparará las nuevas variables del tipo de local; Benjamín documentará el cierre tecnológico de las </w:t>
      </w:r>
      <w:proofErr w:type="spellStart"/>
      <w:r w:rsidRPr="00DB156E">
        <w:rPr>
          <w:rFonts w:ascii="Times New Roman" w:hAnsi="Times New Roman" w:cs="Times New Roman"/>
        </w:rPr>
        <w:t>APIs</w:t>
      </w:r>
      <w:proofErr w:type="spellEnd"/>
      <w:r w:rsidRPr="00DB156E">
        <w:rPr>
          <w:rFonts w:ascii="Times New Roman" w:hAnsi="Times New Roman" w:cs="Times New Roman"/>
        </w:rPr>
        <w:t>; y Daniel liderará la redacción final, el modelo corregido y la comunicación de conclusiones.</w:t>
      </w:r>
    </w:p>
    <w:p w14:paraId="4232E269" w14:textId="77777777" w:rsidR="00DC065D" w:rsidRPr="00DB156E" w:rsidRDefault="00DC065D">
      <w:pPr>
        <w:rPr>
          <w:rFonts w:ascii="Times New Roman" w:hAnsi="Times New Roman" w:cs="Times New Roman"/>
          <w:b/>
          <w:bCs/>
          <w:color w:val="1F1F1F"/>
        </w:rPr>
      </w:pPr>
    </w:p>
    <w:p w14:paraId="4232E26A" w14:textId="77777777" w:rsidR="00DC065D" w:rsidRPr="00782920" w:rsidRDefault="00000000">
      <w:pPr>
        <w:pStyle w:val="Ttulo1"/>
        <w:keepNext w:val="0"/>
        <w:keepLines w:val="0"/>
        <w:spacing w:before="0"/>
        <w:rPr>
          <w:rFonts w:ascii="Times New Roman" w:hAnsi="Times New Roman" w:cs="Times New Roman"/>
          <w:b/>
          <w:bCs/>
          <w:color w:val="1F1F1F"/>
          <w:sz w:val="28"/>
          <w:szCs w:val="28"/>
        </w:rPr>
      </w:pPr>
      <w:bookmarkStart w:id="10" w:name="_ry7g3bj2mhem" w:colFirst="0" w:colLast="0"/>
      <w:bookmarkEnd w:id="10"/>
      <w:r w:rsidRPr="00782920">
        <w:rPr>
          <w:rFonts w:ascii="Times New Roman" w:hAnsi="Times New Roman" w:cs="Times New Roman"/>
          <w:b/>
          <w:bCs/>
          <w:color w:val="1F1F1F"/>
          <w:sz w:val="28"/>
          <w:szCs w:val="28"/>
        </w:rPr>
        <w:t>11. Referencias</w:t>
      </w:r>
    </w:p>
    <w:p w14:paraId="4232E26B" w14:textId="77777777" w:rsidR="00DC065D" w:rsidRPr="00DB156E" w:rsidRDefault="00000000">
      <w:pPr>
        <w:numPr>
          <w:ilvl w:val="0"/>
          <w:numId w:val="13"/>
        </w:numPr>
        <w:rPr>
          <w:rFonts w:ascii="Times New Roman" w:hAnsi="Times New Roman" w:cs="Times New Roman"/>
          <w:color w:val="000000"/>
        </w:rPr>
      </w:pPr>
      <w:r w:rsidRPr="00DB156E">
        <w:rPr>
          <w:rFonts w:ascii="Times New Roman" w:hAnsi="Times New Roman" w:cs="Times New Roman"/>
        </w:rPr>
        <w:t xml:space="preserve">Google. (s.f.). </w:t>
      </w:r>
      <w:r w:rsidRPr="00DB156E">
        <w:rPr>
          <w:rFonts w:ascii="Times New Roman" w:hAnsi="Times New Roman" w:cs="Times New Roman"/>
          <w:i/>
          <w:iCs/>
        </w:rPr>
        <w:t>Places API (Web Service)</w:t>
      </w:r>
      <w:r w:rsidRPr="00DB156E">
        <w:rPr>
          <w:rFonts w:ascii="Times New Roman" w:hAnsi="Times New Roman" w:cs="Times New Roman"/>
        </w:rPr>
        <w:t xml:space="preserve">. Recuperado de la documentación oficial de Google </w:t>
      </w:r>
      <w:proofErr w:type="spellStart"/>
      <w:r w:rsidRPr="00DB156E">
        <w:rPr>
          <w:rFonts w:ascii="Times New Roman" w:hAnsi="Times New Roman" w:cs="Times New Roman"/>
        </w:rPr>
        <w:t>Maps</w:t>
      </w:r>
      <w:proofErr w:type="spellEnd"/>
      <w:r w:rsidRPr="00DB156E">
        <w:rPr>
          <w:rFonts w:ascii="Times New Roman" w:hAnsi="Times New Roman" w:cs="Times New Roman"/>
        </w:rPr>
        <w:t xml:space="preserve"> </w:t>
      </w:r>
      <w:proofErr w:type="spellStart"/>
      <w:r w:rsidRPr="00DB156E">
        <w:rPr>
          <w:rFonts w:ascii="Times New Roman" w:hAnsi="Times New Roman" w:cs="Times New Roman"/>
        </w:rPr>
        <w:t>Platform</w:t>
      </w:r>
      <w:proofErr w:type="spellEnd"/>
      <w:r w:rsidRPr="00DB156E">
        <w:rPr>
          <w:rFonts w:ascii="Times New Roman" w:hAnsi="Times New Roman" w:cs="Times New Roman"/>
        </w:rPr>
        <w:t>.</w:t>
      </w:r>
    </w:p>
    <w:p w14:paraId="4232E26C" w14:textId="77777777" w:rsidR="00DC065D" w:rsidRPr="00DB156E" w:rsidRDefault="00000000">
      <w:pPr>
        <w:numPr>
          <w:ilvl w:val="0"/>
          <w:numId w:val="13"/>
        </w:numPr>
        <w:rPr>
          <w:rFonts w:ascii="Times New Roman" w:hAnsi="Times New Roman" w:cs="Times New Roman"/>
          <w:color w:val="000000"/>
        </w:rPr>
      </w:pPr>
      <w:r w:rsidRPr="00DB156E">
        <w:rPr>
          <w:rFonts w:ascii="Times New Roman" w:hAnsi="Times New Roman" w:cs="Times New Roman"/>
        </w:rPr>
        <w:t xml:space="preserve">Ministerio de Educación de Chile, Subsecretaría de Educación. (2024). </w:t>
      </w:r>
      <w:r w:rsidRPr="00DB156E">
        <w:rPr>
          <w:rFonts w:ascii="Times New Roman" w:hAnsi="Times New Roman" w:cs="Times New Roman"/>
          <w:i/>
          <w:iCs/>
        </w:rPr>
        <w:t>Resumen de matrícula por establecimiento educacional</w:t>
      </w:r>
      <w:r w:rsidRPr="00DB156E">
        <w:rPr>
          <w:rFonts w:ascii="Times New Roman" w:hAnsi="Times New Roman" w:cs="Times New Roman"/>
        </w:rPr>
        <w:t>. MINEDUC.</w:t>
      </w:r>
    </w:p>
    <w:p w14:paraId="4232E26D" w14:textId="77777777" w:rsidR="00DC065D" w:rsidRPr="00DB156E" w:rsidRDefault="00000000">
      <w:pPr>
        <w:numPr>
          <w:ilvl w:val="0"/>
          <w:numId w:val="13"/>
        </w:numPr>
        <w:rPr>
          <w:rFonts w:ascii="Times New Roman" w:hAnsi="Times New Roman" w:cs="Times New Roman"/>
          <w:color w:val="000000"/>
        </w:rPr>
      </w:pPr>
      <w:r w:rsidRPr="00DB156E">
        <w:rPr>
          <w:rFonts w:ascii="Times New Roman" w:hAnsi="Times New Roman" w:cs="Times New Roman"/>
        </w:rPr>
        <w:t xml:space="preserve">Ministerio de Desarrollo Social y Familia. (2024). </w:t>
      </w:r>
      <w:r w:rsidRPr="00DB156E">
        <w:rPr>
          <w:rFonts w:ascii="Times New Roman" w:hAnsi="Times New Roman" w:cs="Times New Roman"/>
          <w:i/>
          <w:iCs/>
        </w:rPr>
        <w:t>SAE multidimensional e ingresos 2024</w:t>
      </w:r>
      <w:r w:rsidRPr="00DB156E">
        <w:rPr>
          <w:rFonts w:ascii="Times New Roman" w:hAnsi="Times New Roman" w:cs="Times New Roman"/>
        </w:rPr>
        <w:t>. Gobierno de Chile.</w:t>
      </w:r>
    </w:p>
    <w:p w14:paraId="4232E26E" w14:textId="77777777" w:rsidR="00DC065D" w:rsidRPr="00DB156E" w:rsidRDefault="00000000">
      <w:pPr>
        <w:numPr>
          <w:ilvl w:val="0"/>
          <w:numId w:val="13"/>
        </w:numPr>
        <w:rPr>
          <w:rFonts w:ascii="Times New Roman" w:hAnsi="Times New Roman" w:cs="Times New Roman"/>
          <w:color w:val="000000"/>
        </w:rPr>
      </w:pPr>
      <w:proofErr w:type="spellStart"/>
      <w:r w:rsidRPr="00DB156E">
        <w:rPr>
          <w:rFonts w:ascii="Times New Roman" w:hAnsi="Times New Roman" w:cs="Times New Roman"/>
        </w:rPr>
        <w:t>OpenStreetMap</w:t>
      </w:r>
      <w:proofErr w:type="spellEnd"/>
      <w:r w:rsidRPr="00DB156E">
        <w:rPr>
          <w:rFonts w:ascii="Times New Roman" w:hAnsi="Times New Roman" w:cs="Times New Roman"/>
        </w:rPr>
        <w:t xml:space="preserve">. (s.f.). </w:t>
      </w:r>
      <w:proofErr w:type="spellStart"/>
      <w:r w:rsidRPr="00DB156E">
        <w:rPr>
          <w:rFonts w:ascii="Times New Roman" w:hAnsi="Times New Roman" w:cs="Times New Roman"/>
          <w:i/>
          <w:iCs/>
        </w:rPr>
        <w:t>Overpass</w:t>
      </w:r>
      <w:proofErr w:type="spellEnd"/>
      <w:r w:rsidRPr="00DB156E">
        <w:rPr>
          <w:rFonts w:ascii="Times New Roman" w:hAnsi="Times New Roman" w:cs="Times New Roman"/>
          <w:i/>
          <w:iCs/>
        </w:rPr>
        <w:t xml:space="preserve"> API</w:t>
      </w:r>
      <w:r w:rsidRPr="00DB156E">
        <w:rPr>
          <w:rFonts w:ascii="Times New Roman" w:hAnsi="Times New Roman" w:cs="Times New Roman"/>
        </w:rPr>
        <w:t>. Recuperado de la Wiki de OSM.</w:t>
      </w:r>
    </w:p>
    <w:p w14:paraId="4232E26F" w14:textId="77777777" w:rsidR="00DC065D" w:rsidRPr="00DB156E" w:rsidRDefault="00000000">
      <w:pPr>
        <w:numPr>
          <w:ilvl w:val="0"/>
          <w:numId w:val="13"/>
        </w:numPr>
        <w:rPr>
          <w:rFonts w:ascii="Times New Roman" w:hAnsi="Times New Roman" w:cs="Times New Roman"/>
          <w:color w:val="000000"/>
        </w:rPr>
      </w:pPr>
      <w:r w:rsidRPr="00DB156E">
        <w:rPr>
          <w:rFonts w:ascii="Times New Roman" w:hAnsi="Times New Roman" w:cs="Times New Roman"/>
        </w:rPr>
        <w:t xml:space="preserve">Oróstica, K. (2026). </w:t>
      </w:r>
      <w:r w:rsidRPr="00DB156E">
        <w:rPr>
          <w:rFonts w:ascii="Times New Roman" w:hAnsi="Times New Roman" w:cs="Times New Roman"/>
          <w:i/>
          <w:iCs/>
        </w:rPr>
        <w:t>Análisis exploratorio y estadística descriptiva</w:t>
      </w:r>
      <w:r w:rsidRPr="00DB156E">
        <w:rPr>
          <w:rFonts w:ascii="Times New Roman" w:hAnsi="Times New Roman" w:cs="Times New Roman"/>
        </w:rPr>
        <w:t>. Universidad del Desarrollo.</w:t>
      </w:r>
    </w:p>
    <w:p w14:paraId="4232E270" w14:textId="77777777" w:rsidR="00DC065D" w:rsidRPr="00DB156E" w:rsidRDefault="00000000">
      <w:pPr>
        <w:numPr>
          <w:ilvl w:val="0"/>
          <w:numId w:val="13"/>
        </w:numPr>
        <w:spacing w:after="520"/>
        <w:rPr>
          <w:rFonts w:ascii="Times New Roman" w:hAnsi="Times New Roman" w:cs="Times New Roman"/>
          <w:color w:val="000000"/>
        </w:rPr>
      </w:pPr>
      <w:r w:rsidRPr="00DB156E">
        <w:rPr>
          <w:rFonts w:ascii="Times New Roman" w:hAnsi="Times New Roman" w:cs="Times New Roman"/>
        </w:rPr>
        <w:t xml:space="preserve">Pinheiro, A. C., Quintiliano-Scarpelli, D., Flores, J. A., Álvarez, C., Suárez-Reyes, M., Palacios, J. L., Quevedo, T. P., &amp; de Oliveira, M. R. M. (2022). </w:t>
      </w:r>
      <w:proofErr w:type="spellStart"/>
      <w:r w:rsidRPr="00DB156E">
        <w:rPr>
          <w:rFonts w:ascii="Times New Roman" w:hAnsi="Times New Roman" w:cs="Times New Roman"/>
        </w:rPr>
        <w:t>Food</w:t>
      </w:r>
      <w:proofErr w:type="spellEnd"/>
      <w:r w:rsidRPr="00DB156E">
        <w:rPr>
          <w:rFonts w:ascii="Times New Roman" w:hAnsi="Times New Roman" w:cs="Times New Roman"/>
        </w:rPr>
        <w:t xml:space="preserve"> </w:t>
      </w:r>
      <w:proofErr w:type="spellStart"/>
      <w:r w:rsidRPr="00DB156E">
        <w:rPr>
          <w:rFonts w:ascii="Times New Roman" w:hAnsi="Times New Roman" w:cs="Times New Roman"/>
        </w:rPr>
        <w:t>availability</w:t>
      </w:r>
      <w:proofErr w:type="spellEnd"/>
      <w:r w:rsidRPr="00DB156E">
        <w:rPr>
          <w:rFonts w:ascii="Times New Roman" w:hAnsi="Times New Roman" w:cs="Times New Roman"/>
        </w:rPr>
        <w:t xml:space="preserve"> in </w:t>
      </w:r>
      <w:proofErr w:type="spellStart"/>
      <w:r w:rsidRPr="00DB156E">
        <w:rPr>
          <w:rFonts w:ascii="Times New Roman" w:hAnsi="Times New Roman" w:cs="Times New Roman"/>
        </w:rPr>
        <w:t>different</w:t>
      </w:r>
      <w:proofErr w:type="spellEnd"/>
      <w:r w:rsidRPr="00DB156E">
        <w:rPr>
          <w:rFonts w:ascii="Times New Roman" w:hAnsi="Times New Roman" w:cs="Times New Roman"/>
        </w:rPr>
        <w:t xml:space="preserve"> </w:t>
      </w:r>
      <w:proofErr w:type="spellStart"/>
      <w:r w:rsidRPr="00DB156E">
        <w:rPr>
          <w:rFonts w:ascii="Times New Roman" w:hAnsi="Times New Roman" w:cs="Times New Roman"/>
        </w:rPr>
        <w:t>food</w:t>
      </w:r>
      <w:proofErr w:type="spellEnd"/>
      <w:r w:rsidRPr="00DB156E">
        <w:rPr>
          <w:rFonts w:ascii="Times New Roman" w:hAnsi="Times New Roman" w:cs="Times New Roman"/>
        </w:rPr>
        <w:t xml:space="preserve"> </w:t>
      </w:r>
      <w:proofErr w:type="spellStart"/>
      <w:r w:rsidRPr="00DB156E">
        <w:rPr>
          <w:rFonts w:ascii="Times New Roman" w:hAnsi="Times New Roman" w:cs="Times New Roman"/>
        </w:rPr>
        <w:t>environments</w:t>
      </w:r>
      <w:proofErr w:type="spellEnd"/>
      <w:r w:rsidRPr="00DB156E">
        <w:rPr>
          <w:rFonts w:ascii="Times New Roman" w:hAnsi="Times New Roman" w:cs="Times New Roman"/>
        </w:rPr>
        <w:t xml:space="preserve"> </w:t>
      </w:r>
      <w:proofErr w:type="spellStart"/>
      <w:r w:rsidRPr="00DB156E">
        <w:rPr>
          <w:rFonts w:ascii="Times New Roman" w:hAnsi="Times New Roman" w:cs="Times New Roman"/>
        </w:rPr>
        <w:t>surrounding</w:t>
      </w:r>
      <w:proofErr w:type="spellEnd"/>
      <w:r w:rsidRPr="00DB156E">
        <w:rPr>
          <w:rFonts w:ascii="Times New Roman" w:hAnsi="Times New Roman" w:cs="Times New Roman"/>
        </w:rPr>
        <w:t xml:space="preserve"> </w:t>
      </w:r>
      <w:proofErr w:type="spellStart"/>
      <w:r w:rsidRPr="00DB156E">
        <w:rPr>
          <w:rFonts w:ascii="Times New Roman" w:hAnsi="Times New Roman" w:cs="Times New Roman"/>
        </w:rPr>
        <w:t>schools</w:t>
      </w:r>
      <w:proofErr w:type="spellEnd"/>
      <w:r w:rsidRPr="00DB156E">
        <w:rPr>
          <w:rFonts w:ascii="Times New Roman" w:hAnsi="Times New Roman" w:cs="Times New Roman"/>
        </w:rPr>
        <w:t xml:space="preserve"> in a vulnerable </w:t>
      </w:r>
      <w:proofErr w:type="spellStart"/>
      <w:r w:rsidRPr="00DB156E">
        <w:rPr>
          <w:rFonts w:ascii="Times New Roman" w:hAnsi="Times New Roman" w:cs="Times New Roman"/>
        </w:rPr>
        <w:t>urban</w:t>
      </w:r>
      <w:proofErr w:type="spellEnd"/>
      <w:r w:rsidRPr="00DB156E">
        <w:rPr>
          <w:rFonts w:ascii="Times New Roman" w:hAnsi="Times New Roman" w:cs="Times New Roman"/>
        </w:rPr>
        <w:t xml:space="preserve"> </w:t>
      </w:r>
      <w:proofErr w:type="spellStart"/>
      <w:r w:rsidRPr="00DB156E">
        <w:rPr>
          <w:rFonts w:ascii="Times New Roman" w:hAnsi="Times New Roman" w:cs="Times New Roman"/>
        </w:rPr>
        <w:t>area</w:t>
      </w:r>
      <w:proofErr w:type="spellEnd"/>
      <w:r w:rsidRPr="00DB156E">
        <w:rPr>
          <w:rFonts w:ascii="Times New Roman" w:hAnsi="Times New Roman" w:cs="Times New Roman"/>
        </w:rPr>
        <w:t xml:space="preserve"> </w:t>
      </w:r>
      <w:proofErr w:type="spellStart"/>
      <w:r w:rsidRPr="00DB156E">
        <w:rPr>
          <w:rFonts w:ascii="Times New Roman" w:hAnsi="Times New Roman" w:cs="Times New Roman"/>
        </w:rPr>
        <w:t>of</w:t>
      </w:r>
      <w:proofErr w:type="spellEnd"/>
      <w:r w:rsidRPr="00DB156E">
        <w:rPr>
          <w:rFonts w:ascii="Times New Roman" w:hAnsi="Times New Roman" w:cs="Times New Roman"/>
        </w:rPr>
        <w:t xml:space="preserve"> Santiago, Chile: </w:t>
      </w:r>
      <w:proofErr w:type="spellStart"/>
      <w:r w:rsidRPr="00DB156E">
        <w:rPr>
          <w:rFonts w:ascii="Times New Roman" w:hAnsi="Times New Roman" w:cs="Times New Roman"/>
        </w:rPr>
        <w:t>Exploring</w:t>
      </w:r>
      <w:proofErr w:type="spellEnd"/>
      <w:r w:rsidRPr="00DB156E">
        <w:rPr>
          <w:rFonts w:ascii="Times New Roman" w:hAnsi="Times New Roman" w:cs="Times New Roman"/>
        </w:rPr>
        <w:t xml:space="preserve"> </w:t>
      </w:r>
      <w:proofErr w:type="spellStart"/>
      <w:r w:rsidRPr="00DB156E">
        <w:rPr>
          <w:rFonts w:ascii="Times New Roman" w:hAnsi="Times New Roman" w:cs="Times New Roman"/>
        </w:rPr>
        <w:t>Socioeconomic</w:t>
      </w:r>
      <w:proofErr w:type="spellEnd"/>
      <w:r w:rsidRPr="00DB156E">
        <w:rPr>
          <w:rFonts w:ascii="Times New Roman" w:hAnsi="Times New Roman" w:cs="Times New Roman"/>
        </w:rPr>
        <w:t xml:space="preserve"> </w:t>
      </w:r>
      <w:proofErr w:type="spellStart"/>
      <w:r w:rsidRPr="00DB156E">
        <w:rPr>
          <w:rFonts w:ascii="Times New Roman" w:hAnsi="Times New Roman" w:cs="Times New Roman"/>
        </w:rPr>
        <w:t>Determinants</w:t>
      </w:r>
      <w:proofErr w:type="spellEnd"/>
      <w:r w:rsidRPr="00DB156E">
        <w:rPr>
          <w:rFonts w:ascii="Times New Roman" w:hAnsi="Times New Roman" w:cs="Times New Roman"/>
        </w:rPr>
        <w:t xml:space="preserve">. </w:t>
      </w:r>
      <w:proofErr w:type="spellStart"/>
      <w:r w:rsidRPr="00DB156E">
        <w:rPr>
          <w:rFonts w:ascii="Times New Roman" w:hAnsi="Times New Roman" w:cs="Times New Roman"/>
          <w:i/>
          <w:iCs/>
        </w:rPr>
        <w:t>Foods</w:t>
      </w:r>
      <w:proofErr w:type="spellEnd"/>
      <w:r w:rsidRPr="00DB156E">
        <w:rPr>
          <w:rFonts w:ascii="Times New Roman" w:hAnsi="Times New Roman" w:cs="Times New Roman"/>
          <w:i/>
          <w:iCs/>
        </w:rPr>
        <w:t>, 11</w:t>
      </w:r>
      <w:r w:rsidRPr="00DB156E">
        <w:rPr>
          <w:rFonts w:ascii="Times New Roman" w:hAnsi="Times New Roman" w:cs="Times New Roman"/>
        </w:rPr>
        <w:t>(7), 901.</w:t>
      </w:r>
    </w:p>
    <w:sectPr w:rsidR="00DC065D" w:rsidRPr="00DB156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Italic r:id="rId1" w:fontKey="{83D21E2A-BB7F-4FFA-B894-88256B6A161F}"/>
  </w:font>
  <w:font w:name="Calibri">
    <w:panose1 w:val="020F0502020204030204"/>
    <w:charset w:val="00"/>
    <w:family w:val="swiss"/>
    <w:pitch w:val="variable"/>
    <w:sig w:usb0="E4002EFF" w:usb1="C200247B" w:usb2="00000009" w:usb3="00000000" w:csb0="000001FF" w:csb1="00000000"/>
    <w:embedRegular r:id="rId2" w:fontKey="{6C9B2BF8-B735-4EA9-83DC-4EE4345C9D65}"/>
  </w:font>
  <w:font w:name="Cambria">
    <w:panose1 w:val="02040503050406030204"/>
    <w:charset w:val="00"/>
    <w:family w:val="roman"/>
    <w:pitch w:val="variable"/>
    <w:sig w:usb0="E00006FF" w:usb1="420024FF" w:usb2="02000000" w:usb3="00000000" w:csb0="0000019F" w:csb1="00000000"/>
    <w:embedRegular r:id="rId3" w:fontKey="{119DF2FE-900E-410C-BE19-54BEA7B4BDC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A3711"/>
    <w:multiLevelType w:val="multilevel"/>
    <w:tmpl w:val="9F0AE19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EB6AE1"/>
    <w:multiLevelType w:val="multilevel"/>
    <w:tmpl w:val="FD6A8E0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FE48FF"/>
    <w:multiLevelType w:val="multilevel"/>
    <w:tmpl w:val="2534AC40"/>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C992BA1"/>
    <w:multiLevelType w:val="multilevel"/>
    <w:tmpl w:val="04048E6A"/>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FA80DF4"/>
    <w:multiLevelType w:val="multilevel"/>
    <w:tmpl w:val="134A7BF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8926ED"/>
    <w:multiLevelType w:val="multilevel"/>
    <w:tmpl w:val="02BAE2A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5140051"/>
    <w:multiLevelType w:val="multilevel"/>
    <w:tmpl w:val="055AA4F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D814348"/>
    <w:multiLevelType w:val="multilevel"/>
    <w:tmpl w:val="B9F0DE7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C2907C4"/>
    <w:multiLevelType w:val="multilevel"/>
    <w:tmpl w:val="2DF0C784"/>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FC2178F"/>
    <w:multiLevelType w:val="multilevel"/>
    <w:tmpl w:val="FA8A21E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6142E2"/>
    <w:multiLevelType w:val="multilevel"/>
    <w:tmpl w:val="386ABF9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rFonts w:ascii="Arial" w:eastAsia="Arial" w:hAnsi="Arial" w:cs="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AFA7DD6"/>
    <w:multiLevelType w:val="multilevel"/>
    <w:tmpl w:val="A118C2B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E9A052F"/>
    <w:multiLevelType w:val="multilevel"/>
    <w:tmpl w:val="052CAFE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40B4B8D"/>
    <w:multiLevelType w:val="multilevel"/>
    <w:tmpl w:val="2E306DF8"/>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488139525">
    <w:abstractNumId w:val="6"/>
  </w:num>
  <w:num w:numId="2" w16cid:durableId="305744843">
    <w:abstractNumId w:val="4"/>
  </w:num>
  <w:num w:numId="3" w16cid:durableId="421947811">
    <w:abstractNumId w:val="0"/>
  </w:num>
  <w:num w:numId="4" w16cid:durableId="1383405364">
    <w:abstractNumId w:val="1"/>
  </w:num>
  <w:num w:numId="5" w16cid:durableId="1031300652">
    <w:abstractNumId w:val="11"/>
  </w:num>
  <w:num w:numId="6" w16cid:durableId="292836312">
    <w:abstractNumId w:val="2"/>
  </w:num>
  <w:num w:numId="7" w16cid:durableId="1115296015">
    <w:abstractNumId w:val="12"/>
  </w:num>
  <w:num w:numId="8" w16cid:durableId="1393965664">
    <w:abstractNumId w:val="10"/>
  </w:num>
  <w:num w:numId="9" w16cid:durableId="1466923538">
    <w:abstractNumId w:val="3"/>
  </w:num>
  <w:num w:numId="10" w16cid:durableId="1523015587">
    <w:abstractNumId w:val="7"/>
  </w:num>
  <w:num w:numId="11" w16cid:durableId="1722825485">
    <w:abstractNumId w:val="9"/>
  </w:num>
  <w:num w:numId="12" w16cid:durableId="305934834">
    <w:abstractNumId w:val="8"/>
  </w:num>
  <w:num w:numId="13" w16cid:durableId="140848448">
    <w:abstractNumId w:val="5"/>
  </w:num>
  <w:num w:numId="14" w16cid:durableId="12197019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65D"/>
    <w:rsid w:val="00270E5D"/>
    <w:rsid w:val="00280B21"/>
    <w:rsid w:val="00623DA1"/>
    <w:rsid w:val="0069430C"/>
    <w:rsid w:val="00747617"/>
    <w:rsid w:val="00782920"/>
    <w:rsid w:val="007B5AA6"/>
    <w:rsid w:val="00854310"/>
    <w:rsid w:val="00B27D2D"/>
    <w:rsid w:val="00DB156E"/>
    <w:rsid w:val="00DC065D"/>
    <w:rsid w:val="00E6013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2E200"/>
  <w15:docId w15:val="{7CB9B51D-520F-481C-A580-E20137A34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Ttulo1"/>
    <w:next w:val="Normal"/>
    <w:uiPriority w:val="11"/>
    <w:qFormat/>
    <w:rsid w:val="00270E5D"/>
    <w:pPr>
      <w:keepNext w:val="0"/>
      <w:keepLines w:val="0"/>
      <w:spacing w:before="0"/>
    </w:pPr>
    <w:rPr>
      <w:rFonts w:ascii="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6</Pages>
  <Words>1965</Words>
  <Characters>10812</Characters>
  <Application>Microsoft Office Word</Application>
  <DocSecurity>0</DocSecurity>
  <Lines>90</Lines>
  <Paragraphs>25</Paragraphs>
  <ScaleCrop>false</ScaleCrop>
  <Company/>
  <LinksUpToDate>false</LinksUpToDate>
  <CharactersWithSpaces>12752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Romero</cp:lastModifiedBy>
  <cp:revision>9</cp:revision>
  <dcterms:created xsi:type="dcterms:W3CDTF">2026-05-08T19:55:00Z</dcterms:created>
  <dcterms:modified xsi:type="dcterms:W3CDTF">2026-05-08T22:04:00Z</dcterms:modified>
</cp:coreProperties>
</file>