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52B" w:rsidRDefault="00912837">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FISH 577: Applied Stock Assessment II (2-5 credits), Spring Quarter</w:t>
      </w:r>
    </w:p>
    <w:p w:rsidR="0023752B" w:rsidRDefault="0023752B">
      <w:pPr>
        <w:spacing w:after="0" w:line="240" w:lineRule="auto"/>
        <w:ind w:right="144"/>
        <w:jc w:val="both"/>
        <w:rPr>
          <w:rFonts w:ascii="Times New Roman" w:eastAsia="Times New Roman" w:hAnsi="Times New Roman" w:cs="Times New Roman"/>
          <w:sz w:val="24"/>
          <w:szCs w:val="24"/>
        </w:rPr>
      </w:pPr>
    </w:p>
    <w:p w:rsidR="0023752B" w:rsidRDefault="00912837">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Drs. Melissa A. Haltuch, Owen S. Hamel, </w:t>
      </w:r>
      <w:proofErr w:type="spellStart"/>
      <w:r>
        <w:rPr>
          <w:rFonts w:ascii="Times New Roman" w:eastAsia="Times New Roman" w:hAnsi="Times New Roman" w:cs="Times New Roman"/>
          <w:b/>
          <w:sz w:val="24"/>
          <w:szCs w:val="24"/>
        </w:rPr>
        <w:t>Vladlena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Gertseva</w:t>
      </w:r>
      <w:proofErr w:type="spellEnd"/>
      <w:r>
        <w:rPr>
          <w:rFonts w:ascii="Times New Roman" w:eastAsia="Times New Roman" w:hAnsi="Times New Roman" w:cs="Times New Roman"/>
          <w:b/>
          <w:sz w:val="24"/>
          <w:szCs w:val="24"/>
        </w:rPr>
        <w:t xml:space="preserve">, Kiva </w:t>
      </w:r>
      <w:proofErr w:type="spellStart"/>
      <w:r>
        <w:rPr>
          <w:rFonts w:ascii="Times New Roman" w:eastAsia="Times New Roman" w:hAnsi="Times New Roman" w:cs="Times New Roman"/>
          <w:b/>
          <w:sz w:val="24"/>
          <w:szCs w:val="24"/>
        </w:rPr>
        <w:t>Oken</w:t>
      </w:r>
      <w:proofErr w:type="spellEnd"/>
      <w:r>
        <w:rPr>
          <w:rFonts w:ascii="Times New Roman" w:eastAsia="Times New Roman" w:hAnsi="Times New Roman" w:cs="Times New Roman"/>
          <w:b/>
          <w:sz w:val="24"/>
          <w:szCs w:val="24"/>
        </w:rPr>
        <w:t>, Ian Taylor</w:t>
      </w:r>
    </w:p>
    <w:p w:rsidR="0023752B" w:rsidRDefault="00912837">
      <w:pPr>
        <w:spacing w:after="0" w:line="240" w:lineRule="auto"/>
        <w:ind w:right="144"/>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melissa.haltuch@noaa.gov</w:t>
        </w:r>
      </w:hyperlink>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owen.hamel@noaa.gov</w:t>
        </w:r>
      </w:hyperlink>
      <w:r>
        <w:rPr>
          <w:rFonts w:ascii="Times New Roman" w:eastAsia="Times New Roman" w:hAnsi="Times New Roman" w:cs="Times New Roman"/>
          <w:sz w:val="24"/>
          <w:szCs w:val="24"/>
        </w:rPr>
        <w:t>,</w:t>
      </w:r>
    </w:p>
    <w:p w:rsidR="0023752B" w:rsidRDefault="00912837">
      <w:pPr>
        <w:spacing w:after="0" w:line="240" w:lineRule="auto"/>
        <w:ind w:right="144"/>
        <w:jc w:val="both"/>
        <w:rPr>
          <w:rFonts w:ascii="Times New Roman" w:eastAsia="Times New Roman" w:hAnsi="Times New Roman" w:cs="Times New Roman"/>
          <w:color w:val="3C4043"/>
          <w:sz w:val="24"/>
          <w:szCs w:val="24"/>
          <w:highlight w:val="white"/>
        </w:rPr>
      </w:pPr>
      <w:hyperlink r:id="rId8">
        <w:r>
          <w:rPr>
            <w:rFonts w:ascii="Times New Roman" w:eastAsia="Times New Roman" w:hAnsi="Times New Roman" w:cs="Times New Roman"/>
            <w:color w:val="1155CC"/>
            <w:sz w:val="24"/>
            <w:szCs w:val="24"/>
            <w:highlight w:val="white"/>
            <w:u w:val="single"/>
          </w:rPr>
          <w:t>vladlena.gertseva@noaa.gov</w:t>
        </w:r>
      </w:hyperlink>
      <w:r>
        <w:rPr>
          <w:rFonts w:ascii="Times New Roman" w:eastAsia="Times New Roman" w:hAnsi="Times New Roman" w:cs="Times New Roman"/>
          <w:color w:val="1155CC"/>
          <w:sz w:val="24"/>
          <w:szCs w:val="24"/>
          <w:highlight w:val="white"/>
          <w:u w:val="single"/>
        </w:rPr>
        <w:t xml:space="preserve">, </w:t>
      </w:r>
      <w:hyperlink r:id="rId9">
        <w:r>
          <w:rPr>
            <w:rFonts w:ascii="Times New Roman" w:eastAsia="Times New Roman" w:hAnsi="Times New Roman" w:cs="Times New Roman"/>
            <w:color w:val="0000FF"/>
            <w:sz w:val="24"/>
            <w:szCs w:val="24"/>
            <w:highlight w:val="white"/>
            <w:u w:val="single"/>
          </w:rPr>
          <w:t>kiva.oken@noaa.gov</w:t>
        </w:r>
      </w:hyperlink>
      <w:r>
        <w:rPr>
          <w:rFonts w:ascii="Times New Roman" w:eastAsia="Times New Roman" w:hAnsi="Times New Roman" w:cs="Times New Roman"/>
          <w:color w:val="1155CC"/>
          <w:sz w:val="24"/>
          <w:szCs w:val="24"/>
          <w:highlight w:val="white"/>
          <w:u w:val="single"/>
        </w:rPr>
        <w:t xml:space="preserve">, ian.taylor@noaa.gov </w:t>
      </w:r>
    </w:p>
    <w:p w:rsidR="0023752B" w:rsidRDefault="0023752B">
      <w:pPr>
        <w:spacing w:after="0" w:line="240" w:lineRule="auto"/>
        <w:ind w:right="144"/>
        <w:jc w:val="both"/>
        <w:rPr>
          <w:rFonts w:ascii="Roboto" w:eastAsia="Roboto" w:hAnsi="Roboto" w:cs="Roboto"/>
          <w:color w:val="3C4043"/>
          <w:sz w:val="20"/>
          <w:szCs w:val="20"/>
          <w:highlight w:val="white"/>
        </w:rPr>
      </w:pPr>
    </w:p>
    <w:p w:rsidR="0023752B" w:rsidRDefault="00912837">
      <w:pPr>
        <w:spacing w:before="120" w:after="0" w:line="240" w:lineRule="auto"/>
        <w:ind w:right="144"/>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Prerequisites</w:t>
      </w:r>
    </w:p>
    <w:p w:rsidR="0023752B" w:rsidRDefault="00912837">
      <w:pPr>
        <w:spacing w:before="120"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Applied S</w:t>
      </w:r>
      <w:r>
        <w:rPr>
          <w:rFonts w:ascii="Times New Roman" w:eastAsia="Times New Roman" w:hAnsi="Times New Roman" w:cs="Times New Roman"/>
          <w:sz w:val="24"/>
          <w:szCs w:val="24"/>
        </w:rPr>
        <w:t xml:space="preserve">tock Assessment I (FISH 600 for </w:t>
      </w:r>
      <w:proofErr w:type="gramStart"/>
      <w:r>
        <w:rPr>
          <w:rFonts w:ascii="Times New Roman" w:eastAsia="Times New Roman" w:hAnsi="Times New Roman" w:cs="Times New Roman"/>
          <w:sz w:val="24"/>
          <w:szCs w:val="24"/>
        </w:rPr>
        <w:t>Winter</w:t>
      </w:r>
      <w:proofErr w:type="gramEnd"/>
      <w:r>
        <w:rPr>
          <w:rFonts w:ascii="Times New Roman" w:eastAsia="Times New Roman" w:hAnsi="Times New Roman" w:cs="Times New Roman"/>
          <w:sz w:val="24"/>
          <w:szCs w:val="24"/>
        </w:rPr>
        <w:t xml:space="preserve"> 2025) or permission of instructor.</w:t>
      </w:r>
    </w:p>
    <w:p w:rsidR="0023752B" w:rsidRDefault="0023752B">
      <w:pPr>
        <w:spacing w:after="0" w:line="240" w:lineRule="auto"/>
        <w:jc w:val="both"/>
        <w:rPr>
          <w:rFonts w:ascii="Times New Roman" w:eastAsia="Times New Roman" w:hAnsi="Times New Roman" w:cs="Times New Roman"/>
          <w:b/>
          <w:sz w:val="24"/>
          <w:szCs w:val="24"/>
        </w:rPr>
      </w:pPr>
    </w:p>
    <w:p w:rsidR="0023752B" w:rsidRDefault="0091283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rsidR="0023752B" w:rsidRDefault="009128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Applied Stock Assessment II is the second part of a two-quarter applied stock assessment series offered in collaboration with stock assessment scientists in the Fishery Resource Analysis and Monitoring Division at the Northwest Fisheries Science Center. Th</w:t>
      </w:r>
      <w:r>
        <w:rPr>
          <w:rFonts w:ascii="Times New Roman" w:eastAsia="Times New Roman" w:hAnsi="Times New Roman" w:cs="Times New Roman"/>
          <w:sz w:val="24"/>
          <w:szCs w:val="24"/>
        </w:rPr>
        <w:t xml:space="preserve">is course focuses on developing, running, evaluating and documenting the base and sensitivity Stock Synthesis (SS3) models required for a stock assessment update submitted to the Pacific Fishery Management Council (PFMC) for use in management. During this </w:t>
      </w:r>
      <w:r>
        <w:rPr>
          <w:rFonts w:ascii="Times New Roman" w:eastAsia="Times New Roman" w:hAnsi="Times New Roman" w:cs="Times New Roman"/>
          <w:sz w:val="24"/>
          <w:szCs w:val="24"/>
        </w:rPr>
        <w:t>second term, students will:</w:t>
      </w:r>
    </w:p>
    <w:p w:rsidR="0023752B" w:rsidRDefault="0023752B">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rsidR="0023752B" w:rsidRDefault="00912837">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update stock assessment model and sensitivities.</w:t>
      </w:r>
    </w:p>
    <w:p w:rsidR="0023752B" w:rsidRDefault="00912837">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decision tables to provide catch advice to managers.</w:t>
      </w:r>
    </w:p>
    <w:p w:rsidR="0023752B" w:rsidRDefault="00912837">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results through a document and presentations.</w:t>
      </w:r>
    </w:p>
    <w:p w:rsidR="0023752B" w:rsidRDefault="0023752B">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rsidR="0023752B" w:rsidRDefault="009128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focus on running the stock assessment model under different configurations, ensuring model convergence, interpreting and comparing results and underlying assumptions, and documenting the stock assessment update in a document and presentations</w:t>
      </w:r>
      <w:r>
        <w:rPr>
          <w:rFonts w:ascii="Times New Roman" w:eastAsia="Times New Roman" w:hAnsi="Times New Roman" w:cs="Times New Roman"/>
          <w:sz w:val="24"/>
          <w:szCs w:val="24"/>
        </w:rPr>
        <w:t xml:space="preserve"> before the PFMC’s Scientific and Statistical Committee’s Groundfish Subcommittee. The </w:t>
      </w:r>
      <w:proofErr w:type="gramStart"/>
      <w:r>
        <w:rPr>
          <w:rFonts w:ascii="Times New Roman" w:eastAsia="Times New Roman" w:hAnsi="Times New Roman" w:cs="Times New Roman"/>
          <w:sz w:val="24"/>
          <w:szCs w:val="24"/>
        </w:rPr>
        <w:t>PFMC’s</w:t>
      </w:r>
      <w:proofErr w:type="gramEnd"/>
      <w:r>
        <w:rPr>
          <w:rFonts w:ascii="Times New Roman" w:eastAsia="Times New Roman" w:hAnsi="Times New Roman" w:cs="Times New Roman"/>
          <w:sz w:val="24"/>
          <w:szCs w:val="24"/>
        </w:rPr>
        <w:t xml:space="preserve"> Scientific and Statistical Committee and its Groundfish subcommittee review the update stock assessment. </w:t>
      </w:r>
    </w:p>
    <w:p w:rsidR="0023752B" w:rsidRDefault="0023752B">
      <w:pPr>
        <w:spacing w:after="0"/>
        <w:jc w:val="both"/>
        <w:rPr>
          <w:rFonts w:ascii="Times New Roman" w:eastAsia="Times New Roman" w:hAnsi="Times New Roman" w:cs="Times New Roman"/>
          <w:sz w:val="24"/>
          <w:szCs w:val="24"/>
        </w:rPr>
      </w:pPr>
    </w:p>
    <w:p w:rsidR="0023752B" w:rsidRDefault="0091283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w:t>
      </w:r>
      <w:bookmarkStart w:id="1" w:name="_GoBack"/>
      <w:bookmarkEnd w:id="1"/>
    </w:p>
    <w:p w:rsidR="0023752B" w:rsidRDefault="009128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1.5</w:t>
      </w:r>
      <w:r>
        <w:rPr>
          <w:rFonts w:ascii="Times New Roman" w:eastAsia="Times New Roman" w:hAnsi="Times New Roman" w:cs="Times New Roman"/>
          <w:sz w:val="24"/>
          <w:szCs w:val="24"/>
        </w:rPr>
        <w:t>-hour lecture and one 1.5-hour</w:t>
      </w:r>
      <w:r>
        <w:rPr>
          <w:rFonts w:ascii="Times New Roman" w:eastAsia="Times New Roman" w:hAnsi="Times New Roman" w:cs="Times New Roman"/>
          <w:sz w:val="24"/>
          <w:szCs w:val="24"/>
        </w:rPr>
        <w:t xml:space="preserve"> laboratory eac</w:t>
      </w:r>
      <w:r>
        <w:rPr>
          <w:rFonts w:ascii="Times New Roman" w:eastAsia="Times New Roman" w:hAnsi="Times New Roman" w:cs="Times New Roman"/>
          <w:sz w:val="24"/>
          <w:szCs w:val="24"/>
        </w:rPr>
        <w:t xml:space="preserve">h week in which the instructors first introduce the theory behind the topic </w:t>
      </w:r>
      <w:proofErr w:type="gramStart"/>
      <w:r>
        <w:rPr>
          <w:rFonts w:ascii="Times New Roman" w:eastAsia="Times New Roman" w:hAnsi="Times New Roman" w:cs="Times New Roman"/>
          <w:sz w:val="24"/>
          <w:szCs w:val="24"/>
        </w:rPr>
        <w:t>being discussed</w:t>
      </w:r>
      <w:proofErr w:type="gramEnd"/>
      <w:r>
        <w:rPr>
          <w:rFonts w:ascii="Times New Roman" w:eastAsia="Times New Roman" w:hAnsi="Times New Roman" w:cs="Times New Roman"/>
          <w:sz w:val="24"/>
          <w:szCs w:val="24"/>
        </w:rPr>
        <w:t xml:space="preserve"> and the practical approach including decision points and code. Depending on the topic, students start the process of applying the methods to the stock assessment up</w:t>
      </w:r>
      <w:r>
        <w:rPr>
          <w:rFonts w:ascii="Times New Roman" w:eastAsia="Times New Roman" w:hAnsi="Times New Roman" w:cs="Times New Roman"/>
          <w:sz w:val="24"/>
          <w:szCs w:val="24"/>
        </w:rPr>
        <w:t>date and possibly additional examples during the laboratory session.</w:t>
      </w:r>
    </w:p>
    <w:p w:rsidR="0023752B" w:rsidRDefault="0023752B">
      <w:pPr>
        <w:spacing w:after="0" w:line="240" w:lineRule="auto"/>
        <w:jc w:val="both"/>
        <w:rPr>
          <w:rFonts w:ascii="Times New Roman" w:eastAsia="Times New Roman" w:hAnsi="Times New Roman" w:cs="Times New Roman"/>
          <w:sz w:val="24"/>
          <w:szCs w:val="24"/>
        </w:rPr>
      </w:pPr>
    </w:p>
    <w:p w:rsidR="0023752B" w:rsidRDefault="00912837">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Goals</w:t>
      </w:r>
    </w:p>
    <w:p w:rsidR="0023752B" w:rsidRDefault="00912837">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completion of the course, students will be able to:</w:t>
      </w:r>
    </w:p>
    <w:p w:rsidR="0023752B" w:rsidRDefault="0023752B">
      <w:pPr>
        <w:spacing w:after="0" w:line="240" w:lineRule="auto"/>
        <w:ind w:right="144"/>
        <w:jc w:val="both"/>
        <w:rPr>
          <w:rFonts w:ascii="Times New Roman" w:eastAsia="Times New Roman" w:hAnsi="Times New Roman" w:cs="Times New Roman"/>
          <w:sz w:val="24"/>
          <w:szCs w:val="24"/>
        </w:rPr>
      </w:pP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understand and revise Stock Synthesis input files.</w:t>
      </w: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Modify Stock Synthesis input files to reflect sensitivity runs, and run them.</w:t>
      </w: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likelihood profiles in Stock Synthesis</w:t>
      </w: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Produce forecasts using Stock Synthesis.</w:t>
      </w: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R4SS software to produce plots from Stock Synthesis output.</w:t>
      </w: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w:t>
      </w:r>
      <w:r>
        <w:rPr>
          <w:rFonts w:ascii="Times New Roman" w:eastAsia="Times New Roman" w:hAnsi="Times New Roman" w:cs="Times New Roman"/>
          <w:sz w:val="24"/>
          <w:szCs w:val="24"/>
        </w:rPr>
        <w:t>an updated</w:t>
      </w:r>
      <w:r>
        <w:rPr>
          <w:rFonts w:ascii="Times New Roman" w:eastAsia="Times New Roman" w:hAnsi="Times New Roman" w:cs="Times New Roman"/>
          <w:color w:val="000000"/>
          <w:sz w:val="24"/>
          <w:szCs w:val="24"/>
        </w:rPr>
        <w:t xml:space="preserve"> stock assessm</w:t>
      </w:r>
      <w:r>
        <w:rPr>
          <w:rFonts w:ascii="Times New Roman" w:eastAsia="Times New Roman" w:hAnsi="Times New Roman" w:cs="Times New Roman"/>
          <w:color w:val="000000"/>
          <w:sz w:val="24"/>
          <w:szCs w:val="24"/>
        </w:rPr>
        <w:t>ent report.</w:t>
      </w:r>
    </w:p>
    <w:p w:rsidR="0023752B" w:rsidRDefault="00912837">
      <w:pPr>
        <w:numPr>
          <w:ilvl w:val="0"/>
          <w:numId w:val="2"/>
        </w:num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 stock assessment results to the PFMC.</w:t>
      </w:r>
    </w:p>
    <w:p w:rsidR="0023752B" w:rsidRDefault="0023752B">
      <w:pPr>
        <w:spacing w:after="0" w:line="240" w:lineRule="auto"/>
        <w:ind w:right="144"/>
        <w:jc w:val="both"/>
        <w:rPr>
          <w:rFonts w:ascii="Times New Roman" w:eastAsia="Times New Roman" w:hAnsi="Times New Roman" w:cs="Times New Roman"/>
          <w:b/>
          <w:sz w:val="24"/>
          <w:szCs w:val="24"/>
        </w:rPr>
      </w:pPr>
    </w:p>
    <w:p w:rsidR="0023752B" w:rsidRDefault="0023752B">
      <w:pPr>
        <w:spacing w:after="0" w:line="240" w:lineRule="auto"/>
        <w:jc w:val="both"/>
        <w:rPr>
          <w:rFonts w:ascii="Times New Roman" w:eastAsia="Times New Roman" w:hAnsi="Times New Roman" w:cs="Times New Roman"/>
          <w:b/>
          <w:sz w:val="24"/>
          <w:szCs w:val="24"/>
        </w:rPr>
      </w:pPr>
    </w:p>
    <w:p w:rsidR="00912837" w:rsidRDefault="00912837">
      <w:pPr>
        <w:spacing w:after="0" w:line="240" w:lineRule="auto"/>
        <w:jc w:val="both"/>
        <w:rPr>
          <w:rFonts w:ascii="Times New Roman" w:eastAsia="Times New Roman" w:hAnsi="Times New Roman" w:cs="Times New Roman"/>
          <w:b/>
          <w:sz w:val="24"/>
          <w:szCs w:val="24"/>
        </w:rPr>
      </w:pPr>
    </w:p>
    <w:p w:rsidR="0023752B" w:rsidRDefault="0091283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Texts</w:t>
      </w:r>
    </w:p>
    <w:p w:rsidR="0023752B" w:rsidRDefault="0091283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prescribed texts. Students </w:t>
      </w:r>
      <w:proofErr w:type="gramStart"/>
      <w:r>
        <w:rPr>
          <w:rFonts w:ascii="Times New Roman" w:eastAsia="Times New Roman" w:hAnsi="Times New Roman" w:cs="Times New Roman"/>
          <w:sz w:val="24"/>
          <w:szCs w:val="24"/>
        </w:rPr>
        <w:t>will be assigned</w:t>
      </w:r>
      <w:proofErr w:type="gramEnd"/>
      <w:r>
        <w:rPr>
          <w:rFonts w:ascii="Times New Roman" w:eastAsia="Times New Roman" w:hAnsi="Times New Roman" w:cs="Times New Roman"/>
          <w:sz w:val="24"/>
          <w:szCs w:val="24"/>
        </w:rPr>
        <w:t xml:space="preserve"> readings at the beginning of the class.</w:t>
      </w:r>
    </w:p>
    <w:p w:rsidR="0023752B" w:rsidRDefault="009128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is also covered in PowerPoint slides and example R scripts which will be posted on t</w:t>
      </w:r>
      <w:r>
        <w:rPr>
          <w:rFonts w:ascii="Times New Roman" w:eastAsia="Times New Roman" w:hAnsi="Times New Roman" w:cs="Times New Roman"/>
          <w:sz w:val="24"/>
          <w:szCs w:val="24"/>
        </w:rPr>
        <w:t xml:space="preserve">he class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w:t>
      </w:r>
    </w:p>
    <w:p w:rsidR="0023752B" w:rsidRDefault="0023752B">
      <w:pPr>
        <w:spacing w:after="0" w:line="240" w:lineRule="auto"/>
        <w:rPr>
          <w:rFonts w:ascii="Times New Roman" w:eastAsia="Times New Roman" w:hAnsi="Times New Roman" w:cs="Times New Roman"/>
          <w:b/>
          <w:sz w:val="24"/>
          <w:szCs w:val="24"/>
        </w:rPr>
      </w:pPr>
    </w:p>
    <w:p w:rsidR="0023752B" w:rsidRDefault="0091283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(CR/NC or Graded)</w:t>
      </w:r>
    </w:p>
    <w:p w:rsidR="0023752B" w:rsidRDefault="0091283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is a CR/NC class. Students should sign up for a number of credits reflecting their expected involvement in the class and contributions to the projections and update stock assessment. Credit will depend </w:t>
      </w:r>
      <w:r>
        <w:rPr>
          <w:rFonts w:ascii="Times New Roman" w:eastAsia="Times New Roman" w:hAnsi="Times New Roman" w:cs="Times New Roman"/>
          <w:color w:val="222222"/>
          <w:sz w:val="24"/>
          <w:szCs w:val="24"/>
        </w:rPr>
        <w:t>upon participation in class and in the projections and update assessment. For variable credits, see requirements below:</w:t>
      </w:r>
    </w:p>
    <w:p w:rsidR="0023752B" w:rsidRDefault="0023752B">
      <w:pPr>
        <w:shd w:val="clear" w:color="auto" w:fill="FFFFFF"/>
        <w:spacing w:after="0" w:line="240" w:lineRule="auto"/>
        <w:rPr>
          <w:rFonts w:ascii="Times New Roman" w:eastAsia="Times New Roman" w:hAnsi="Times New Roman" w:cs="Times New Roman"/>
          <w:color w:val="222222"/>
          <w:sz w:val="24"/>
          <w:szCs w:val="24"/>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2</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w:t>
      </w:r>
    </w:p>
    <w:p w:rsidR="0023752B" w:rsidRDefault="0023752B">
      <w:pPr>
        <w:shd w:val="clear" w:color="auto" w:fill="FFFFFF"/>
        <w:spacing w:after="0" w:line="240" w:lineRule="auto"/>
        <w:rPr>
          <w:rFonts w:ascii="Times New Roman" w:eastAsia="Times New Roman" w:hAnsi="Times New Roman" w:cs="Times New Roman"/>
          <w:color w:val="222222"/>
          <w:sz w:val="24"/>
          <w:szCs w:val="24"/>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3</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Participate in work up/write up of at least one data type/source for update stock assessment, run a sensitivity model and projection in Stock Synthesis and use R4SS t</w:t>
      </w:r>
      <w:r>
        <w:rPr>
          <w:rFonts w:ascii="Times New Roman" w:eastAsia="Times New Roman" w:hAnsi="Times New Roman" w:cs="Times New Roman"/>
          <w:color w:val="222222"/>
          <w:sz w:val="24"/>
          <w:szCs w:val="24"/>
        </w:rPr>
        <w:t xml:space="preserve">o produce output figures.  </w:t>
      </w:r>
    </w:p>
    <w:p w:rsidR="0023752B" w:rsidRDefault="0023752B">
      <w:pPr>
        <w:shd w:val="clear" w:color="auto" w:fill="FFFFFF"/>
        <w:spacing w:after="0" w:line="240" w:lineRule="auto"/>
        <w:rPr>
          <w:rFonts w:ascii="Times New Roman" w:eastAsia="Times New Roman" w:hAnsi="Times New Roman" w:cs="Times New Roman"/>
          <w:color w:val="222222"/>
          <w:sz w:val="24"/>
          <w:szCs w:val="24"/>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4</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Participate in work up/write up of at least one data type/source for update stock assessment, run a sensitivity model and projection in S</w:t>
      </w:r>
      <w:r>
        <w:rPr>
          <w:rFonts w:ascii="Times New Roman" w:eastAsia="Times New Roman" w:hAnsi="Times New Roman" w:cs="Times New Roman"/>
          <w:color w:val="222222"/>
          <w:sz w:val="24"/>
          <w:szCs w:val="24"/>
        </w:rPr>
        <w:t>tock Synthesis and use R4SS to produce output figures.  Lead one section of the document preparation for data or sensitivity analyses</w:t>
      </w:r>
    </w:p>
    <w:p w:rsidR="0023752B" w:rsidRDefault="0023752B">
      <w:pPr>
        <w:shd w:val="clear" w:color="auto" w:fill="FFFFFF"/>
        <w:spacing w:after="0" w:line="240" w:lineRule="auto"/>
        <w:rPr>
          <w:rFonts w:ascii="Times New Roman" w:eastAsia="Times New Roman" w:hAnsi="Times New Roman" w:cs="Times New Roman"/>
          <w:color w:val="222222"/>
          <w:sz w:val="24"/>
          <w:szCs w:val="24"/>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5</w:t>
      </w:r>
      <w:proofErr w:type="gramEnd"/>
      <w:r>
        <w:rPr>
          <w:rFonts w:ascii="Times New Roman" w:eastAsia="Times New Roman" w:hAnsi="Times New Roman" w:cs="Times New Roman"/>
          <w:color w:val="222222"/>
          <w:sz w:val="24"/>
          <w:szCs w:val="24"/>
        </w:rPr>
        <w:t xml:space="preserve"> credits: Attend and participate in class, read material, turn in homework assignments.  Serve as a lead on the update a</w:t>
      </w:r>
      <w:r>
        <w:rPr>
          <w:rFonts w:ascii="Times New Roman" w:eastAsia="Times New Roman" w:hAnsi="Times New Roman" w:cs="Times New Roman"/>
          <w:color w:val="222222"/>
          <w:sz w:val="24"/>
          <w:szCs w:val="24"/>
        </w:rPr>
        <w:t>ssessment, overseeing and reviewing each of the data analyses, sensitivity analysis, and document preparation. Develop decision tables for update assessment. Serve as a lead on development of presentation of update assessment.</w:t>
      </w:r>
    </w:p>
    <w:p w:rsidR="0023752B" w:rsidRDefault="0023752B">
      <w:pPr>
        <w:shd w:val="clear" w:color="auto" w:fill="FFFFFF"/>
        <w:spacing w:after="0" w:line="240" w:lineRule="auto"/>
        <w:rPr>
          <w:rFonts w:ascii="Times New Roman" w:eastAsia="Times New Roman" w:hAnsi="Times New Roman" w:cs="Times New Roman"/>
          <w:color w:val="222222"/>
          <w:sz w:val="24"/>
          <w:szCs w:val="24"/>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Enrolling in the two and thr</w:t>
      </w:r>
      <w:r>
        <w:rPr>
          <w:rFonts w:ascii="Times New Roman" w:eastAsia="Times New Roman" w:hAnsi="Times New Roman" w:cs="Times New Roman"/>
          <w:color w:val="222222"/>
          <w:sz w:val="24"/>
          <w:szCs w:val="24"/>
          <w:highlight w:val="white"/>
        </w:rPr>
        <w:t>ee credit versions of this course requires background in the R language for statistical computing, gained through course FISH 552, Introduction to R Programming for Natural Scientists or approval from the instructor.</w:t>
      </w:r>
    </w:p>
    <w:p w:rsidR="0023752B" w:rsidRDefault="0023752B">
      <w:pPr>
        <w:shd w:val="clear" w:color="auto" w:fill="FFFFFF"/>
        <w:spacing w:after="0" w:line="240" w:lineRule="auto"/>
        <w:rPr>
          <w:rFonts w:ascii="Times New Roman" w:eastAsia="Times New Roman" w:hAnsi="Times New Roman" w:cs="Times New Roman"/>
          <w:color w:val="222222"/>
          <w:sz w:val="24"/>
          <w:szCs w:val="24"/>
          <w:highlight w:val="white"/>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Enrolling in the four and five credit </w:t>
      </w:r>
      <w:r>
        <w:rPr>
          <w:rFonts w:ascii="Times New Roman" w:eastAsia="Times New Roman" w:hAnsi="Times New Roman" w:cs="Times New Roman"/>
          <w:color w:val="222222"/>
          <w:sz w:val="24"/>
          <w:szCs w:val="24"/>
          <w:highlight w:val="white"/>
        </w:rPr>
        <w:t>versions of this course requires background in the R language for statistical computing, gained through courses FISH 552, Introduction to R Programming for Natural Scientists, and FISH 553, Advanced R Programming for Natural Scientists. Additional required</w:t>
      </w:r>
      <w:r>
        <w:rPr>
          <w:rFonts w:ascii="Times New Roman" w:eastAsia="Times New Roman" w:hAnsi="Times New Roman" w:cs="Times New Roman"/>
          <w:color w:val="222222"/>
          <w:sz w:val="24"/>
          <w:szCs w:val="24"/>
          <w:highlight w:val="white"/>
        </w:rPr>
        <w:t xml:space="preserve"> course work includes FISH 555, Age-Structured Models in Fisheries Stock Assessment, and/or FISH 558, Decision Analysis in Natural Resource management, or approval from the instructor.</w:t>
      </w:r>
    </w:p>
    <w:p w:rsidR="0023752B" w:rsidRDefault="0023752B">
      <w:pPr>
        <w:shd w:val="clear" w:color="auto" w:fill="FFFFFF"/>
        <w:spacing w:after="0" w:line="240" w:lineRule="auto"/>
        <w:rPr>
          <w:rFonts w:ascii="Times New Roman" w:eastAsia="Times New Roman" w:hAnsi="Times New Roman" w:cs="Times New Roman"/>
          <w:color w:val="222222"/>
          <w:sz w:val="24"/>
          <w:szCs w:val="24"/>
          <w:highlight w:val="white"/>
        </w:rPr>
      </w:pPr>
    </w:p>
    <w:p w:rsidR="0023752B" w:rsidRDefault="00912837">
      <w:pPr>
        <w:shd w:val="clear" w:color="auto" w:fill="FFFFFF"/>
        <w:spacing w:after="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expected hours of coursework per week for the credit hours options</w:t>
      </w:r>
      <w:r>
        <w:rPr>
          <w:rFonts w:ascii="Times New Roman" w:eastAsia="Times New Roman" w:hAnsi="Times New Roman" w:cs="Times New Roman"/>
          <w:color w:val="222222"/>
          <w:sz w:val="24"/>
          <w:szCs w:val="24"/>
          <w:highlight w:val="white"/>
        </w:rPr>
        <w:t xml:space="preserve">, as well as the breakdown of hours spent on course tasks </w:t>
      </w:r>
      <w:proofErr w:type="gramStart"/>
      <w:r>
        <w:rPr>
          <w:rFonts w:ascii="Times New Roman" w:eastAsia="Times New Roman" w:hAnsi="Times New Roman" w:cs="Times New Roman"/>
          <w:color w:val="222222"/>
          <w:sz w:val="24"/>
          <w:szCs w:val="24"/>
          <w:highlight w:val="white"/>
        </w:rPr>
        <w:t>are provided</w:t>
      </w:r>
      <w:proofErr w:type="gramEnd"/>
      <w:r>
        <w:rPr>
          <w:rFonts w:ascii="Times New Roman" w:eastAsia="Times New Roman" w:hAnsi="Times New Roman" w:cs="Times New Roman"/>
          <w:color w:val="222222"/>
          <w:sz w:val="24"/>
          <w:szCs w:val="24"/>
          <w:highlight w:val="white"/>
        </w:rPr>
        <w:t xml:space="preserve"> in the table below.</w:t>
      </w:r>
    </w:p>
    <w:p w:rsidR="0023752B" w:rsidRDefault="0023752B">
      <w:pPr>
        <w:shd w:val="clear" w:color="auto" w:fill="FFFFFF"/>
        <w:spacing w:after="0" w:line="240" w:lineRule="auto"/>
        <w:rPr>
          <w:rFonts w:ascii="Times New Roman" w:eastAsia="Times New Roman" w:hAnsi="Times New Roman" w:cs="Times New Roman"/>
          <w:color w:val="222222"/>
          <w:sz w:val="24"/>
          <w:szCs w:val="24"/>
          <w:highlight w:val="white"/>
        </w:rPr>
      </w:pPr>
    </w:p>
    <w:tbl>
      <w:tblPr>
        <w:tblStyle w:val="a3"/>
        <w:tblW w:w="74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2043"/>
        <w:gridCol w:w="1136"/>
        <w:gridCol w:w="1403"/>
        <w:gridCol w:w="1136"/>
      </w:tblGrid>
      <w:tr w:rsidR="0023752B">
        <w:tc>
          <w:tcPr>
            <w:tcW w:w="1703" w:type="dxa"/>
          </w:tcPr>
          <w:p w:rsidR="0023752B" w:rsidRDefault="0091283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 Hours</w:t>
            </w:r>
          </w:p>
        </w:tc>
        <w:tc>
          <w:tcPr>
            <w:tcW w:w="2043" w:type="dxa"/>
          </w:tcPr>
          <w:p w:rsidR="0023752B" w:rsidRDefault="0091283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Hours Per Week</w:t>
            </w:r>
          </w:p>
        </w:tc>
        <w:tc>
          <w:tcPr>
            <w:tcW w:w="1136" w:type="dxa"/>
          </w:tcPr>
          <w:p w:rsidR="0023752B" w:rsidRDefault="0091283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w:t>
            </w:r>
          </w:p>
        </w:tc>
        <w:tc>
          <w:tcPr>
            <w:tcW w:w="1403" w:type="dxa"/>
          </w:tcPr>
          <w:p w:rsidR="0023752B" w:rsidRDefault="0091283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Laboratory</w:t>
            </w:r>
          </w:p>
        </w:tc>
        <w:tc>
          <w:tcPr>
            <w:tcW w:w="1136" w:type="dxa"/>
          </w:tcPr>
          <w:p w:rsidR="0023752B" w:rsidRDefault="0091283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Other</w:t>
            </w:r>
          </w:p>
        </w:tc>
      </w:tr>
      <w:tr w:rsidR="0023752B">
        <w:tc>
          <w:tcPr>
            <w:tcW w:w="17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04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r>
      <w:tr w:rsidR="0023752B">
        <w:tc>
          <w:tcPr>
            <w:tcW w:w="17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04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r>
      <w:tr w:rsidR="0023752B">
        <w:tc>
          <w:tcPr>
            <w:tcW w:w="17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204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r>
      <w:tr w:rsidR="0023752B">
        <w:tc>
          <w:tcPr>
            <w:tcW w:w="17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204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403"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c>
          <w:tcPr>
            <w:tcW w:w="1136" w:type="dxa"/>
          </w:tcPr>
          <w:p w:rsidR="0023752B" w:rsidRDefault="0091283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r>
    </w:tbl>
    <w:p w:rsidR="00912837" w:rsidRDefault="00912837">
      <w:pPr>
        <w:spacing w:after="0"/>
        <w:jc w:val="both"/>
        <w:rPr>
          <w:rFonts w:ascii="Times New Roman" w:eastAsia="Times New Roman" w:hAnsi="Times New Roman" w:cs="Times New Roman"/>
          <w:b/>
          <w:sz w:val="24"/>
          <w:szCs w:val="24"/>
        </w:rPr>
      </w:pPr>
    </w:p>
    <w:p w:rsidR="0023752B" w:rsidRDefault="0091283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w:t>
      </w:r>
    </w:p>
    <w:p w:rsidR="0023752B" w:rsidRDefault="0023752B">
      <w:pPr>
        <w:spacing w:after="0"/>
        <w:jc w:val="both"/>
        <w:rPr>
          <w:rFonts w:ascii="Times New Roman" w:eastAsia="Times New Roman" w:hAnsi="Times New Roman" w:cs="Times New Roman"/>
          <w:b/>
          <w:sz w:val="24"/>
          <w:szCs w:val="24"/>
        </w:rPr>
      </w:pPr>
    </w:p>
    <w:tbl>
      <w:tblPr>
        <w:tblStyle w:val="a4"/>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005"/>
      </w:tblGrid>
      <w:tr w:rsidR="0023752B">
        <w:tc>
          <w:tcPr>
            <w:tcW w:w="1345" w:type="dxa"/>
          </w:tcPr>
          <w:p w:rsidR="0023752B" w:rsidRDefault="00912837">
            <w:pPr>
              <w:spacing w:before="120"/>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tc>
        <w:tc>
          <w:tcPr>
            <w:tcW w:w="8005" w:type="dxa"/>
          </w:tcPr>
          <w:p w:rsidR="0023752B" w:rsidRDefault="00912837">
            <w:pPr>
              <w:spacing w:before="120"/>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data topics from Applied Stock Assessment I</w:t>
            </w:r>
          </w:p>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for update stock assessments</w:t>
            </w:r>
          </w:p>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of R markdown document preparation </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bridging: Run a set of models transitioning from the previous assessment model to the current by updating on</w:t>
            </w:r>
            <w:r>
              <w:rPr>
                <w:rFonts w:ascii="Times New Roman" w:eastAsia="Times New Roman" w:hAnsi="Times New Roman" w:cs="Times New Roman"/>
                <w:sz w:val="24"/>
                <w:szCs w:val="24"/>
              </w:rPr>
              <w:t>e new piece of data at a time and running the model. Plot comparisons of the previous assessment outputs with each subsequent model runs until each dataset has been updated. Produce a full set of r4ss output for the fully updated model.</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neutrality </w:t>
            </w:r>
            <w:r>
              <w:rPr>
                <w:rFonts w:ascii="Times New Roman" w:eastAsia="Times New Roman" w:hAnsi="Times New Roman" w:cs="Times New Roman"/>
                <w:sz w:val="24"/>
                <w:szCs w:val="24"/>
              </w:rPr>
              <w:t>and the science/management interface</w:t>
            </w:r>
          </w:p>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Retrospective analysis: Complete 5-year retrospective runs.</w:t>
            </w:r>
          </w:p>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convergence diagnostics, jittering.</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05" w:type="dxa"/>
          </w:tcPr>
          <w:p w:rsidR="0023752B" w:rsidRDefault="00912837">
            <w:pPr>
              <w:ind w:right="14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Sensitivity analysis: Produce a set of model runs that include 1) model sensitivities from the last full (and any </w:t>
            </w:r>
            <w:r>
              <w:rPr>
                <w:rFonts w:ascii="Times New Roman" w:eastAsia="Times New Roman" w:hAnsi="Times New Roman" w:cs="Times New Roman"/>
                <w:sz w:val="24"/>
                <w:szCs w:val="24"/>
              </w:rPr>
              <w:t>subsequent update) assessment, 2) any issues noted in the STAR or SSC reports, 3) runs that you are interested in completing, including any sensitivities that seem important given changes in parameter estimates in the update base model compared to the last</w:t>
            </w:r>
            <w:r>
              <w:rPr>
                <w:rFonts w:ascii="Times New Roman" w:eastAsia="Times New Roman" w:hAnsi="Times New Roman" w:cs="Times New Roman"/>
                <w:sz w:val="24"/>
                <w:szCs w:val="24"/>
              </w:rPr>
              <w:t xml:space="preserve"> model.</w:t>
            </w:r>
            <w:proofErr w:type="gramEnd"/>
            <w:r>
              <w:rPr>
                <w:rFonts w:ascii="Times New Roman" w:eastAsia="Times New Roman" w:hAnsi="Times New Roman" w:cs="Times New Roman"/>
                <w:sz w:val="24"/>
                <w:szCs w:val="24"/>
              </w:rPr>
              <w:t xml:space="preserve"> Plot results against the base model.</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Likelihood profiles: Complete likelihood profiles that were included in the last full assessment. </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history/changes in management</w:t>
            </w:r>
          </w:p>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Harvest Projections: Complete harvest projections and decision tables as included in the last full assessment.</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005" w:type="dxa"/>
          </w:tcPr>
          <w:p w:rsidR="0023752B" w:rsidRDefault="00912837">
            <w:pPr>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Update stock assessment document preparation - NMFS internal review deadline (May19)</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stock assessment document preparation</w:t>
            </w:r>
          </w:p>
        </w:tc>
      </w:tr>
      <w:tr w:rsidR="0023752B">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005" w:type="dxa"/>
          </w:tcPr>
          <w:p w:rsidR="0023752B" w:rsidRDefault="00912837">
            <w:pPr>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r>
              <w:rPr>
                <w:rFonts w:ascii="Times New Roman" w:eastAsia="Times New Roman" w:hAnsi="Times New Roman" w:cs="Times New Roman"/>
                <w:sz w:val="24"/>
                <w:szCs w:val="24"/>
              </w:rPr>
              <w:t xml:space="preserve"> stock assessment document preparation -  PFMC briefing book deadline for documents (May 26)</w:t>
            </w:r>
          </w:p>
        </w:tc>
      </w:tr>
      <w:tr w:rsidR="0023752B">
        <w:trPr>
          <w:trHeight w:val="506"/>
        </w:trPr>
        <w:tc>
          <w:tcPr>
            <w:tcW w:w="1345" w:type="dxa"/>
          </w:tcPr>
          <w:p w:rsidR="0023752B" w:rsidRDefault="00912837">
            <w:pPr>
              <w:spacing w:before="120"/>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005" w:type="dxa"/>
          </w:tcPr>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and practice presentations for the PFMC SSC</w:t>
            </w:r>
          </w:p>
          <w:p w:rsidR="0023752B" w:rsidRDefault="00912837">
            <w:pPr>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SSC GF review meeting (June 9-11)</w:t>
            </w:r>
          </w:p>
        </w:tc>
      </w:tr>
    </w:tbl>
    <w:p w:rsidR="0023752B" w:rsidRDefault="0023752B">
      <w:pPr>
        <w:spacing w:before="120" w:after="0" w:line="240" w:lineRule="auto"/>
        <w:ind w:right="144"/>
        <w:jc w:val="both"/>
        <w:rPr>
          <w:rFonts w:ascii="Times New Roman" w:eastAsia="Times New Roman" w:hAnsi="Times New Roman" w:cs="Times New Roman"/>
          <w:sz w:val="24"/>
          <w:szCs w:val="24"/>
        </w:rPr>
      </w:pPr>
    </w:p>
    <w:p w:rsidR="0023752B" w:rsidRDefault="0023752B">
      <w:pPr>
        <w:shd w:val="clear" w:color="auto" w:fill="FFFFFF"/>
        <w:spacing w:after="0" w:line="240" w:lineRule="auto"/>
        <w:rPr>
          <w:rFonts w:ascii="Times New Roman" w:eastAsia="Times New Roman" w:hAnsi="Times New Roman" w:cs="Times New Roman"/>
          <w:b/>
          <w:color w:val="3D3D3D"/>
          <w:sz w:val="24"/>
          <w:szCs w:val="24"/>
          <w:highlight w:val="white"/>
        </w:rPr>
      </w:pPr>
    </w:p>
    <w:p w:rsidR="0023752B" w:rsidRDefault="00912837">
      <w:pPr>
        <w:shd w:val="clear" w:color="auto" w:fill="FFFFFF"/>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Religious accommodations</w:t>
      </w:r>
    </w:p>
    <w:p w:rsidR="0023752B" w:rsidRDefault="00912837">
      <w:pPr>
        <w:shd w:val="clear" w:color="auto" w:fill="FFFFFF"/>
        <w:spacing w:after="0" w:line="240" w:lineRule="auto"/>
        <w:rPr>
          <w:rFonts w:ascii="Times New Roman" w:eastAsia="Times New Roman" w:hAnsi="Times New Roman" w:cs="Times New Roman"/>
          <w:color w:val="000000"/>
          <w:sz w:val="24"/>
          <w:szCs w:val="24"/>
          <w:highlight w:val="white"/>
          <w:u w:val="single"/>
        </w:rPr>
      </w:pPr>
      <w:r>
        <w:rPr>
          <w:rFonts w:ascii="Times New Roman" w:eastAsia="Times New Roman" w:hAnsi="Times New Roman" w:cs="Times New Roman"/>
          <w:sz w:val="24"/>
          <w:szCs w:val="24"/>
          <w:highlight w:val="white"/>
        </w:rPr>
        <w:t>Washington state law requires that UW develop a policy for accommodation of student absences or significant hardship due to reasons of faith or conscience, or for organized religious activities. The UW’s policy, including more information about how to requ</w:t>
      </w:r>
      <w:r>
        <w:rPr>
          <w:rFonts w:ascii="Times New Roman" w:eastAsia="Times New Roman" w:hAnsi="Times New Roman" w:cs="Times New Roman"/>
          <w:sz w:val="24"/>
          <w:szCs w:val="24"/>
          <w:highlight w:val="white"/>
        </w:rPr>
        <w:t>est an accommodation, is available at </w:t>
      </w:r>
      <w:hyperlink r:id="rId10">
        <w:r>
          <w:rPr>
            <w:rFonts w:ascii="Times New Roman" w:eastAsia="Times New Roman" w:hAnsi="Times New Roman" w:cs="Times New Roman"/>
            <w:color w:val="0074BB"/>
            <w:sz w:val="24"/>
            <w:szCs w:val="24"/>
            <w:highlight w:val="white"/>
            <w:u w:val="single"/>
          </w:rPr>
          <w:t>Religious Accommodations Policy (https://registrar.washington.edu/staffandfaculty/religious-accommodations-policy/)</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3D3D3D"/>
          <w:sz w:val="24"/>
          <w:szCs w:val="24"/>
          <w:highlight w:val="white"/>
        </w:rPr>
        <w:t xml:space="preserve"> </w:t>
      </w:r>
      <w:r>
        <w:rPr>
          <w:rFonts w:ascii="Times New Roman" w:eastAsia="Times New Roman" w:hAnsi="Times New Roman" w:cs="Times New Roman"/>
          <w:sz w:val="24"/>
          <w:szCs w:val="24"/>
          <w:highlight w:val="white"/>
        </w:rPr>
        <w:t xml:space="preserve">Accommodations </w:t>
      </w:r>
      <w:proofErr w:type="gramStart"/>
      <w:r>
        <w:rPr>
          <w:rFonts w:ascii="Times New Roman" w:eastAsia="Times New Roman" w:hAnsi="Times New Roman" w:cs="Times New Roman"/>
          <w:sz w:val="24"/>
          <w:szCs w:val="24"/>
          <w:highlight w:val="white"/>
        </w:rPr>
        <w:t>must be requested</w:t>
      </w:r>
      <w:proofErr w:type="gramEnd"/>
      <w:r>
        <w:rPr>
          <w:rFonts w:ascii="Times New Roman" w:eastAsia="Times New Roman" w:hAnsi="Times New Roman" w:cs="Times New Roman"/>
          <w:sz w:val="24"/>
          <w:szCs w:val="24"/>
          <w:highlight w:val="white"/>
        </w:rPr>
        <w:t xml:space="preserve"> within the first two weeks of this course using the </w:t>
      </w:r>
      <w:hyperlink r:id="rId11">
        <w:r>
          <w:rPr>
            <w:rFonts w:ascii="Times New Roman" w:eastAsia="Times New Roman" w:hAnsi="Times New Roman" w:cs="Times New Roman"/>
            <w:color w:val="85754D"/>
            <w:sz w:val="24"/>
            <w:szCs w:val="24"/>
            <w:highlight w:val="white"/>
            <w:u w:val="single"/>
          </w:rPr>
          <w:t>Religious Accommodations Request form (</w:t>
        </w:r>
      </w:hyperlink>
      <w:hyperlink r:id="rId12">
        <w:r>
          <w:rPr>
            <w:rFonts w:ascii="Times New Roman" w:eastAsia="Times New Roman" w:hAnsi="Times New Roman" w:cs="Times New Roman"/>
            <w:color w:val="1155CC"/>
            <w:sz w:val="24"/>
            <w:szCs w:val="24"/>
            <w:highlight w:val="white"/>
            <w:u w:val="single"/>
          </w:rPr>
          <w:t>https://registrar.washington.edu/students/religious-accommodations-request/</w:t>
        </w:r>
      </w:hyperlink>
      <w:hyperlink r:id="rId13">
        <w:r>
          <w:rPr>
            <w:rFonts w:ascii="Times New Roman" w:eastAsia="Times New Roman" w:hAnsi="Times New Roman" w:cs="Times New Roman"/>
            <w:color w:val="85754D"/>
            <w:sz w:val="24"/>
            <w:szCs w:val="24"/>
            <w:highlight w:val="white"/>
            <w:u w:val="single"/>
          </w:rPr>
          <w:t>)</w:t>
        </w:r>
      </w:hyperlink>
      <w:r>
        <w:rPr>
          <w:rFonts w:ascii="Times New Roman" w:eastAsia="Times New Roman" w:hAnsi="Times New Roman" w:cs="Times New Roman"/>
          <w:color w:val="000000"/>
          <w:sz w:val="24"/>
          <w:szCs w:val="24"/>
          <w:highlight w:val="white"/>
          <w:u w:val="single"/>
        </w:rPr>
        <w:t>.</w:t>
      </w:r>
    </w:p>
    <w:p w:rsidR="0023752B" w:rsidRDefault="0023752B">
      <w:pPr>
        <w:shd w:val="clear" w:color="auto" w:fill="FFFFFF"/>
        <w:spacing w:after="0" w:line="240" w:lineRule="auto"/>
        <w:rPr>
          <w:rFonts w:ascii="Times New Roman" w:eastAsia="Times New Roman" w:hAnsi="Times New Roman" w:cs="Times New Roman"/>
          <w:sz w:val="24"/>
          <w:szCs w:val="24"/>
          <w:highlight w:val="white"/>
          <w:u w:val="single"/>
        </w:rPr>
      </w:pPr>
    </w:p>
    <w:p w:rsidR="0023752B" w:rsidRDefault="0091283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and computer use</w:t>
      </w:r>
    </w:p>
    <w:p w:rsidR="0023752B" w:rsidRDefault="0091283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 students </w:t>
      </w:r>
      <w:proofErr w:type="gramStart"/>
      <w:r>
        <w:rPr>
          <w:rFonts w:ascii="Times New Roman" w:eastAsia="Times New Roman" w:hAnsi="Times New Roman" w:cs="Times New Roman"/>
          <w:sz w:val="24"/>
          <w:szCs w:val="24"/>
        </w:rPr>
        <w:t>are expected</w:t>
      </w:r>
      <w:proofErr w:type="gramEnd"/>
      <w:r>
        <w:rPr>
          <w:rFonts w:ascii="Times New Roman" w:eastAsia="Times New Roman" w:hAnsi="Times New Roman" w:cs="Times New Roman"/>
          <w:sz w:val="24"/>
          <w:szCs w:val="24"/>
        </w:rPr>
        <w:t xml:space="preserve"> to have an email address and you will receive email relevant to this course on a regular basis. </w:t>
      </w:r>
    </w:p>
    <w:p w:rsidR="0023752B" w:rsidRDefault="0023752B">
      <w:pPr>
        <w:pBdr>
          <w:top w:val="nil"/>
          <w:left w:val="nil"/>
          <w:bottom w:val="nil"/>
          <w:right w:val="nil"/>
          <w:between w:val="nil"/>
        </w:pBdr>
        <w:spacing w:after="0" w:line="240" w:lineRule="auto"/>
        <w:ind w:right="144"/>
        <w:jc w:val="both"/>
        <w:rPr>
          <w:rFonts w:ascii="Times New Roman" w:eastAsia="Times New Roman" w:hAnsi="Times New Roman" w:cs="Times New Roman"/>
          <w:color w:val="000000"/>
          <w:sz w:val="24"/>
          <w:szCs w:val="24"/>
        </w:rPr>
      </w:pPr>
    </w:p>
    <w:p w:rsidR="0023752B" w:rsidRDefault="00912837">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Integrity</w:t>
      </w:r>
    </w:p>
    <w:p w:rsidR="0023752B" w:rsidRDefault="00912837">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Trust between student and instructor is of paramount importance in academic settings. Plagiarism, cheating, and other misconduct are serious violations of the University of Washington Student Conduct Code (WAC 478-120) and your personal contract as a stude</w:t>
      </w:r>
      <w:r>
        <w:rPr>
          <w:rFonts w:ascii="Times New Roman" w:eastAsia="Times New Roman" w:hAnsi="Times New Roman" w:cs="Times New Roman"/>
          <w:sz w:val="24"/>
          <w:szCs w:val="24"/>
        </w:rPr>
        <w:t>nt. I expect that you will know and follow the university’s policies on cheating and plagiarism. Please review the College of the Environment website on academic integrity so that you are clear on what constitutes academic misconduct. Any suspected cases o</w:t>
      </w:r>
      <w:r>
        <w:rPr>
          <w:rFonts w:ascii="Times New Roman" w:eastAsia="Times New Roman" w:hAnsi="Times New Roman" w:cs="Times New Roman"/>
          <w:sz w:val="24"/>
          <w:szCs w:val="24"/>
        </w:rPr>
        <w:t xml:space="preserve">f academic misconduct </w:t>
      </w:r>
      <w:proofErr w:type="gramStart"/>
      <w:r>
        <w:rPr>
          <w:rFonts w:ascii="Times New Roman" w:eastAsia="Times New Roman" w:hAnsi="Times New Roman" w:cs="Times New Roman"/>
          <w:sz w:val="24"/>
          <w:szCs w:val="24"/>
        </w:rPr>
        <w:t>will be handled</w:t>
      </w:r>
      <w:proofErr w:type="gramEnd"/>
      <w:r>
        <w:rPr>
          <w:rFonts w:ascii="Times New Roman" w:eastAsia="Times New Roman" w:hAnsi="Times New Roman" w:cs="Times New Roman"/>
          <w:sz w:val="24"/>
          <w:szCs w:val="24"/>
        </w:rPr>
        <w:t xml:space="preserve"> per University of Washington regulations. For more information, see the College of the Environment Academic Misconduct Policy and the University of Washington Community Standards and Student Conduct website. Be advised</w:t>
      </w:r>
      <w:r>
        <w:rPr>
          <w:rFonts w:ascii="Times New Roman" w:eastAsia="Times New Roman" w:hAnsi="Times New Roman" w:cs="Times New Roman"/>
          <w:sz w:val="24"/>
          <w:szCs w:val="24"/>
        </w:rPr>
        <w:t xml:space="preserve"> that as an instructor at the UW, I have the responsibility to notify University Conduct committees about any suspected student misconduct.</w:t>
      </w:r>
    </w:p>
    <w:p w:rsidR="0023752B" w:rsidRDefault="0023752B">
      <w:pPr>
        <w:spacing w:after="0" w:line="240" w:lineRule="auto"/>
        <w:ind w:right="144"/>
        <w:jc w:val="both"/>
        <w:rPr>
          <w:rFonts w:ascii="Times New Roman" w:eastAsia="Times New Roman" w:hAnsi="Times New Roman" w:cs="Times New Roman"/>
          <w:b/>
          <w:sz w:val="24"/>
          <w:szCs w:val="24"/>
        </w:rPr>
      </w:pPr>
    </w:p>
    <w:p w:rsidR="0023752B" w:rsidRDefault="00912837">
      <w:pPr>
        <w:spacing w:after="0" w:line="240" w:lineRule="auto"/>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Disability Accommodations</w:t>
      </w:r>
    </w:p>
    <w:p w:rsidR="0023752B" w:rsidRDefault="00912837">
      <w:pPr>
        <w:spacing w:after="0"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crucial that all students in this class have access to the full range of learning e</w:t>
      </w:r>
      <w:r>
        <w:rPr>
          <w:rFonts w:ascii="Times New Roman" w:eastAsia="Times New Roman" w:hAnsi="Times New Roman" w:cs="Times New Roman"/>
          <w:sz w:val="24"/>
          <w:szCs w:val="24"/>
        </w:rPr>
        <w:t>xperiences. At the University of Washington, it is the policy and practice to create inclusive and accessible learning environments consistent with federal and state law. Full participation in this course requires: 1) the ability to attend all lectures per</w:t>
      </w:r>
      <w:r>
        <w:rPr>
          <w:rFonts w:ascii="Times New Roman" w:eastAsia="Times New Roman" w:hAnsi="Times New Roman" w:cs="Times New Roman"/>
          <w:sz w:val="24"/>
          <w:szCs w:val="24"/>
        </w:rPr>
        <w:t xml:space="preserve"> week; 2) participate in small group discussions on topics relevant to the course, 3) participate in all laboratory/discussion sections and 3) prepare stock assessment documents and make short presentations that synthesize results and discussion orally. If</w:t>
      </w:r>
      <w:r>
        <w:rPr>
          <w:rFonts w:ascii="Times New Roman" w:eastAsia="Times New Roman" w:hAnsi="Times New Roman" w:cs="Times New Roman"/>
          <w:sz w:val="24"/>
          <w:szCs w:val="24"/>
        </w:rPr>
        <w:t xml:space="preserve"> you anticipate or experience barriers to your learning or full participation in this course based on a physical, learning, or mental health disability, please immediately contact the instructor to discuss possible accommodation(s). A more complete descrip</w:t>
      </w:r>
      <w:r>
        <w:rPr>
          <w:rFonts w:ascii="Times New Roman" w:eastAsia="Times New Roman" w:hAnsi="Times New Roman" w:cs="Times New Roman"/>
          <w:sz w:val="24"/>
          <w:szCs w:val="24"/>
        </w:rPr>
        <w:t xml:space="preserve">tion of the disability policy of the College of the Environment </w:t>
      </w:r>
      <w:proofErr w:type="gramStart"/>
      <w:r>
        <w:rPr>
          <w:rFonts w:ascii="Times New Roman" w:eastAsia="Times New Roman" w:hAnsi="Times New Roman" w:cs="Times New Roman"/>
          <w:sz w:val="24"/>
          <w:szCs w:val="24"/>
        </w:rPr>
        <w:t>can be found</w:t>
      </w:r>
      <w:proofErr w:type="gramEnd"/>
      <w:r>
        <w:rPr>
          <w:rFonts w:ascii="Times New Roman" w:eastAsia="Times New Roman" w:hAnsi="Times New Roman" w:cs="Times New Roman"/>
          <w:sz w:val="24"/>
          <w:szCs w:val="24"/>
        </w:rPr>
        <w:t xml:space="preserve"> here. If you have, or think you have, a temporary or permanent disability that </w:t>
      </w:r>
      <w:proofErr w:type="gramStart"/>
      <w:r>
        <w:rPr>
          <w:rFonts w:ascii="Times New Roman" w:eastAsia="Times New Roman" w:hAnsi="Times New Roman" w:cs="Times New Roman"/>
          <w:sz w:val="24"/>
          <w:szCs w:val="24"/>
        </w:rPr>
        <w:t>impacts</w:t>
      </w:r>
      <w:proofErr w:type="gramEnd"/>
      <w:r>
        <w:rPr>
          <w:rFonts w:ascii="Times New Roman" w:eastAsia="Times New Roman" w:hAnsi="Times New Roman" w:cs="Times New Roman"/>
          <w:sz w:val="24"/>
          <w:szCs w:val="24"/>
        </w:rPr>
        <w:t xml:space="preserve"> your participation in any course, please also contact Disability Resources for Students (DRS</w:t>
      </w:r>
      <w:r>
        <w:rPr>
          <w:rFonts w:ascii="Times New Roman" w:eastAsia="Times New Roman" w:hAnsi="Times New Roman" w:cs="Times New Roman"/>
          <w:sz w:val="24"/>
          <w:szCs w:val="24"/>
        </w:rPr>
        <w:t>) at: 206-543-8924 (V), 206-543-8925 (TDD), uwdss@uw.edu.</w:t>
      </w:r>
    </w:p>
    <w:sectPr w:rsidR="002375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5FBD"/>
    <w:multiLevelType w:val="multilevel"/>
    <w:tmpl w:val="31028E9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6C598B"/>
    <w:multiLevelType w:val="multilevel"/>
    <w:tmpl w:val="DC400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2B"/>
    <w:rsid w:val="0023752B"/>
    <w:rsid w:val="0091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DF06"/>
  <w15:docId w15:val="{F35ABC18-9DC5-49D6-A995-239F9880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A0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5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0C0"/>
    <w:rPr>
      <w:rFonts w:ascii="Tahoma" w:hAnsi="Tahoma" w:cs="Tahoma"/>
      <w:sz w:val="16"/>
      <w:szCs w:val="16"/>
    </w:rPr>
  </w:style>
  <w:style w:type="paragraph" w:customStyle="1" w:styleId="Default">
    <w:name w:val="Default"/>
    <w:rsid w:val="005D1804"/>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Hyperlink">
    <w:name w:val="Hyperlink"/>
    <w:basedOn w:val="DefaultParagraphFont"/>
    <w:uiPriority w:val="99"/>
    <w:unhideWhenUsed/>
    <w:rsid w:val="00603E47"/>
    <w:rPr>
      <w:color w:val="0000FF" w:themeColor="hyperlink"/>
      <w:u w:val="single"/>
    </w:rPr>
  </w:style>
  <w:style w:type="paragraph" w:styleId="ListParagraph">
    <w:name w:val="List Paragraph"/>
    <w:basedOn w:val="Normal"/>
    <w:uiPriority w:val="34"/>
    <w:qFormat/>
    <w:rsid w:val="00603E47"/>
    <w:pPr>
      <w:ind w:left="720"/>
      <w:contextualSpacing/>
    </w:pPr>
  </w:style>
  <w:style w:type="paragraph" w:customStyle="1" w:styleId="Normal1">
    <w:name w:val="Normal1"/>
    <w:rsid w:val="006D19D0"/>
    <w:pPr>
      <w:spacing w:after="0"/>
      <w:contextualSpacing/>
    </w:pPr>
    <w:rPr>
      <w:rFonts w:ascii="Arial" w:eastAsia="Arial" w:hAnsi="Arial" w:cs="Arial"/>
      <w:lang w:val="en"/>
    </w:rPr>
  </w:style>
  <w:style w:type="character" w:styleId="CommentReference">
    <w:name w:val="annotation reference"/>
    <w:basedOn w:val="DefaultParagraphFont"/>
    <w:uiPriority w:val="99"/>
    <w:semiHidden/>
    <w:unhideWhenUsed/>
    <w:rsid w:val="00696486"/>
    <w:rPr>
      <w:sz w:val="16"/>
      <w:szCs w:val="16"/>
    </w:rPr>
  </w:style>
  <w:style w:type="paragraph" w:styleId="CommentText">
    <w:name w:val="annotation text"/>
    <w:basedOn w:val="Normal"/>
    <w:link w:val="CommentTextChar"/>
    <w:uiPriority w:val="99"/>
    <w:semiHidden/>
    <w:unhideWhenUsed/>
    <w:rsid w:val="00696486"/>
    <w:pPr>
      <w:spacing w:line="240" w:lineRule="auto"/>
    </w:pPr>
    <w:rPr>
      <w:sz w:val="20"/>
      <w:szCs w:val="20"/>
    </w:rPr>
  </w:style>
  <w:style w:type="character" w:customStyle="1" w:styleId="CommentTextChar">
    <w:name w:val="Comment Text Char"/>
    <w:basedOn w:val="DefaultParagraphFont"/>
    <w:link w:val="CommentText"/>
    <w:uiPriority w:val="99"/>
    <w:semiHidden/>
    <w:rsid w:val="00696486"/>
    <w:rPr>
      <w:sz w:val="20"/>
      <w:szCs w:val="20"/>
    </w:rPr>
  </w:style>
  <w:style w:type="paragraph" w:styleId="CommentSubject">
    <w:name w:val="annotation subject"/>
    <w:basedOn w:val="CommentText"/>
    <w:next w:val="CommentText"/>
    <w:link w:val="CommentSubjectChar"/>
    <w:uiPriority w:val="99"/>
    <w:semiHidden/>
    <w:unhideWhenUsed/>
    <w:rsid w:val="00696486"/>
    <w:rPr>
      <w:b/>
      <w:bCs/>
    </w:rPr>
  </w:style>
  <w:style w:type="character" w:customStyle="1" w:styleId="CommentSubjectChar">
    <w:name w:val="Comment Subject Char"/>
    <w:basedOn w:val="CommentTextChar"/>
    <w:link w:val="CommentSubject"/>
    <w:uiPriority w:val="99"/>
    <w:semiHidden/>
    <w:rsid w:val="00696486"/>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vladlena.gertseva@noaa.gov" TargetMode="External"/><Relationship Id="rId13" Type="http://schemas.openxmlformats.org/officeDocument/2006/relationships/hyperlink" Target="https://registrar.washington.edu/students/religious-accommodations-request/" TargetMode="External"/><Relationship Id="rId3" Type="http://schemas.openxmlformats.org/officeDocument/2006/relationships/styles" Target="styles.xml"/><Relationship Id="rId7" Type="http://schemas.openxmlformats.org/officeDocument/2006/relationships/hyperlink" Target="mailto:owen.hamel@noaa.gov" TargetMode="External"/><Relationship Id="rId12"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lissa.haltuch@noaa.gov" TargetMode="External"/><Relationship Id="rId11" Type="http://schemas.openxmlformats.org/officeDocument/2006/relationships/hyperlink" Target="https://registrar.washington.edu/students/religious-accommodations-requ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gistrar.washington.edu/staffandfaculty/religious-accommodations-policy/" TargetMode="External"/><Relationship Id="rId4" Type="http://schemas.openxmlformats.org/officeDocument/2006/relationships/settings" Target="settings.xml"/><Relationship Id="rId9" Type="http://schemas.openxmlformats.org/officeDocument/2006/relationships/hyperlink" Target="mailto:kiva.oken@noa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0xV+iVvlbj15zioNd7JZErlzaA==">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1526</Words>
  <Characters>8700</Characters>
  <Application>Microsoft Office Word</Application>
  <DocSecurity>0</DocSecurity>
  <Lines>72</Lines>
  <Paragraphs>20</Paragraphs>
  <ScaleCrop>false</ScaleCrop>
  <Company>NWFSC</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Vladlena.Gertseva</cp:lastModifiedBy>
  <cp:revision>2</cp:revision>
  <dcterms:created xsi:type="dcterms:W3CDTF">2020-10-23T23:27:00Z</dcterms:created>
  <dcterms:modified xsi:type="dcterms:W3CDTF">2024-05-30T18:08:00Z</dcterms:modified>
</cp:coreProperties>
</file>