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9BC" w:rsidRDefault="003C536F" w:rsidP="003C536F">
      <w:pPr>
        <w:pStyle w:val="Title"/>
      </w:pPr>
      <w:r>
        <w:t>Results</w:t>
      </w:r>
    </w:p>
    <w:p w:rsidR="003C536F" w:rsidRDefault="003C536F" w:rsidP="003C536F">
      <w:pPr>
        <w:pStyle w:val="Heading1"/>
      </w:pPr>
      <w:r>
        <w:t>Original</w:t>
      </w:r>
    </w:p>
    <w:p w:rsidR="003C536F" w:rsidRDefault="003C536F" w:rsidP="003C536F">
      <w:r>
        <w:t>The results are shown in Table 2, on the two measures of concern:</w:t>
      </w:r>
      <w:r>
        <w:t xml:space="preserve"> </w:t>
      </w:r>
      <w:r>
        <w:t>reconstruction ability and complexity.</w:t>
      </w:r>
      <w:r>
        <w:t xml:space="preserve"> </w:t>
      </w:r>
      <w:r>
        <w:t>As we are interested in achieving the best reconstruction ability,</w:t>
      </w:r>
      <w:r>
        <w:t xml:space="preserve"> </w:t>
      </w:r>
      <w:r>
        <w:t>while also achieving the simplest representation, we compute the</w:t>
      </w:r>
      <w:r>
        <w:t xml:space="preserve"> </w:t>
      </w:r>
      <w:r>
        <w:t>number of times a method was dominated across datasets. Here,</w:t>
      </w:r>
      <w:r>
        <w:t xml:space="preserve"> </w:t>
      </w:r>
      <w:r>
        <w:t>the definition of non-dominated is no other method achieves either</w:t>
      </w:r>
      <w:r>
        <w:t xml:space="preserve"> </w:t>
      </w:r>
      <w:r>
        <w:t>a simpler representation with the same (or improved) recreation</w:t>
      </w:r>
      <w:r>
        <w:t xml:space="preserve"> </w:t>
      </w:r>
      <w:r>
        <w:t xml:space="preserve">ability, i.e., </w:t>
      </w:r>
      <w:proofErr w:type="gramStart"/>
      <w:r>
        <w:t>fewer dominations</w:t>
      </w:r>
      <w:proofErr w:type="gramEnd"/>
      <w:r>
        <w:t xml:space="preserve"> is a good sign.</w:t>
      </w:r>
    </w:p>
    <w:p w:rsidR="003C536F" w:rsidRDefault="003C536F" w:rsidP="003C536F">
      <w:r>
        <w:t xml:space="preserve"> </w:t>
      </w:r>
      <w:r>
        <w:t>The number of times dominated was chosen as the comparison</w:t>
      </w:r>
      <w:r>
        <w:t xml:space="preserve"> </w:t>
      </w:r>
      <w:r>
        <w:t>methods present only a si</w:t>
      </w:r>
      <w:r>
        <w:t>ngle solution, therefore we can</w:t>
      </w:r>
      <w:r>
        <w:t>not</w:t>
      </w:r>
      <w:r>
        <w:t xml:space="preserve"> </w:t>
      </w:r>
      <w:r>
        <w:t xml:space="preserve">compare </w:t>
      </w:r>
      <w:proofErr w:type="spellStart"/>
      <w:r>
        <w:t>hypervolumes</w:t>
      </w:r>
      <w:proofErr w:type="spellEnd"/>
      <w:r>
        <w:t xml:space="preserve"> of resulting frontiers (despite the proposed</w:t>
      </w:r>
      <w:r>
        <w:t xml:space="preserve"> </w:t>
      </w:r>
      <w:r>
        <w:t>method returning a frontier), yet we still wish to compare the two</w:t>
      </w:r>
      <w:r>
        <w:t xml:space="preserve"> </w:t>
      </w:r>
      <w:r>
        <w:t>objectives without making assumptions about the importance of</w:t>
      </w:r>
      <w:r>
        <w:t xml:space="preserve"> </w:t>
      </w:r>
      <w:r>
        <w:t>either (i.e. without computing a scalar value). As the proposed</w:t>
      </w:r>
      <w:r>
        <w:t xml:space="preserve"> </w:t>
      </w:r>
      <w:r>
        <w:t>method returns a frontier of solutions, only the resulting solution</w:t>
      </w:r>
      <w:r>
        <w:t xml:space="preserve"> </w:t>
      </w:r>
      <w:r>
        <w:t>with the highest reconstruction ability (as measured by the fitness</w:t>
      </w:r>
      <w:r>
        <w:t xml:space="preserve"> </w:t>
      </w:r>
      <w:r>
        <w:t>function on the training data, not on the unseen data), was used to</w:t>
      </w:r>
      <w:r>
        <w:t xml:space="preserve"> </w:t>
      </w:r>
      <w:r>
        <w:t>represent the performance. This result is shown in Fig. 5.</w:t>
      </w:r>
      <w:r>
        <w:t xml:space="preserve"> </w:t>
      </w:r>
    </w:p>
    <w:p w:rsidR="003C536F" w:rsidRDefault="003C536F" w:rsidP="003C536F">
      <w:r>
        <w:t>GP (the proposed method) was not dominated on any of the</w:t>
      </w:r>
      <w:r>
        <w:t xml:space="preserve"> </w:t>
      </w:r>
      <w:r>
        <w:t>datasets. One caveat is that analysing the dominated counts alone</w:t>
      </w:r>
      <w:r>
        <w:t xml:space="preserve"> </w:t>
      </w:r>
      <w:r>
        <w:t>is not a comprehensive indicator of performance, since if the simplest</w:t>
      </w:r>
      <w:r>
        <w:t xml:space="preserve"> </w:t>
      </w:r>
      <w:r>
        <w:t>possible model was used (i.e. just use the majority class, which</w:t>
      </w:r>
      <w:r>
        <w:t xml:space="preserve"> </w:t>
      </w:r>
      <w:r>
        <w:t>would give a complexity of 0 as no rules were learnt), then this</w:t>
      </w:r>
      <w:r>
        <w:t xml:space="preserve"> </w:t>
      </w:r>
      <w:r>
        <w:t>would never be dominated. Likewise, using the black-box model itself</w:t>
      </w:r>
      <w:r>
        <w:t xml:space="preserve"> </w:t>
      </w:r>
      <w:r>
        <w:t>would achieve maximal reconstruction ability, and even though</w:t>
      </w:r>
      <w:r>
        <w:t xml:space="preserve"> </w:t>
      </w:r>
      <w:r>
        <w:t>the complexity would be far greater this would still never be dominated.</w:t>
      </w:r>
      <w:r>
        <w:t xml:space="preserve"> </w:t>
      </w:r>
      <w:r>
        <w:t>Another argument could be that since GP was the only</w:t>
      </w:r>
      <w:r>
        <w:t xml:space="preserve"> </w:t>
      </w:r>
      <w:r>
        <w:t>method which simultaneously balanced these objectives, this measure</w:t>
      </w:r>
      <w:r>
        <w:t xml:space="preserve"> </w:t>
      </w:r>
      <w:r>
        <w:t>can be seen as biased towards the proposed. This is true, but</w:t>
      </w:r>
      <w:r>
        <w:t xml:space="preserve"> </w:t>
      </w:r>
      <w:r>
        <w:t>also shows the ability/usefulness of population-based techniques</w:t>
      </w:r>
      <w:r>
        <w:t xml:space="preserve"> </w:t>
      </w:r>
      <w:r>
        <w:t>such as GP as they can effectively optimise multiple objectives</w:t>
      </w:r>
      <w:r>
        <w:t xml:space="preserve"> </w:t>
      </w:r>
      <w:r>
        <w:t>simultaneously. This shows that multi-objective optimisation is a</w:t>
      </w:r>
      <w:r>
        <w:t xml:space="preserve"> </w:t>
      </w:r>
      <w:r>
        <w:t>good choice for IML, as the objectives were optimised better than</w:t>
      </w:r>
      <w:r>
        <w:t xml:space="preserve"> </w:t>
      </w:r>
      <w:r>
        <w:t>the existing approaches (in terms of dominance).</w:t>
      </w:r>
    </w:p>
    <w:p w:rsidR="003C536F" w:rsidRDefault="003C536F" w:rsidP="003C536F">
      <w:r>
        <w:t>In addition to the dominated counts, the relative performance of</w:t>
      </w:r>
      <w:r>
        <w:t xml:space="preserve"> </w:t>
      </w:r>
      <w:r>
        <w:t xml:space="preserve">the methods must also be considered. </w:t>
      </w:r>
      <w:r w:rsidRPr="00A334D5">
        <w:rPr>
          <w:color w:val="F79646" w:themeColor="accent6"/>
        </w:rPr>
        <w:t>Friedman testing paired with</w:t>
      </w:r>
      <w:r w:rsidRPr="00A334D5">
        <w:rPr>
          <w:color w:val="F79646" w:themeColor="accent6"/>
        </w:rPr>
        <w:t xml:space="preserve"> </w:t>
      </w:r>
      <w:proofErr w:type="spellStart"/>
      <w:r w:rsidRPr="00A334D5">
        <w:rPr>
          <w:color w:val="F79646" w:themeColor="accent6"/>
        </w:rPr>
        <w:t>Nemenyi</w:t>
      </w:r>
      <w:proofErr w:type="spellEnd"/>
      <w:r w:rsidRPr="00A334D5">
        <w:rPr>
          <w:color w:val="F79646" w:themeColor="accent6"/>
        </w:rPr>
        <w:t xml:space="preserve"> post-hoc analysis </w:t>
      </w:r>
      <w:r>
        <w:t>is performed to compare whether the</w:t>
      </w:r>
      <w:r>
        <w:t xml:space="preserve"> </w:t>
      </w:r>
      <w:r>
        <w:t>difference in the resulting accuracies was statistically significant</w:t>
      </w:r>
      <w:r>
        <w:t xml:space="preserve"> </w:t>
      </w:r>
      <w:r>
        <w:t>across datasets. The resulting p-values are visualised in Fig. 6, where</w:t>
      </w:r>
      <w:r>
        <w:t xml:space="preserve"> </w:t>
      </w:r>
      <w:r>
        <w:t>the only statistically significant differences in recreation ability</w:t>
      </w:r>
      <w:r>
        <w:t xml:space="preserve"> </w:t>
      </w:r>
      <w:r>
        <w:t>are between the proposed method and the standard decision tree,</w:t>
      </w:r>
      <w:r>
        <w:t xml:space="preserve"> </w:t>
      </w:r>
      <w:r>
        <w:t>and Bayesian rule lists and the decision tree. For complexity, the</w:t>
      </w:r>
      <w:r>
        <w:t xml:space="preserve"> </w:t>
      </w:r>
      <w:r>
        <w:t>proposed method was significantly simpler than all comparisons</w:t>
      </w:r>
      <w:r>
        <w:t xml:space="preserve"> </w:t>
      </w:r>
      <w:r>
        <w:t>methods.</w:t>
      </w:r>
    </w:p>
    <w:p w:rsidR="003C536F" w:rsidRDefault="003C536F" w:rsidP="003C536F">
      <w:r>
        <w:t>To analyse the results on specific results, a per dataset breakdown</w:t>
      </w:r>
      <w:r>
        <w:t xml:space="preserve"> </w:t>
      </w:r>
      <w:r>
        <w:t>of the reconstruction ability vs complexity is given in Fig. 7, where</w:t>
      </w:r>
      <w:r>
        <w:t xml:space="preserve"> </w:t>
      </w:r>
      <w:r>
        <w:t xml:space="preserve">the ideal position is the top left of the chart (i.e. minimal </w:t>
      </w:r>
      <w:r>
        <w:t xml:space="preserve"> c</w:t>
      </w:r>
      <w:r>
        <w:t>omplexity,</w:t>
      </w:r>
      <w:r>
        <w:t xml:space="preserve"> </w:t>
      </w:r>
      <w:r>
        <w:t>maximal reconstruction ability).</w:t>
      </w:r>
      <w:r>
        <w:t xml:space="preserve"> </w:t>
      </w:r>
      <w:r>
        <w:t>From this,</w:t>
      </w:r>
      <w:r>
        <w:t xml:space="preserve"> </w:t>
      </w:r>
      <w:r>
        <w:t>we are able to conclude the proposed GP-based method</w:t>
      </w:r>
      <w:r>
        <w:t xml:space="preserve"> </w:t>
      </w:r>
      <w:r>
        <w:t>consistently produces compact rules, while achieving statistically</w:t>
      </w:r>
      <w:r>
        <w:t xml:space="preserve"> </w:t>
      </w:r>
      <w:r>
        <w:t>equivalent accuracy to the more complex approaches. The one</w:t>
      </w:r>
      <w:r>
        <w:t xml:space="preserve"> </w:t>
      </w:r>
      <w:r>
        <w:t>exception to this was the decision tree, which was, however, on</w:t>
      </w:r>
      <w:r>
        <w:t xml:space="preserve"> </w:t>
      </w:r>
      <w:r>
        <w:t>average 15× more complex than the proposed approach.</w:t>
      </w:r>
    </w:p>
    <w:p w:rsidR="00A3691F" w:rsidRDefault="00A3691F" w:rsidP="00A3691F">
      <w:pPr>
        <w:pStyle w:val="Heading1"/>
      </w:pPr>
      <w:r>
        <w:lastRenderedPageBreak/>
        <w:t>Condensed</w:t>
      </w:r>
    </w:p>
    <w:p w:rsidR="0039651D" w:rsidRDefault="00446E84" w:rsidP="00A3691F">
      <w:r>
        <w:t>We compare methods based on the number of times each method was dominated</w:t>
      </w:r>
      <w:r w:rsidR="0039651D">
        <w:t xml:space="preserve">. Where domination is defined as another method </w:t>
      </w:r>
      <w:r w:rsidR="0039651D">
        <w:t>achieves a simpler representation with the same (or improved) recreation ability</w:t>
      </w:r>
      <w:r w:rsidR="0039651D">
        <w:t>.</w:t>
      </w:r>
      <w:r w:rsidR="00567663">
        <w:t xml:space="preserve"> </w:t>
      </w:r>
      <w:r w:rsidR="0039651D">
        <w:t xml:space="preserve">We cannot compare </w:t>
      </w:r>
      <w:proofErr w:type="spellStart"/>
      <w:r w:rsidR="0039651D">
        <w:t>hypervolumes</w:t>
      </w:r>
      <w:proofErr w:type="spellEnd"/>
      <w:r w:rsidR="0039651D">
        <w:t xml:space="preserve"> of frontiers as the comparison methods only return a single solution therefore we select the </w:t>
      </w:r>
      <w:r w:rsidR="00A334D5">
        <w:t>solution</w:t>
      </w:r>
      <w:r w:rsidR="0039651D">
        <w:t xml:space="preserve"> from our resultant frontier with the highest reconstruction ability to represent our methods performance.</w:t>
      </w:r>
    </w:p>
    <w:p w:rsidR="00567663" w:rsidRDefault="00567663" w:rsidP="00567663">
      <w:r>
        <w:t xml:space="preserve">GP (the proposed method) was not dominated on any of the datasets. One caveat is that analysing the dominated counts alone is not a comprehensive indicator of performance, since </w:t>
      </w:r>
      <w:r w:rsidR="00F5404C">
        <w:t>both</w:t>
      </w:r>
      <w:r>
        <w:t xml:space="preserve"> the simplest possible model </w:t>
      </w:r>
      <w:r w:rsidR="00F5404C">
        <w:t>(</w:t>
      </w:r>
      <w:r w:rsidR="00F5404C">
        <w:t>majority class</w:t>
      </w:r>
      <w:r w:rsidR="00F5404C">
        <w:t>) and</w:t>
      </w:r>
      <w:r>
        <w:t xml:space="preserve"> the black-box model itself </w:t>
      </w:r>
      <w:r w:rsidR="00F5404C">
        <w:t>would</w:t>
      </w:r>
      <w:r>
        <w:t xml:space="preserve"> never be dominated. Another argument </w:t>
      </w:r>
      <w:r w:rsidR="00F5404C">
        <w:t>is</w:t>
      </w:r>
      <w:r>
        <w:t xml:space="preserve"> that since GP was the only method which simultaneously balanced these objectives, </w:t>
      </w:r>
      <w:r w:rsidR="00F5404C">
        <w:t>the</w:t>
      </w:r>
      <w:r>
        <w:t xml:space="preserve"> measure can be seen as biased towards the proposed</w:t>
      </w:r>
      <w:r w:rsidR="00F5404C">
        <w:t xml:space="preserve"> method</w:t>
      </w:r>
      <w:r>
        <w:t>. This is true, but also shows the ability/usefulness of population-based techniques such as GP as they can effectively optimise multiple objectives simultaneously. This shows that multi-objective optimisation is a good choice for IML, as the objectives were optimised better than the existing approaches (in terms of dominance).</w:t>
      </w:r>
    </w:p>
    <w:p w:rsidR="006F031B" w:rsidRDefault="006F031B" w:rsidP="006F031B">
      <w:r w:rsidRPr="00A334D5">
        <w:rPr>
          <w:color w:val="F79646" w:themeColor="accent6"/>
        </w:rPr>
        <w:t xml:space="preserve">Friedman testing paired with </w:t>
      </w:r>
      <w:proofErr w:type="spellStart"/>
      <w:r w:rsidRPr="00A334D5">
        <w:rPr>
          <w:color w:val="F79646" w:themeColor="accent6"/>
        </w:rPr>
        <w:t>Nemenyi</w:t>
      </w:r>
      <w:proofErr w:type="spellEnd"/>
      <w:r w:rsidRPr="00A334D5">
        <w:rPr>
          <w:color w:val="F79646" w:themeColor="accent6"/>
        </w:rPr>
        <w:t xml:space="preserve"> post-hoc analysis </w:t>
      </w:r>
      <w:r>
        <w:t xml:space="preserve">is performed to compare whether the </w:t>
      </w:r>
      <w:r>
        <w:t>difference in</w:t>
      </w:r>
      <w:r>
        <w:t xml:space="preserve"> accuracies was statistically significant across datasets. The resulting p-values are visualised in Fig. 6</w:t>
      </w:r>
      <w:r w:rsidR="00621523">
        <w:t>.</w:t>
      </w:r>
      <w:bookmarkStart w:id="0" w:name="_GoBack"/>
      <w:bookmarkEnd w:id="0"/>
    </w:p>
    <w:p w:rsidR="00567663" w:rsidRPr="00A3691F" w:rsidRDefault="00567663" w:rsidP="00A3691F"/>
    <w:sectPr w:rsidR="00567663" w:rsidRPr="00A36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36F"/>
    <w:rsid w:val="0039651D"/>
    <w:rsid w:val="003C536F"/>
    <w:rsid w:val="00446E84"/>
    <w:rsid w:val="00567663"/>
    <w:rsid w:val="00621523"/>
    <w:rsid w:val="006F031B"/>
    <w:rsid w:val="007D411A"/>
    <w:rsid w:val="00A334D5"/>
    <w:rsid w:val="00A3691F"/>
    <w:rsid w:val="00B06744"/>
    <w:rsid w:val="00C249BC"/>
    <w:rsid w:val="00D7759A"/>
    <w:rsid w:val="00F5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3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53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53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C53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3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53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53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C53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</dc:creator>
  <cp:lastModifiedBy>Morgan</cp:lastModifiedBy>
  <cp:revision>10</cp:revision>
  <dcterms:created xsi:type="dcterms:W3CDTF">2019-10-10T10:15:00Z</dcterms:created>
  <dcterms:modified xsi:type="dcterms:W3CDTF">2019-10-10T15:56:00Z</dcterms:modified>
</cp:coreProperties>
</file>