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FD51" w14:textId="77777777" w:rsidR="00675986" w:rsidRDefault="00675986" w:rsidP="00675986">
      <w:pPr>
        <w:pStyle w:val="Title"/>
        <w:jc w:val="center"/>
      </w:pPr>
      <w:r>
        <w:t>Paper: Mastering Atari, Go, Chess and Shogi by Planning with a Learned Model</w:t>
      </w:r>
    </w:p>
    <w:p w14:paraId="2156D0FD" w14:textId="77777777" w:rsidR="00675986" w:rsidRDefault="00675986" w:rsidP="00675986">
      <w:pPr>
        <w:pStyle w:val="Subtitle"/>
        <w:jc w:val="center"/>
      </w:pPr>
      <w:r>
        <w:t>CSM6420 Report by Morgan Jones (</w:t>
      </w:r>
      <w:r w:rsidR="00B75021" w:rsidRPr="00B75021">
        <w:t>mwj7@aber.ac.uk</w:t>
      </w:r>
      <w:r>
        <w:t>)</w:t>
      </w:r>
    </w:p>
    <w:p w14:paraId="1A9C351B" w14:textId="77777777" w:rsidR="00B75021" w:rsidRPr="00B75021" w:rsidRDefault="00B75021" w:rsidP="00B75021"/>
    <w:p w14:paraId="75AE1350" w14:textId="77777777" w:rsidR="00675986" w:rsidRDefault="00B75021" w:rsidP="00B75021">
      <w:pPr>
        <w:pStyle w:val="Heading1"/>
      </w:pPr>
      <w:r>
        <w:t xml:space="preserve">Overview of </w:t>
      </w:r>
      <w:r w:rsidR="002D37C5">
        <w:t>MuZero</w:t>
      </w:r>
    </w:p>
    <w:p w14:paraId="3227E158" w14:textId="77777777"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 Chess, Shogi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14:paraId="3EFCBB6B" w14:textId="77777777"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14:paraId="00AED888" w14:textId="77777777"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 xml:space="preserve">How MuZero does search without </w:t>
      </w:r>
      <w:r w:rsidR="00BA5346">
        <w:rPr>
          <w:color w:val="5B9BD5" w:themeColor="accent5"/>
        </w:rPr>
        <w:t xml:space="preserve">given </w:t>
      </w:r>
      <w:r w:rsidR="00E14AC8" w:rsidRPr="006E1D60">
        <w:rPr>
          <w:color w:val="5B9BD5" w:themeColor="accent5"/>
        </w:rPr>
        <w:t>model?</w:t>
      </w:r>
      <w:r w:rsidR="004C3322">
        <w:rPr>
          <w:color w:val="5B9BD5" w:themeColor="accent5"/>
        </w:rPr>
        <w:t xml:space="preserve"> </w:t>
      </w:r>
    </w:p>
    <w:p w14:paraId="4EB59905" w14:textId="77777777"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14:paraId="27BC36D3" w14:textId="77777777" w:rsidR="004C3115" w:rsidRDefault="004C3115">
      <w:r>
        <w:br w:type="page"/>
      </w:r>
    </w:p>
    <w:p w14:paraId="7A901211" w14:textId="77777777" w:rsidR="00D47740" w:rsidRDefault="00D47740" w:rsidP="00D47740">
      <w:pPr>
        <w:pStyle w:val="Heading1"/>
      </w:pPr>
      <w:r>
        <w:lastRenderedPageBreak/>
        <w:t>Algorithm Components</w:t>
      </w:r>
    </w:p>
    <w:p w14:paraId="04121914" w14:textId="77777777" w:rsidR="00A31A8A" w:rsidRPr="009B0FAD" w:rsidRDefault="00A31A8A" w:rsidP="00A31A8A">
      <w:pPr>
        <w:pStyle w:val="Heading2"/>
      </w:pPr>
      <w:r w:rsidRPr="009B0FAD">
        <w:t>Model</w:t>
      </w:r>
    </w:p>
    <w:p w14:paraId="4558D454" w14:textId="77777777" w:rsidR="00296B11" w:rsidRDefault="00296B11" w:rsidP="00DA0A11">
      <w:pPr>
        <w:jc w:val="both"/>
        <w:rPr>
          <w:rFonts w:eastAsiaTheme="minorEastAsia"/>
        </w:rPr>
      </w:pPr>
      <w:r w:rsidRPr="00296B11">
        <w:t>MuZero’s RL model is m</w:t>
      </w:r>
      <w:r>
        <w:t xml:space="preserve">ade </w:t>
      </w:r>
      <w:r w:rsidR="00B76F70">
        <w:t>possible by</w:t>
      </w:r>
      <w:r>
        <w:t xml:space="preserve">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14:paraId="7BD67FF7" w14:textId="77777777" w:rsidR="004C3115" w:rsidRDefault="004C3115" w:rsidP="004C3115">
      <w:pPr>
        <w:keepNext/>
        <w:jc w:val="center"/>
      </w:pPr>
      <w:r>
        <w:rPr>
          <w:noProof/>
        </w:rPr>
        <w:drawing>
          <wp:inline distT="0" distB="0" distL="0" distR="0" wp14:anchorId="7E0B9F94" wp14:editId="1EF5ED4C">
            <wp:extent cx="2381250" cy="259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0_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9353" cy="2614160"/>
                    </a:xfrm>
                    <a:prstGeom prst="rect">
                      <a:avLst/>
                    </a:prstGeom>
                  </pic:spPr>
                </pic:pic>
              </a:graphicData>
            </a:graphic>
          </wp:inline>
        </w:drawing>
      </w:r>
    </w:p>
    <w:p w14:paraId="6EF824AF" w14:textId="27B4B30B" w:rsidR="004C3115" w:rsidRDefault="004C3115" w:rsidP="004C3115">
      <w:pPr>
        <w:pStyle w:val="Caption"/>
        <w:jc w:val="center"/>
      </w:pPr>
      <w:r>
        <w:t xml:space="preserve">Figure </w:t>
      </w:r>
      <w:fldSimple w:instr=" SEQ Figure \* ARABIC ">
        <w:r w:rsidR="007C1423">
          <w:rPr>
            <w:noProof/>
          </w:rPr>
          <w:t>1</w:t>
        </w:r>
      </w:fldSimple>
      <w:r>
        <w:t xml:space="preserve"> - MuZero using its 3 component networks {h</w:t>
      </w:r>
      <w:r w:rsidR="00485690">
        <w:t>(), g</w:t>
      </w:r>
      <w:r>
        <w:t>(),</w:t>
      </w:r>
      <w:r w:rsidR="00485690">
        <w:t xml:space="preserve"> </w:t>
      </w:r>
      <w:r>
        <w:t>f()} to perform</w:t>
      </w:r>
      <w:r w:rsidRPr="003844DD">
        <w:t xml:space="preserve"> internal </w:t>
      </w:r>
      <w:r>
        <w:t>planning</w:t>
      </w:r>
      <w:r w:rsidRPr="003844DD">
        <w:t xml:space="preserve"> for k hypothetical steps</w:t>
      </w:r>
      <w:r>
        <w:rPr>
          <w:noProof/>
        </w:rPr>
        <w:t>.</w:t>
      </w:r>
    </w:p>
    <w:p w14:paraId="40A43473" w14:textId="77777777"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14:paraId="767D08C0" w14:textId="77777777" w:rsidR="00DB7C4C" w:rsidRDefault="00616F2A"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14:paraId="35C599F3" w14:textId="025C1710" w:rsidR="00DB7C4C" w:rsidRDefault="00DB7C4C" w:rsidP="00DA0A11">
      <w:pPr>
        <w:jc w:val="both"/>
      </w:pPr>
      <w:r>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w:t>
      </w:r>
      <w:r w:rsidR="00142C38">
        <w:t xml:space="preserve">recurrent </w:t>
      </w:r>
      <w:r>
        <w:t xml:space="preserve">dynamics function </w:t>
      </w:r>
      <w:r w:rsidR="006B7ADD">
        <w:t xml:space="preserve">takes an action from a hidden state and </w:t>
      </w:r>
      <w:r>
        <w:t>computes the next hidden state and the immediate reward for the transition.</w:t>
      </w:r>
    </w:p>
    <w:p w14:paraId="78AFBDD7" w14:textId="77777777" w:rsidR="00DB7C4C" w:rsidRPr="006B7ADD" w:rsidRDefault="00616F2A"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14:paraId="0912D4A6" w14:textId="77777777"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14:paraId="32749B61" w14:textId="77777777" w:rsidR="00A57EE3" w:rsidRDefault="00616F2A"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14:paraId="3E799F1F" w14:textId="77777777"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14:paraId="5ADA3BA8" w14:textId="77777777" w:rsidR="00B57E11" w:rsidRPr="00C9058C" w:rsidRDefault="00616F2A"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14:paraId="012F7C3E" w14:textId="77777777"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733EFE">
        <w:rPr>
          <w:rFonts w:eastAsiaTheme="minorEastAsia"/>
        </w:rPr>
        <w:t>In games this would be the predicted winner</w:t>
      </w:r>
      <w:r w:rsidR="004B2F3C">
        <w:rPr>
          <w:rFonts w:eastAsiaTheme="minorEastAsia"/>
        </w:rPr>
        <w:t>,</w:t>
      </w:r>
      <w:r w:rsidR="00733EFE">
        <w:rPr>
          <w:rFonts w:eastAsiaTheme="minorEastAsia"/>
        </w:rPr>
        <w:t xml:space="preserve"> in Atari the predicted final score. </w:t>
      </w:r>
      <w:r w:rsidR="00B9687A" w:rsidRPr="00B9687A">
        <w:rPr>
          <w:rFonts w:eastAsiaTheme="minorEastAsia"/>
        </w:rPr>
        <w:t xml:space="preserve">The discount factor is denoted by </w:t>
      </w:r>
      <m:oMath>
        <m:r>
          <w:rPr>
            <w:rFonts w:ascii="Cambria Math" w:eastAsiaTheme="minorEastAsia" w:hAnsi="Cambria Math"/>
          </w:rPr>
          <m:t>λ.</m:t>
        </m:r>
      </m:oMath>
      <w:r w:rsidR="00E23A8F">
        <w:rPr>
          <w:rFonts w:eastAsiaTheme="minorEastAsia"/>
        </w:rPr>
        <w:t xml:space="preserve"> Discounting</w:t>
      </w:r>
      <w:r w:rsidR="002D56A3">
        <w:rPr>
          <w:rFonts w:eastAsiaTheme="minorEastAsia"/>
        </w:rPr>
        <w:t xml:space="preserve"> means rewards further into the future are valued less</w:t>
      </w:r>
      <w:r w:rsidR="00E23A8F">
        <w:rPr>
          <w:rFonts w:eastAsiaTheme="minorEastAsia"/>
        </w:rPr>
        <w:t>er</w:t>
      </w:r>
      <w:r w:rsidR="008B3B4C">
        <w:rPr>
          <w:rFonts w:eastAsiaTheme="minorEastAsia"/>
        </w:rPr>
        <w:t>, t</w:t>
      </w:r>
      <w:r w:rsidR="002D56A3">
        <w:rPr>
          <w:rFonts w:eastAsiaTheme="minorEastAsia"/>
        </w:rPr>
        <w:t>he variation</w:t>
      </w:r>
      <w:r w:rsidR="00E23A8F">
        <w:rPr>
          <w:rFonts w:eastAsiaTheme="minorEastAsia"/>
        </w:rPr>
        <w:t xml:space="preserve"> </w:t>
      </w:r>
      <w:r w:rsidR="002D56A3">
        <w:rPr>
          <w:rFonts w:eastAsiaTheme="minorEastAsia"/>
        </w:rPr>
        <w:t xml:space="preserve">of this hyperparameter reflects the trade-off between </w:t>
      </w:r>
      <w:r w:rsidR="00FC46F4">
        <w:rPr>
          <w:rFonts w:eastAsiaTheme="minorEastAsia"/>
        </w:rPr>
        <w:t>short and long</w:t>
      </w:r>
      <w:r w:rsidR="00AC0977">
        <w:rPr>
          <w:rFonts w:eastAsiaTheme="minorEastAsia"/>
        </w:rPr>
        <w:t xml:space="preserve"> </w:t>
      </w:r>
      <w:r w:rsidR="00FC46F4">
        <w:rPr>
          <w:rFonts w:eastAsiaTheme="minorEastAsia"/>
        </w:rPr>
        <w:t>term</w:t>
      </w:r>
      <w:r w:rsidR="002D56A3">
        <w:rPr>
          <w:rFonts w:eastAsiaTheme="minorEastAsia"/>
        </w:rPr>
        <w:t xml:space="preserve"> planning.</w:t>
      </w:r>
    </w:p>
    <w:p w14:paraId="15BE12B2" w14:textId="77777777" w:rsidR="00BE45E9" w:rsidRPr="005C4DB5" w:rsidRDefault="00616F2A"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14:paraId="37DFE4AC" w14:textId="77777777" w:rsidR="005C4DB5" w:rsidRDefault="00EA5FBB" w:rsidP="00DA0A11">
      <w:pPr>
        <w:jc w:val="both"/>
      </w:pPr>
      <w:r>
        <w:t xml:space="preserve">The </w:t>
      </w:r>
      <w:r w:rsidRPr="00EA5FBB">
        <w:rPr>
          <w:b/>
        </w:rPr>
        <w:t>immediate reward</w:t>
      </w:r>
      <w:r>
        <w:t xml:space="preserve"> is approximating the true observed reward of the environment.</w:t>
      </w:r>
    </w:p>
    <w:p w14:paraId="23546DB2" w14:textId="77777777" w:rsidR="00EA5FBB" w:rsidRPr="00E25778" w:rsidRDefault="00616F2A"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14:paraId="7901014E" w14:textId="77777777"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14:paraId="369BFDA8" w14:textId="77777777" w:rsidR="002D1F0C" w:rsidRDefault="002D1F0C" w:rsidP="002D1F0C">
      <w:pPr>
        <w:pStyle w:val="Heading2"/>
      </w:pPr>
      <w:r>
        <w:t>Search</w:t>
      </w:r>
    </w:p>
    <w:p w14:paraId="195ED44D" w14:textId="54D93652" w:rsidR="002D1F0C" w:rsidRDefault="00D041AB" w:rsidP="008E7DD9">
      <w:pPr>
        <w:jc w:val="both"/>
        <w:rPr>
          <w:rFonts w:eastAsiaTheme="minorEastAsia"/>
        </w:rPr>
      </w:pPr>
      <w:r>
        <w:t xml:space="preserve">Given the model above MuZero can </w:t>
      </w:r>
      <w:r w:rsidR="00C8687D">
        <w:t xml:space="preserve">iteratively apply a </w:t>
      </w:r>
      <w:r>
        <w:t>planning algorithm to</w:t>
      </w:r>
      <w:r w:rsidR="00C8687D">
        <w:t xml:space="preserve"> </w:t>
      </w:r>
      <w:r w:rsidR="00142C38">
        <w:t xml:space="preserve">the state space induced by the dynamics function to </w:t>
      </w:r>
      <w:r w:rsidRPr="00142C38">
        <w:t>search over hypothetical future trajectories</w:t>
      </w:r>
      <w:r w:rsidR="00C8687D" w:rsidRPr="00142C38">
        <w:t xml:space="preserve"> when acting and learning</w:t>
      </w:r>
      <w:r w:rsidRPr="00142C38">
        <w:t xml:space="preserve">. </w:t>
      </w:r>
      <w:r>
        <w:t xml:space="preserve">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743639">
        <w:rPr>
          <w:rFonts w:eastAsiaTheme="minorEastAsia"/>
        </w:rPr>
        <w:t xml:space="preserve"> </w:t>
      </w:r>
      <w:r w:rsidR="00E04AEA">
        <w:rPr>
          <w:rFonts w:eastAsiaTheme="minorEastAsia"/>
        </w:rPr>
        <w:t xml:space="preserve">and receives an environment reward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w:t>
      </w:r>
      <w:r w:rsidR="00894DBC">
        <w:rPr>
          <w:rFonts w:eastAsiaTheme="minorEastAsia"/>
        </w:rPr>
        <w:t xml:space="preserve">The value, search policy and environment reward </w:t>
      </w:r>
      <w:r w:rsidR="00C8687D">
        <w:rPr>
          <w:rFonts w:eastAsiaTheme="minorEastAsia"/>
        </w:rPr>
        <w:t xml:space="preserve">as result of the MCTS </w:t>
      </w:r>
      <w:r w:rsidR="00894DBC">
        <w:rPr>
          <w:rFonts w:eastAsiaTheme="minorEastAsia"/>
        </w:rPr>
        <w:t xml:space="preserve">are </w:t>
      </w:r>
      <w:r w:rsidR="00DB162D">
        <w:rPr>
          <w:rFonts w:eastAsiaTheme="minorEastAsia"/>
        </w:rPr>
        <w:t>later</w:t>
      </w:r>
      <w:r w:rsidR="00C8687D">
        <w:rPr>
          <w:rFonts w:eastAsiaTheme="minorEastAsia"/>
        </w:rPr>
        <w:t xml:space="preserve"> </w:t>
      </w:r>
      <w:r w:rsidR="00894DBC">
        <w:rPr>
          <w:rFonts w:eastAsiaTheme="minorEastAsia"/>
        </w:rPr>
        <w:t xml:space="preserve">used as </w:t>
      </w:r>
      <w:r w:rsidR="005C27C4">
        <w:rPr>
          <w:rFonts w:eastAsiaTheme="minorEastAsia"/>
        </w:rPr>
        <w:t xml:space="preserve">improved </w:t>
      </w:r>
      <w:r w:rsidR="005106AF">
        <w:rPr>
          <w:rFonts w:eastAsiaTheme="minorEastAsia"/>
        </w:rPr>
        <w:t xml:space="preserve">targets for the training of the </w:t>
      </w:r>
      <w:r w:rsidR="003F33CB">
        <w:rPr>
          <w:rFonts w:eastAsiaTheme="minorEastAsia"/>
        </w:rPr>
        <w:t xml:space="preserve">neural </w:t>
      </w:r>
      <w:r w:rsidR="005106AF">
        <w:rPr>
          <w:rFonts w:eastAsiaTheme="minorEastAsia"/>
        </w:rPr>
        <w:t xml:space="preserve">networks. </w:t>
      </w:r>
      <w:r w:rsidR="003914AB">
        <w:rPr>
          <w:rFonts w:eastAsiaTheme="minorEastAsia"/>
        </w:rPr>
        <w:t>MCTS is briefly described below.</w:t>
      </w:r>
    </w:p>
    <w:p w14:paraId="66033F46" w14:textId="77777777"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14:paraId="259F4E34"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14:paraId="6B87D856"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14:paraId="558344F7"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 from that state according to the current policy.</w:t>
      </w:r>
    </w:p>
    <w:p w14:paraId="27F99CF6"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14:paraId="2E074C0E"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14:paraId="68FD81E3" w14:textId="77777777" w:rsidR="00E64D3B" w:rsidRDefault="006F38E3" w:rsidP="00E64D3B">
      <w:pPr>
        <w:jc w:val="both"/>
        <w:rPr>
          <w:rFonts w:eastAsiaTheme="minorEastAsia"/>
        </w:rPr>
      </w:pPr>
      <w:r>
        <w:rPr>
          <w:rFonts w:eastAsiaTheme="minorEastAsia"/>
        </w:rPr>
        <w:t>There are 3 stages to MCTS:</w:t>
      </w:r>
    </w:p>
    <w:p w14:paraId="606CC245" w14:textId="57BA2E55"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r w:rsidR="00FF5E87">
        <w:rPr>
          <w:rFonts w:eastAsiaTheme="minorEastAsia"/>
          <w:b/>
        </w:rPr>
        <w:br/>
      </w:r>
      <w:r w:rsidR="00885308" w:rsidRPr="001315ED">
        <w:rPr>
          <w:rFonts w:eastAsiaTheme="minorEastAsia"/>
        </w:rPr>
        <w:t xml:space="preserve">During selection nodes are </w:t>
      </w:r>
      <w:r w:rsidR="00AA186A">
        <w:rPr>
          <w:rFonts w:eastAsiaTheme="minorEastAsia"/>
        </w:rPr>
        <w:t>traversed from the root</w:t>
      </w:r>
      <w:r w:rsidR="00885308" w:rsidRPr="001315ED">
        <w:rPr>
          <w:rFonts w:eastAsiaTheme="minorEastAsia"/>
        </w:rPr>
        <w:t xml:space="preserve"> </w:t>
      </w:r>
      <w:r w:rsidR="00C3199E">
        <w:rPr>
          <w:rFonts w:eastAsiaTheme="minorEastAsia"/>
        </w:rPr>
        <w:t>to a leaf node</w:t>
      </w:r>
      <w:r w:rsidR="00885308" w:rsidRPr="001315ED">
        <w:rPr>
          <w:rFonts w:eastAsiaTheme="minorEastAsia"/>
        </w:rPr>
        <w:t xml:space="preserve"> </w:t>
      </w:r>
      <w:r w:rsidR="001315ED" w:rsidRPr="001315ED">
        <w:rPr>
          <w:rFonts w:eastAsiaTheme="minorEastAsia"/>
        </w:rPr>
        <w:t xml:space="preserve">with actions being selected based on </w:t>
      </w:r>
      <w:r w:rsidR="00EA1F40">
        <w:rPr>
          <w:rFonts w:eastAsiaTheme="minorEastAsia"/>
        </w:rPr>
        <w:t>maximisation of</w:t>
      </w:r>
      <w:r w:rsidR="001315ED" w:rsidRPr="001315ED">
        <w:rPr>
          <w:rFonts w:eastAsiaTheme="minorEastAsia"/>
        </w:rPr>
        <w:t xml:space="preserve"> an upper confidence bound. This is calculated </w:t>
      </w:r>
      <w:r w:rsidR="00EA1F40">
        <w:rPr>
          <w:rFonts w:eastAsiaTheme="minorEastAsia"/>
        </w:rPr>
        <w:t>using</w:t>
      </w:r>
      <w:r w:rsidR="001315ED" w:rsidRPr="001315ED">
        <w:rPr>
          <w:rFonts w:eastAsiaTheme="minorEastAsia"/>
        </w:rPr>
        <w:t xml:space="preserve"> the stored statistics for each </w:t>
      </w:r>
      <w:r w:rsidR="00EA1F40">
        <w:rPr>
          <w:rFonts w:eastAsiaTheme="minorEastAsia"/>
        </w:rPr>
        <w:t>edge</w:t>
      </w:r>
      <w:r w:rsidR="001315ED" w:rsidRPr="001315ED">
        <w:rPr>
          <w:rFonts w:eastAsiaTheme="minorEastAsia"/>
        </w:rPr>
        <w:t>.</w:t>
      </w:r>
    </w:p>
    <w:p w14:paraId="4765C4FB" w14:textId="5AD777A1"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r w:rsidR="009837D8">
        <w:rPr>
          <w:rFonts w:eastAsiaTheme="minorEastAsia"/>
          <w:b/>
        </w:rPr>
        <w:br/>
      </w:r>
      <w:r w:rsidR="009837D8" w:rsidRPr="009837D8">
        <w:rPr>
          <w:rFonts w:eastAsiaTheme="minorEastAsia"/>
          <w:bCs/>
        </w:rPr>
        <w:t xml:space="preserve">When reaching a leaf node (unless the node is terminal) the search tree </w:t>
      </w:r>
      <w:r w:rsidR="00B21BF7">
        <w:rPr>
          <w:rFonts w:eastAsiaTheme="minorEastAsia"/>
          <w:bCs/>
        </w:rPr>
        <w:t xml:space="preserve">is expanded </w:t>
      </w:r>
      <w:r w:rsidR="009837D8" w:rsidRPr="009837D8">
        <w:rPr>
          <w:rFonts w:eastAsiaTheme="minorEastAsia"/>
          <w:bCs/>
        </w:rPr>
        <w:t>by adding a child of that node to the tree.</w:t>
      </w:r>
      <w:r w:rsidR="00B21BF7">
        <w:rPr>
          <w:rFonts w:eastAsiaTheme="minorEastAsia"/>
          <w:bCs/>
        </w:rPr>
        <w:t xml:space="preserve"> Edge statistics are initialised for the new connection.</w:t>
      </w:r>
    </w:p>
    <w:p w14:paraId="2642AAF3" w14:textId="77777777"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r w:rsidR="00383D94">
        <w:rPr>
          <w:rFonts w:eastAsiaTheme="minorEastAsia"/>
          <w:b/>
        </w:rPr>
        <w:br/>
      </w:r>
      <w:r w:rsidR="00383D94" w:rsidRPr="004134E0">
        <w:rPr>
          <w:rFonts w:eastAsiaTheme="minorEastAsia"/>
        </w:rPr>
        <w:t xml:space="preserve">At the end of a simulation statistics along the </w:t>
      </w:r>
      <w:r w:rsidR="004134E0" w:rsidRPr="004134E0">
        <w:rPr>
          <w:rFonts w:eastAsiaTheme="minorEastAsia"/>
        </w:rPr>
        <w:t>trajectory are updated.</w:t>
      </w:r>
      <w:r w:rsidR="004134E0">
        <w:rPr>
          <w:rFonts w:eastAsiaTheme="minorEastAsia"/>
        </w:rPr>
        <w:t xml:space="preserve"> </w:t>
      </w:r>
    </w:p>
    <w:p w14:paraId="66A4F6FB" w14:textId="77777777" w:rsidR="008B7150" w:rsidRDefault="004B4C3A" w:rsidP="008B7150">
      <w:pPr>
        <w:jc w:val="both"/>
      </w:pPr>
      <w:r w:rsidRPr="00924A12">
        <w:t xml:space="preserve">MuZero can be used </w:t>
      </w:r>
      <w:r w:rsidR="00924A12" w:rsidRPr="00924A12">
        <w:t xml:space="preserve">for games or MDPs because MCTS approach to planning converges asymptotically to the optimal policy in single agent domains and to the minimax value function in zero sum games </w:t>
      </w:r>
      <w:sdt>
        <w:sdtPr>
          <w:id w:val="-1854566279"/>
          <w:citation/>
        </w:sdtPr>
        <w:sdtContent>
          <w:r w:rsidR="005C737D">
            <w:fldChar w:fldCharType="begin"/>
          </w:r>
          <w:r w:rsidR="005C737D">
            <w:instrText xml:space="preserve"> CITATION Rus14 \l 2057 </w:instrText>
          </w:r>
          <w:r w:rsidR="005C737D">
            <w:fldChar w:fldCharType="separate"/>
          </w:r>
          <w:r w:rsidR="005C737D" w:rsidRPr="005C737D">
            <w:rPr>
              <w:noProof/>
            </w:rPr>
            <w:t>[8]</w:t>
          </w:r>
          <w:r w:rsidR="005C737D">
            <w:fldChar w:fldCharType="end"/>
          </w:r>
        </w:sdtContent>
      </w:sdt>
      <w:r w:rsidR="00924A12" w:rsidRPr="00924A12">
        <w:t>.</w:t>
      </w:r>
      <w:r w:rsidR="00A40FA5">
        <w:t xml:space="preserve"> Note that </w:t>
      </w:r>
      <w:r w:rsidR="005233C4">
        <w:t>authors used 800 simulations per search for board games and 50 for Atari because of the smaller branching factor in Atari.</w:t>
      </w:r>
    </w:p>
    <w:p w14:paraId="61A3D8B1" w14:textId="77777777" w:rsidR="00A44AE3" w:rsidRPr="00A44AE3" w:rsidRDefault="00A44AE3" w:rsidP="008B7150">
      <w:pPr>
        <w:jc w:val="both"/>
      </w:pPr>
    </w:p>
    <w:p w14:paraId="65BCF283" w14:textId="77777777" w:rsidR="00A44AE3" w:rsidRPr="00A44AE3" w:rsidRDefault="00A31A8A" w:rsidP="00A44AE3">
      <w:pPr>
        <w:pStyle w:val="Heading2"/>
      </w:pPr>
      <w:r>
        <w:lastRenderedPageBreak/>
        <w:t>Network</w:t>
      </w:r>
      <w:r w:rsidR="00DA0A11">
        <w:t>s</w:t>
      </w:r>
    </w:p>
    <w:p w14:paraId="63388508" w14:textId="77777777" w:rsidR="00DA0A11" w:rsidRDefault="00DA0A11" w:rsidP="00DA0A11">
      <w:pPr>
        <w:pStyle w:val="Heading3"/>
      </w:pPr>
      <w:r>
        <w:t>Input</w:t>
      </w:r>
    </w:p>
    <w:p w14:paraId="0A545DD3" w14:textId="77777777" w:rsidR="009A26A3" w:rsidRPr="009A26A3" w:rsidRDefault="009A26A3" w:rsidP="009A26A3">
      <w:pPr>
        <w:pStyle w:val="Heading4"/>
      </w:pPr>
      <w:r>
        <w:t>Encoding game state</w:t>
      </w:r>
    </w:p>
    <w:p w14:paraId="61A019ED" w14:textId="77777777"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depth </w:t>
      </w:r>
      <w:r w:rsidR="00EA5C8A">
        <w:t xml:space="preserve">for chess below would now be </w:t>
      </w:r>
      <w:r w:rsidR="00973EA1">
        <w:t>8x8x</w:t>
      </w:r>
      <w:r w:rsidR="00EA5C8A">
        <w:t xml:space="preserve">1407 instead of </w:t>
      </w:r>
      <w:r w:rsidR="00973EA1">
        <w:t>8x8x</w:t>
      </w:r>
      <w:r w:rsidR="00EA5C8A">
        <w:t>119.</w:t>
      </w:r>
    </w:p>
    <w:p w14:paraId="560F94BA" w14:textId="77777777" w:rsidR="00C3271D" w:rsidRDefault="00F46214" w:rsidP="00C3271D">
      <w:pPr>
        <w:keepNext/>
        <w:jc w:val="center"/>
      </w:pPr>
      <w:r>
        <w:rPr>
          <w:noProof/>
        </w:rPr>
        <w:drawing>
          <wp:inline distT="0" distB="0" distL="0" distR="0" wp14:anchorId="5B9D5240" wp14:editId="3D6952B1">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14:paraId="2EC99889" w14:textId="69218B53" w:rsidR="00F46214" w:rsidRDefault="00C3271D" w:rsidP="00C3271D">
      <w:pPr>
        <w:pStyle w:val="Caption"/>
        <w:jc w:val="center"/>
      </w:pPr>
      <w:r>
        <w:t xml:space="preserve">Figure </w:t>
      </w:r>
      <w:fldSimple w:instr=" SEQ Figure \* ARABIC ">
        <w:r w:rsidR="007C1423">
          <w:rPr>
            <w:noProof/>
          </w:rPr>
          <w:t>2</w:t>
        </w:r>
      </w:fldSimple>
      <w:r>
        <w:t xml:space="preserve"> - Input features used by AlphaZero in Go, Chess and Shogi. First row repeated for a T = 8-step history.</w:t>
      </w:r>
    </w:p>
    <w:p w14:paraId="06ED8801" w14:textId="77777777"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14:paraId="618745BC" w14:textId="77777777" w:rsidR="004516C1" w:rsidRDefault="009A26A3" w:rsidP="009A26A3">
      <w:pPr>
        <w:pStyle w:val="Heading4"/>
      </w:pPr>
      <w:r>
        <w:t>Encoding transition action</w:t>
      </w:r>
    </w:p>
    <w:p w14:paraId="1D8B200E" w14:textId="77777777" w:rsidR="009A26A3" w:rsidRDefault="00376CCF" w:rsidP="00094972">
      <w:pPr>
        <w:jc w:val="both"/>
      </w:pPr>
      <w:r>
        <w:t>The dynamics function takes the output of either the representation function or a previous application of the dynamics function as input along with a representation of an action.</w:t>
      </w:r>
      <w:r w:rsidR="00094972">
        <w:t xml:space="preserve"> </w:t>
      </w:r>
      <w:r w:rsidR="00B160FC">
        <w:t>Actions are encoded as planes of the same resolution as the hidden state (6x6 for Atari &amp; board size for board games).</w:t>
      </w:r>
    </w:p>
    <w:p w14:paraId="7D597BFE" w14:textId="068B6BE2" w:rsidR="00CB6982" w:rsidRPr="00CB6982" w:rsidRDefault="00227D7A" w:rsidP="00094972">
      <w:pPr>
        <w:jc w:val="both"/>
        <w:rPr>
          <w:color w:val="ED7D31" w:themeColor="accent2"/>
        </w:rPr>
      </w:pPr>
      <w:r w:rsidRPr="00AD38B1">
        <w:t>A Go action is a single plane representing the position of stone placement or a pass</w:t>
      </w:r>
      <w:r w:rsidR="00CB6982" w:rsidRPr="00AD38B1">
        <w:t>. An action in chess is 8 planes: the start position, end position, a binary plane describing if the move was legal along with 5 binary planes representing the type of promotion {queen, knight, bishop, rook, none}. Shogi actions are encoded in 11 planes: 8 planes for where the piece was moved from, 2 planes for the target and legality of the move and a single binary plane denoting promotion.</w:t>
      </w:r>
      <w:r w:rsidR="00AD38B1">
        <w:t xml:space="preserve"> </w:t>
      </w:r>
      <w:r w:rsidR="00CB6982" w:rsidRPr="00860024">
        <w:t>Atari actions are one hot vectors tiled appropriately into planes</w:t>
      </w:r>
      <w:r w:rsidR="00FE21A1" w:rsidRPr="00860024">
        <w:t xml:space="preserve"> to match the number of simultaneous button presses</w:t>
      </w:r>
      <w:r w:rsidR="00CB6982" w:rsidRPr="00860024">
        <w:t>.</w:t>
      </w:r>
    </w:p>
    <w:p w14:paraId="6CF6C757" w14:textId="77777777" w:rsidR="00DA0A11" w:rsidRDefault="00DA0A11" w:rsidP="00DA0A11">
      <w:pPr>
        <w:pStyle w:val="Heading3"/>
      </w:pPr>
      <w:r>
        <w:t>Architecture</w:t>
      </w:r>
    </w:p>
    <w:p w14:paraId="524A4F6A" w14:textId="331FC381" w:rsidR="00ED467A" w:rsidRDefault="007D56D3" w:rsidP="00860024">
      <w:pPr>
        <w:jc w:val="both"/>
      </w:pPr>
      <w:r>
        <w:t xml:space="preserve">The </w:t>
      </w:r>
      <w:r w:rsidR="000778D4">
        <w:t xml:space="preserve">representation, prediction and dynamics </w:t>
      </w:r>
      <w:r>
        <w:t xml:space="preserve">functions in </w:t>
      </w:r>
      <w:r w:rsidRPr="00860024">
        <w:rPr>
          <w:i/>
          <w:iCs/>
        </w:rPr>
        <w:t>MuZero</w:t>
      </w:r>
      <w:r>
        <w:t xml:space="preserve"> are </w:t>
      </w:r>
      <w:r w:rsidR="000778D4">
        <w:t xml:space="preserve">approximated by </w:t>
      </w:r>
      <w:r>
        <w:t>deep residual &lt;</w:t>
      </w:r>
      <w:r w:rsidRPr="007D56D3">
        <w:rPr>
          <w:color w:val="FF0000"/>
        </w:rPr>
        <w:t>REF</w:t>
      </w:r>
      <w:r>
        <w:t>&gt; convolutional &lt;</w:t>
      </w:r>
      <w:r w:rsidRPr="007D56D3">
        <w:rPr>
          <w:color w:val="FF0000"/>
        </w:rPr>
        <w:t>REF</w:t>
      </w:r>
      <w:r>
        <w:t>&gt; neural networks.</w:t>
      </w:r>
      <w:r w:rsidR="00860024">
        <w:t xml:space="preserve"> The architecture is originally described in detail in the methods section of the </w:t>
      </w:r>
      <w:r w:rsidR="00860024" w:rsidRPr="00860024">
        <w:rPr>
          <w:i/>
          <w:iCs/>
        </w:rPr>
        <w:t>AlphaGo Zero</w:t>
      </w:r>
      <w:r w:rsidR="00860024">
        <w:t xml:space="preserve"> paper “Mastering the game of Go without human knowledge”</w:t>
      </w:r>
      <w:r w:rsidR="00C97F60">
        <w:t xml:space="preserve"> </w:t>
      </w:r>
      <w:sdt>
        <w:sdtPr>
          <w:id w:val="1646548591"/>
          <w:citation/>
        </w:sdtPr>
        <w:sdtContent>
          <w:r w:rsidR="005F6EEA">
            <w:fldChar w:fldCharType="begin"/>
          </w:r>
          <w:r w:rsidR="005F6EEA">
            <w:instrText xml:space="preserve"> CITATION Sil17 \l 2057 </w:instrText>
          </w:r>
          <w:r w:rsidR="005F6EEA">
            <w:fldChar w:fldCharType="separate"/>
          </w:r>
          <w:r w:rsidR="005F6EEA" w:rsidRPr="005F6EEA">
            <w:rPr>
              <w:noProof/>
            </w:rPr>
            <w:t>[9]</w:t>
          </w:r>
          <w:r w:rsidR="005F6EEA">
            <w:fldChar w:fldCharType="end"/>
          </w:r>
        </w:sdtContent>
      </w:sdt>
      <w:r w:rsidR="00860024">
        <w:t xml:space="preserve">. </w:t>
      </w:r>
      <w:r w:rsidR="00C97F60">
        <w:t>In this previous paper the authors trial four alternative architectures</w:t>
      </w:r>
      <w:r w:rsidR="00C70F5D">
        <w:t xml:space="preserve"> for their single network</w:t>
      </w:r>
      <w:r w:rsidR="00935FEC">
        <w:t>:</w:t>
      </w:r>
    </w:p>
    <w:p w14:paraId="461DF615" w14:textId="4F585B10" w:rsidR="00C70F5D" w:rsidRDefault="00C70F5D" w:rsidP="00C70F5D">
      <w:pPr>
        <w:pStyle w:val="ListParagraph"/>
        <w:numPr>
          <w:ilvl w:val="0"/>
          <w:numId w:val="6"/>
        </w:numPr>
        <w:jc w:val="both"/>
      </w:pPr>
      <w:r w:rsidRPr="00935FEC">
        <w:rPr>
          <w:b/>
          <w:bCs/>
        </w:rPr>
        <w:t>Dual-res</w:t>
      </w:r>
      <w:r>
        <w:t>: Single 20-block residual tower branching to a policy head and a value head</w:t>
      </w:r>
    </w:p>
    <w:p w14:paraId="0BAA66B5" w14:textId="33FDEE4A" w:rsidR="00C70F5D" w:rsidRDefault="00C70F5D" w:rsidP="00C70F5D">
      <w:pPr>
        <w:pStyle w:val="ListParagraph"/>
        <w:numPr>
          <w:ilvl w:val="0"/>
          <w:numId w:val="6"/>
        </w:numPr>
        <w:jc w:val="both"/>
      </w:pPr>
      <w:r>
        <w:t>Sep-res: Two 20-block residual towers each with their own output, one tower for policy the other for value</w:t>
      </w:r>
    </w:p>
    <w:p w14:paraId="2FAB58DD" w14:textId="08DC8351" w:rsidR="00C70F5D" w:rsidRDefault="00C70F5D" w:rsidP="00C70F5D">
      <w:pPr>
        <w:pStyle w:val="ListParagraph"/>
        <w:numPr>
          <w:ilvl w:val="0"/>
          <w:numId w:val="6"/>
        </w:numPr>
        <w:jc w:val="both"/>
      </w:pPr>
      <w:r>
        <w:t xml:space="preserve">Dual-conv: Single 12-block convolutional tower </w:t>
      </w:r>
      <w:r w:rsidR="00892BE9">
        <w:t>branching to a policy head and a value head</w:t>
      </w:r>
    </w:p>
    <w:p w14:paraId="0EA66909" w14:textId="5B95FDA1" w:rsidR="00892BE9" w:rsidRDefault="00892BE9" w:rsidP="00C70F5D">
      <w:pPr>
        <w:pStyle w:val="ListParagraph"/>
        <w:numPr>
          <w:ilvl w:val="0"/>
          <w:numId w:val="6"/>
        </w:numPr>
        <w:jc w:val="both"/>
      </w:pPr>
      <w:r>
        <w:t>Sep-conv: Two 12-block convolutional towers</w:t>
      </w:r>
      <w:r w:rsidRPr="00892BE9">
        <w:t xml:space="preserve"> </w:t>
      </w:r>
      <w:r>
        <w:t>each with their own output, one tower for policy the other for value</w:t>
      </w:r>
    </w:p>
    <w:p w14:paraId="5AF7833E" w14:textId="61D56F48" w:rsidR="00A65640" w:rsidRDefault="00935FEC" w:rsidP="00892BE9">
      <w:pPr>
        <w:jc w:val="both"/>
      </w:pPr>
      <w:r>
        <w:lastRenderedPageBreak/>
        <w:t xml:space="preserve">The authors allude to the 20-block </w:t>
      </w:r>
      <w:r w:rsidR="00BB6B6D">
        <w:t>d</w:t>
      </w:r>
      <w:r>
        <w:t xml:space="preserve">ual-res as the reference architecture for </w:t>
      </w:r>
      <w:r w:rsidRPr="00935FEC">
        <w:rPr>
          <w:i/>
          <w:iCs/>
        </w:rPr>
        <w:t>AlphaZero</w:t>
      </w:r>
      <w:r>
        <w:t xml:space="preserve">. </w:t>
      </w:r>
      <w:r w:rsidR="00A65640">
        <w:t>The</w:t>
      </w:r>
      <w:r w:rsidR="00A65640">
        <w:t xml:space="preserve"> single network in </w:t>
      </w:r>
      <w:r w:rsidR="00A65640" w:rsidRPr="00892BE9">
        <w:rPr>
          <w:i/>
          <w:iCs/>
        </w:rPr>
        <w:t>AlphaGo Zero</w:t>
      </w:r>
      <w:r w:rsidR="00A65640">
        <w:rPr>
          <w:i/>
          <w:iCs/>
        </w:rPr>
        <w:t xml:space="preserve"> </w:t>
      </w:r>
      <w:r w:rsidR="00A65640">
        <w:t xml:space="preserve">is the equivalent of the prediction function in </w:t>
      </w:r>
      <w:r w:rsidR="00A65640" w:rsidRPr="00A65640">
        <w:rPr>
          <w:i/>
          <w:iCs/>
        </w:rPr>
        <w:t>MuZero</w:t>
      </w:r>
      <w:r w:rsidR="00A65640">
        <w:t xml:space="preserve"> (outputting policy and value). </w:t>
      </w:r>
      <w:r w:rsidR="00A65640">
        <w:t xml:space="preserve">The authors </w:t>
      </w:r>
      <w:r w:rsidR="00A65640">
        <w:t>state that the prediction function has the same architecture as AlphaZero, with the dynamics and representation function being similar although having 16 instead of 20 residual blocks.</w:t>
      </w:r>
      <w:r w:rsidR="00A65640">
        <w:t xml:space="preserve"> </w:t>
      </w:r>
      <w:r w:rsidR="00A65640">
        <w:t xml:space="preserve">The representation and dynamics function are new to </w:t>
      </w:r>
      <w:r w:rsidR="00A65640" w:rsidRPr="00616F2A">
        <w:rPr>
          <w:i/>
          <w:iCs/>
        </w:rPr>
        <w:t>MuZero</w:t>
      </w:r>
      <w:r w:rsidR="00A65640">
        <w:rPr>
          <w:i/>
          <w:iCs/>
        </w:rPr>
        <w:t xml:space="preserve"> </w:t>
      </w:r>
      <w:r w:rsidR="00A65640">
        <w:t xml:space="preserve">however still comprised of the same building blocks; a series of convolutional and/or residual layers. </w:t>
      </w:r>
    </w:p>
    <w:p w14:paraId="541B0B60" w14:textId="160774B2" w:rsidR="00F87161" w:rsidRDefault="00F87161" w:rsidP="00F87161">
      <w:pPr>
        <w:pStyle w:val="Heading4"/>
      </w:pPr>
      <w:r>
        <w:t>Convolutional Layer</w:t>
      </w:r>
    </w:p>
    <w:p w14:paraId="5908B1F6" w14:textId="7404509B" w:rsidR="000D7302" w:rsidRDefault="000D7302" w:rsidP="00DA4832">
      <w:pPr>
        <w:jc w:val="both"/>
      </w:pPr>
      <w:r>
        <w:t>A convolutional layer in the algorithm is comprised of the following:</w:t>
      </w:r>
    </w:p>
    <w:p w14:paraId="31C5075F" w14:textId="2211FFD3" w:rsidR="000D7302" w:rsidRDefault="000D7302" w:rsidP="000D7302">
      <w:pPr>
        <w:pStyle w:val="ListParagraph"/>
        <w:numPr>
          <w:ilvl w:val="0"/>
          <w:numId w:val="7"/>
        </w:numPr>
      </w:pPr>
      <w:r>
        <w:t>A convolutional of 256 filters using a 3x3 receptive field with a stride of 1</w:t>
      </w:r>
    </w:p>
    <w:p w14:paraId="279009F6" w14:textId="2FE40E1E" w:rsidR="000D7302" w:rsidRDefault="000D7302" w:rsidP="000D7302">
      <w:pPr>
        <w:pStyle w:val="ListParagraph"/>
        <w:numPr>
          <w:ilvl w:val="0"/>
          <w:numId w:val="7"/>
        </w:numPr>
      </w:pPr>
      <w:r>
        <w:t>Batch Normalisation</w:t>
      </w:r>
    </w:p>
    <w:p w14:paraId="5AFE5D81" w14:textId="02602D1F" w:rsidR="000D7302" w:rsidRPr="00616A55" w:rsidRDefault="000D7302" w:rsidP="000D7302">
      <w:pPr>
        <w:pStyle w:val="ListParagraph"/>
        <w:numPr>
          <w:ilvl w:val="0"/>
          <w:numId w:val="7"/>
        </w:numPr>
      </w:pPr>
      <w:r>
        <w:t>A rectifier nonlinearity</w:t>
      </w:r>
      <w:r>
        <w:t xml:space="preserve"> (ReLU)</w:t>
      </w:r>
    </w:p>
    <w:p w14:paraId="52DF99E9" w14:textId="6977ED14" w:rsidR="00F87161" w:rsidRDefault="00F87161" w:rsidP="00F87161">
      <w:pPr>
        <w:pStyle w:val="Heading4"/>
      </w:pPr>
      <w:r>
        <w:t>Residual Layer</w:t>
      </w:r>
    </w:p>
    <w:p w14:paraId="327CE3C5" w14:textId="6091E6B7" w:rsidR="00E82B66" w:rsidRDefault="00E82B66" w:rsidP="00DA4832">
      <w:pPr>
        <w:jc w:val="both"/>
      </w:pPr>
      <w:r>
        <w:t>A residual layer is just two convolutional layers stacked with a skip connection included that allows the original input to the layer to be added to the output.</w:t>
      </w:r>
      <w:r w:rsidR="000D7302">
        <w:t xml:space="preserve">  A residual layer in the algorithm is comprised of the following:</w:t>
      </w:r>
    </w:p>
    <w:p w14:paraId="0C2AC1C5" w14:textId="77777777" w:rsidR="000D7302" w:rsidRDefault="000D7302" w:rsidP="000D7302">
      <w:pPr>
        <w:pStyle w:val="ListParagraph"/>
        <w:numPr>
          <w:ilvl w:val="0"/>
          <w:numId w:val="8"/>
        </w:numPr>
      </w:pPr>
      <w:r>
        <w:t>A convolutional of 256 filters using a 3x3 receptive field with a stride of 1</w:t>
      </w:r>
    </w:p>
    <w:p w14:paraId="5F586241" w14:textId="77777777" w:rsidR="000D7302" w:rsidRDefault="000D7302" w:rsidP="000D7302">
      <w:pPr>
        <w:pStyle w:val="ListParagraph"/>
        <w:numPr>
          <w:ilvl w:val="0"/>
          <w:numId w:val="8"/>
        </w:numPr>
      </w:pPr>
      <w:r>
        <w:t>Batch Normalisation</w:t>
      </w:r>
    </w:p>
    <w:p w14:paraId="5CBE4096" w14:textId="77777777" w:rsidR="000D7302" w:rsidRPr="00616A55" w:rsidRDefault="000D7302" w:rsidP="000D7302">
      <w:pPr>
        <w:pStyle w:val="ListParagraph"/>
        <w:numPr>
          <w:ilvl w:val="0"/>
          <w:numId w:val="8"/>
        </w:numPr>
      </w:pPr>
      <w:r>
        <w:t>A rectifier nonlinearity (ReLU)</w:t>
      </w:r>
    </w:p>
    <w:p w14:paraId="09C0A6B1" w14:textId="77777777" w:rsidR="000D7302" w:rsidRDefault="000D7302" w:rsidP="000D7302">
      <w:pPr>
        <w:pStyle w:val="ListParagraph"/>
        <w:numPr>
          <w:ilvl w:val="0"/>
          <w:numId w:val="8"/>
        </w:numPr>
      </w:pPr>
      <w:r>
        <w:t>A convolutional of 256 filters using a 3x3 receptive field with a stride of 1</w:t>
      </w:r>
    </w:p>
    <w:p w14:paraId="3EC792DE" w14:textId="60EA4AF0" w:rsidR="000D7302" w:rsidRDefault="000D7302" w:rsidP="000D7302">
      <w:pPr>
        <w:pStyle w:val="ListParagraph"/>
        <w:numPr>
          <w:ilvl w:val="0"/>
          <w:numId w:val="8"/>
        </w:numPr>
      </w:pPr>
      <w:r>
        <w:t>Batch Normalisation</w:t>
      </w:r>
    </w:p>
    <w:p w14:paraId="1749B880" w14:textId="2FB46F3E" w:rsidR="000D7302" w:rsidRDefault="000D7302" w:rsidP="000D7302">
      <w:pPr>
        <w:pStyle w:val="ListParagraph"/>
        <w:numPr>
          <w:ilvl w:val="0"/>
          <w:numId w:val="8"/>
        </w:numPr>
      </w:pPr>
      <w:r>
        <w:t>A skip connection that adds the input to the block output</w:t>
      </w:r>
    </w:p>
    <w:p w14:paraId="584CF48A" w14:textId="6C5A01CE" w:rsidR="000D7302" w:rsidRDefault="000D7302" w:rsidP="000D7302">
      <w:pPr>
        <w:pStyle w:val="ListParagraph"/>
        <w:numPr>
          <w:ilvl w:val="0"/>
          <w:numId w:val="8"/>
        </w:numPr>
      </w:pPr>
      <w:r>
        <w:t>A rectifier nonlinearity (ReLU)</w:t>
      </w:r>
    </w:p>
    <w:p w14:paraId="0C7F4C37" w14:textId="77777777" w:rsidR="007C1423" w:rsidRDefault="007C1423" w:rsidP="007C1423">
      <w:pPr>
        <w:keepNext/>
        <w:jc w:val="center"/>
      </w:pPr>
      <w:r>
        <w:rPr>
          <w:noProof/>
        </w:rPr>
        <w:drawing>
          <wp:inline distT="0" distB="0" distL="0" distR="0" wp14:anchorId="6F5EA636" wp14:editId="17C46CE3">
            <wp:extent cx="1939900" cy="1119697"/>
            <wp:effectExtent l="0" t="0" r="381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_lay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75" cy="1134401"/>
                    </a:xfrm>
                    <a:prstGeom prst="rect">
                      <a:avLst/>
                    </a:prstGeom>
                  </pic:spPr>
                </pic:pic>
              </a:graphicData>
            </a:graphic>
          </wp:inline>
        </w:drawing>
      </w:r>
    </w:p>
    <w:p w14:paraId="20538F48" w14:textId="5EB7F441" w:rsidR="00E82B66" w:rsidRPr="00E82B66" w:rsidRDefault="007C1423" w:rsidP="007C1423">
      <w:pPr>
        <w:pStyle w:val="Caption"/>
        <w:jc w:val="center"/>
      </w:pPr>
      <w:r>
        <w:t xml:space="preserve">Figure </w:t>
      </w:r>
      <w:fldSimple w:instr=" SEQ Figure \* ARABIC ">
        <w:r>
          <w:rPr>
            <w:noProof/>
          </w:rPr>
          <w:t>3</w:t>
        </w:r>
      </w:fldSimple>
      <w:r>
        <w:t xml:space="preserve"> - Representation of residual layer.</w:t>
      </w:r>
    </w:p>
    <w:p w14:paraId="60F2CB64" w14:textId="66888A30" w:rsidR="00616A55" w:rsidRPr="007E73FC" w:rsidRDefault="00616A55" w:rsidP="007E73FC">
      <w:pPr>
        <w:rPr>
          <w:color w:val="FF0000"/>
        </w:rPr>
      </w:pPr>
      <w:bookmarkStart w:id="0" w:name="_GoBack"/>
      <w:bookmarkEnd w:id="0"/>
      <w:r>
        <w:rPr>
          <w:color w:val="FF0000"/>
        </w:rPr>
        <w:t>The representation function’s architecture is unique for Atari because the input observations need to be significantly down sampled from the original 96x96 input frames.</w:t>
      </w:r>
    </w:p>
    <w:p w14:paraId="20740E25" w14:textId="5EEFC197" w:rsidR="00266291" w:rsidRDefault="00266291" w:rsidP="00266291">
      <w:pPr>
        <w:pStyle w:val="Heading3"/>
      </w:pPr>
      <w:r>
        <w:t>Training</w:t>
      </w:r>
    </w:p>
    <w:p w14:paraId="1F4F76F0" w14:textId="6CE0B8D9" w:rsidR="00CA070A" w:rsidRDefault="005D70D5" w:rsidP="00F2634B">
      <w:pPr>
        <w:jc w:val="both"/>
      </w:pPr>
      <w:r w:rsidRPr="005D70D5">
        <w:rPr>
          <w:i/>
          <w:iCs/>
        </w:rPr>
        <w:t>MuZero</w:t>
      </w:r>
      <w:r>
        <w:t xml:space="preserve"> runs in two ways: it performs self-play to generate experiences and it performs training to learn from past experiences.</w:t>
      </w:r>
      <w:r w:rsidR="00F2634B">
        <w:t xml:space="preserve"> </w:t>
      </w:r>
      <w:r w:rsidR="00CA070A">
        <w:t xml:space="preserve">At the end of an episode </w:t>
      </w:r>
      <w:r w:rsidR="00CA089A">
        <w:t xml:space="preserve">of </w:t>
      </w:r>
      <w:r w:rsidR="00CA070A">
        <w:t>gameplay trajectories</w:t>
      </w:r>
      <w:r w:rsidR="00CA089A">
        <w:t xml:space="preserve"> </w:t>
      </w:r>
      <w:r w:rsidR="00CA070A">
        <w:t xml:space="preserve">are </w:t>
      </w:r>
      <w:r w:rsidR="00274E78">
        <w:t xml:space="preserve">sent to the training job to be </w:t>
      </w:r>
      <w:r w:rsidR="00CA070A">
        <w:t xml:space="preserve">stored in </w:t>
      </w:r>
      <w:r w:rsidR="00CA089A">
        <w:t xml:space="preserve">a </w:t>
      </w:r>
      <w:r w:rsidR="00CA070A">
        <w:t xml:space="preserve">replay buffer. </w:t>
      </w:r>
      <w:r w:rsidR="00CA089A">
        <w:t xml:space="preserve"> </w:t>
      </w:r>
      <w:r w:rsidR="00DA4832">
        <w:t>The replay buffer stores the most recent 1 million games and the most recent 125,00 200 length sequences for Atari. S</w:t>
      </w:r>
      <w:r w:rsidR="00CA089A">
        <w:t xml:space="preserve">equences are sampled by selecting a state from any </w:t>
      </w:r>
      <w:r w:rsidR="00DA4832">
        <w:t>sequence</w:t>
      </w:r>
      <w:r w:rsidR="00CA089A">
        <w:t xml:space="preserve"> stored in the replay buffer. The initial step receives the past observations up to that state and applies the representation function to attain a hidden state. </w:t>
      </w:r>
      <w:r w:rsidR="00E21D72">
        <w:t>Thereafter</w:t>
      </w:r>
      <w:r w:rsidR="00CA089A">
        <w:t xml:space="preserve"> the sequence is unrolled </w:t>
      </w:r>
      <w:r w:rsidR="006D6205">
        <w:t xml:space="preserve">for K=5 steps </w:t>
      </w:r>
      <w:r w:rsidR="00CA089A">
        <w:t>by passing each hidden state and the actual past action taken into the dynamics function.</w:t>
      </w:r>
    </w:p>
    <w:p w14:paraId="46929254" w14:textId="77777777" w:rsidR="003B4CBA" w:rsidRDefault="003B4CBA" w:rsidP="003B4CBA">
      <w:pPr>
        <w:keepNext/>
        <w:jc w:val="center"/>
      </w:pPr>
      <w:r>
        <w:rPr>
          <w:noProof/>
        </w:rPr>
        <w:lastRenderedPageBreak/>
        <w:drawing>
          <wp:inline distT="0" distB="0" distL="0" distR="0" wp14:anchorId="0C962A4B" wp14:editId="77E1387D">
            <wp:extent cx="3762375" cy="15006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zero_replay_s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0988" cy="1504050"/>
                    </a:xfrm>
                    <a:prstGeom prst="rect">
                      <a:avLst/>
                    </a:prstGeom>
                  </pic:spPr>
                </pic:pic>
              </a:graphicData>
            </a:graphic>
          </wp:inline>
        </w:drawing>
      </w:r>
    </w:p>
    <w:p w14:paraId="000482C0" w14:textId="5E280A47" w:rsidR="00C2499A" w:rsidRDefault="003B4CBA" w:rsidP="003B4CBA">
      <w:pPr>
        <w:pStyle w:val="Caption"/>
        <w:jc w:val="center"/>
      </w:pPr>
      <w:r>
        <w:t xml:space="preserve">Figure </w:t>
      </w:r>
      <w:fldSimple w:instr=" SEQ Figure \* ARABIC ">
        <w:r w:rsidR="007C1423">
          <w:rPr>
            <w:noProof/>
          </w:rPr>
          <w:t>4</w:t>
        </w:r>
      </w:fldSimple>
      <w:r>
        <w:t xml:space="preserve"> - MuZero training by unrolling from the replay buffer.</w:t>
      </w:r>
    </w:p>
    <w:p w14:paraId="4818B83F" w14:textId="77777777" w:rsidR="00CA089A" w:rsidRDefault="00CA089A" w:rsidP="00CA089A">
      <w:pPr>
        <w:jc w:val="both"/>
      </w:pPr>
      <w:r>
        <w:t>Prioritised replay</w:t>
      </w:r>
      <w:r w:rsidR="00F22895">
        <w:t xml:space="preserve"> </w:t>
      </w:r>
      <w:sdt>
        <w:sdtPr>
          <w:id w:val="-939059149"/>
          <w:citation/>
        </w:sdtPr>
        <w:sdtContent>
          <w:r w:rsidR="00AE6A6F">
            <w:fldChar w:fldCharType="begin"/>
          </w:r>
          <w:r w:rsidR="00AE6A6F">
            <w:instrText xml:space="preserve"> CITATION Sch16 \l 2057 </w:instrText>
          </w:r>
          <w:r w:rsidR="00AE6A6F">
            <w:fldChar w:fldCharType="separate"/>
          </w:r>
          <w:r w:rsidR="00AE6A6F" w:rsidRPr="00AE6A6F">
            <w:rPr>
              <w:noProof/>
            </w:rPr>
            <w:t>[9]</w:t>
          </w:r>
          <w:r w:rsidR="00AE6A6F">
            <w:fldChar w:fldCharType="end"/>
          </w:r>
        </w:sdtContent>
      </w:sdt>
      <w:r>
        <w:t xml:space="preserve"> is used to draw samples from the replay buffer</w:t>
      </w:r>
      <w:r w:rsidR="00F22895">
        <w:t xml:space="preserve"> when learning Atari</w:t>
      </w:r>
      <w:r>
        <w:t>.</w:t>
      </w:r>
      <w:r w:rsidR="00F22895">
        <w:t xml:space="preserve"> With states being sampled uniformly</w:t>
      </w:r>
      <w:r w:rsidR="000718C4">
        <w:t xml:space="preserve"> for zero sum games</w:t>
      </w:r>
      <w:r w:rsidR="00F22895">
        <w:t>.</w:t>
      </w:r>
      <w:r>
        <w:t xml:space="preserve"> </w:t>
      </w:r>
      <w:r w:rsidR="00122A67">
        <w:t xml:space="preserve">Prioritised replay focuses the algorithm to train on those past observations from which there is the most to learn. </w:t>
      </w:r>
    </w:p>
    <w:p w14:paraId="77612113" w14:textId="77777777" w:rsidR="000718C4" w:rsidRDefault="000718C4" w:rsidP="00CA089A">
      <w:pPr>
        <w:jc w:val="both"/>
      </w:pPr>
      <w:r>
        <w:t>When learning Atari samples are selected with the following priority</w:t>
      </w:r>
      <w:r w:rsidR="00485690">
        <w:t xml:space="preserve"> </w:t>
      </w:r>
      <m:oMath>
        <m:r>
          <w:rPr>
            <w:rFonts w:ascii="Cambria Math" w:hAnsi="Cambria Math"/>
          </w:rPr>
          <m:t>P(i)</m:t>
        </m:r>
      </m:oMath>
      <w:r w:rsidR="00485690">
        <w:t xml:space="preserve">, where </w:t>
      </w:r>
      <m:oMath>
        <m:r>
          <w:rPr>
            <w:rFonts w:ascii="Cambria Math" w:hAnsi="Cambria Math"/>
          </w:rPr>
          <m:t>v</m:t>
        </m:r>
      </m:oMath>
      <w:r w:rsidR="00485690">
        <w:rPr>
          <w:rFonts w:eastAsiaTheme="minorEastAsia"/>
        </w:rPr>
        <w:t xml:space="preserve"> is the search value (expected return) predicted and </w:t>
      </w:r>
      <m:oMath>
        <m:r>
          <w:rPr>
            <w:rFonts w:ascii="Cambria Math" w:eastAsiaTheme="minorEastAsia" w:hAnsi="Cambria Math"/>
          </w:rPr>
          <m:t>z</m:t>
        </m:r>
      </m:oMath>
      <w:r w:rsidR="00485690">
        <w:rPr>
          <w:rFonts w:eastAsiaTheme="minorEastAsia"/>
        </w:rPr>
        <w:t xml:space="preserve"> is the observed total return.  The priority says that those states with a larger relative difference in correct &amp; predicted value will have a higher chance of being sampled from the replay buffer.</w:t>
      </w:r>
    </w:p>
    <w:p w14:paraId="643EDBF2" w14:textId="77777777" w:rsidR="000718C4" w:rsidRPr="00E22BCC" w:rsidRDefault="000718C4" w:rsidP="00CA089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nary>
            </m:den>
          </m:f>
        </m:oMath>
      </m:oMathPara>
    </w:p>
    <w:p w14:paraId="78C244F8" w14:textId="212BD325" w:rsidR="00C70F5D" w:rsidRDefault="00C70F5D" w:rsidP="00C70F5D">
      <w:pPr>
        <w:pStyle w:val="Heading3"/>
      </w:pPr>
      <w:r>
        <w:t>Learning</w:t>
      </w:r>
    </w:p>
    <w:p w14:paraId="294FEA1D" w14:textId="2C37F25B" w:rsidR="00BB29FC" w:rsidRPr="00BB29FC" w:rsidRDefault="00BB29FC" w:rsidP="00BB29FC">
      <w:pPr>
        <w:jc w:val="both"/>
      </w:pPr>
      <w:r>
        <w:t>At each unrolled step the network</w:t>
      </w:r>
      <w:r>
        <w:t>’s predictions</w:t>
      </w:r>
      <w:r>
        <w:t xml:space="preserve"> ha</w:t>
      </w:r>
      <w:r>
        <w:t>ve</w:t>
      </w:r>
      <w:r>
        <w:t xml:space="preserve"> losses to the target values (policy, value &amp; environment reward) the summation of which produce the total loss for the network </w:t>
      </w:r>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oMath>
      <w:r>
        <w:rPr>
          <w:rFonts w:eastAsiaTheme="minorEastAsia"/>
        </w:rPr>
        <w:t xml:space="preserve">. The target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 xml:space="preserve"> is the actual return of the sample which is bootstrapped </w:t>
      </w:r>
      <w:r>
        <w:t>until the end of the game for Chess/Go/Shogi or 10 steps into the future for Atari.</w:t>
      </w:r>
    </w:p>
    <w:p w14:paraId="158AAA65" w14:textId="3465955B" w:rsidR="00C70F5D" w:rsidRDefault="00BB29FC" w:rsidP="00C70F5D">
      <w:pPr>
        <w:jc w:val="both"/>
      </w:pPr>
      <w:r>
        <w:t>The losses of the three target values</w:t>
      </w:r>
      <w:r w:rsidR="00C70F5D">
        <w:t xml:space="preserve"> along with an L2 regularisation term lead to the overall loss function for the model.</w:t>
      </w:r>
      <w:r>
        <w:t xml:space="preserve"> The objectives of the model loss function are:</w:t>
      </w:r>
    </w:p>
    <w:p w14:paraId="22C9D1DC" w14:textId="77777777" w:rsidR="00BB29FC" w:rsidRPr="00546C60" w:rsidRDefault="00BB29FC" w:rsidP="00BB29FC">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14:paraId="33849733" w14:textId="77777777" w:rsidR="00BB29FC" w:rsidRPr="00DF4609" w:rsidRDefault="00BB29FC" w:rsidP="00BB29FC">
      <w:pPr>
        <w:pStyle w:val="ListParagraph"/>
        <w:numPr>
          <w:ilvl w:val="0"/>
          <w:numId w:val="4"/>
        </w:numPr>
        <w:jc w:val="both"/>
        <w:rPr>
          <w:rFonts w:eastAsiaTheme="minorEastAsia"/>
        </w:rPr>
      </w:pPr>
      <w:r>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14:paraId="748B65B5" w14:textId="7A615CE2" w:rsidR="00BB29FC" w:rsidRPr="00BB29FC" w:rsidRDefault="00BB29FC" w:rsidP="00C70F5D">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14:paraId="03B7AB5A" w14:textId="77777777" w:rsidR="00C70F5D" w:rsidRPr="00324D62" w:rsidRDefault="00C70F5D" w:rsidP="00C70F5D">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14:paraId="38355A30" w14:textId="77777777" w:rsidR="00C70F5D" w:rsidRPr="009B0649" w:rsidRDefault="00C70F5D" w:rsidP="005465DE">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ϕ(u)</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oMath>
    </w:p>
    <w:p w14:paraId="71D1A9A5" w14:textId="77777777" w:rsidR="00C70F5D" w:rsidRPr="009B0649" w:rsidRDefault="00C70F5D" w:rsidP="005465DE">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for general MDPs</m:t>
                  </m:r>
                </m:e>
              </m:mr>
            </m:m>
          </m:e>
        </m:d>
      </m:oMath>
    </w:p>
    <w:p w14:paraId="1366005A" w14:textId="77777777" w:rsidR="00C70F5D" w:rsidRDefault="00C70F5D" w:rsidP="005465DE">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Pr>
          <w:rFonts w:ascii="inherit" w:hAnsi="inherit"/>
          <w:color w:val="242729"/>
          <w:sz w:val="25"/>
          <w:szCs w:val="25"/>
          <w:bdr w:val="none" w:sz="0" w:space="0" w:color="auto" w:frame="1"/>
          <w:shd w:val="clear" w:color="auto" w:fill="FFFFFF"/>
        </w:rPr>
        <w:br/>
      </w:r>
    </w:p>
    <w:p w14:paraId="4B283544" w14:textId="77777777" w:rsidR="00C70F5D" w:rsidRDefault="00C70F5D" w:rsidP="00C70F5D">
      <w:pPr>
        <w:jc w:val="both"/>
        <w:rPr>
          <w:rFonts w:eastAsiaTheme="minorEastAsia"/>
          <w:color w:val="ED7D31" w:themeColor="accent2"/>
        </w:rPr>
      </w:pPr>
      <w:r w:rsidRPr="00DD2F0E">
        <w:rPr>
          <w:rFonts w:eastAsiaTheme="minorEastAsia"/>
          <w:color w:val="ED7D31" w:themeColor="accent2"/>
        </w:rPr>
        <w:t xml:space="preserve">The </w:t>
      </w:r>
      <m:oMath>
        <m:r>
          <w:rPr>
            <w:rFonts w:ascii="Cambria Math" w:eastAsiaTheme="minorEastAsia" w:hAnsi="Cambria Math"/>
            <w:color w:val="ED7D31" w:themeColor="accent2"/>
          </w:rPr>
          <m:t>ϕ(x)</m:t>
        </m:r>
      </m:oMath>
      <w:r w:rsidRPr="00DD2F0E">
        <w:rPr>
          <w:rFonts w:eastAsiaTheme="minorEastAsia"/>
          <w:color w:val="ED7D31" w:themeColor="accent2"/>
        </w:rPr>
        <w:t xml:space="preserve"> function refers to the linear combination of a real number through a combination of its adjacent integers. This is because the authors normalise values and rewards using an invertible transform, thereafter using a transformation to obtain equivalent categorical representations of the target values from a discrete set of 601 integers between 300 and -300. With each real value being a linear combination of its two adjacent integers in the set. The value and reward are predicted as a </w:t>
      </w:r>
      <w:r w:rsidRPr="00DD2F0E">
        <w:rPr>
          <w:rFonts w:eastAsiaTheme="minorEastAsia"/>
          <w:color w:val="ED7D31" w:themeColor="accent2"/>
        </w:rPr>
        <w:lastRenderedPageBreak/>
        <w:t>Softmax distribution over the set with a real value being obtained by computing the expected value from over the distribution and then inverting the transformation.</w:t>
      </w:r>
    </w:p>
    <w:p w14:paraId="609050DC" w14:textId="77777777" w:rsidR="00C70F5D" w:rsidRDefault="00C70F5D" w:rsidP="00C70F5D">
      <w:pPr>
        <w:rPr>
          <w:rFonts w:eastAsiaTheme="minorEastAsia"/>
          <w:color w:val="ED7D31" w:themeColor="accent2"/>
        </w:rPr>
      </w:pPr>
      <w:r>
        <w:rPr>
          <w:rFonts w:eastAsiaTheme="minorEastAsia"/>
          <w:color w:val="ED7D31" w:themeColor="accent2"/>
        </w:rPr>
        <w:br w:type="page"/>
      </w:r>
    </w:p>
    <w:p w14:paraId="1B7AFBFD" w14:textId="77777777" w:rsidR="00C70F5D" w:rsidRPr="00DD2F0E" w:rsidRDefault="00C70F5D" w:rsidP="00C70F5D">
      <w:pPr>
        <w:jc w:val="both"/>
        <w:rPr>
          <w:rFonts w:eastAsiaTheme="minorEastAsia"/>
          <w:color w:val="ED7D31" w:themeColor="accent2"/>
        </w:rPr>
      </w:pPr>
    </w:p>
    <w:p w14:paraId="4DD8BA6A" w14:textId="77777777" w:rsidR="00A1000B" w:rsidRDefault="00A1000B" w:rsidP="00127A61">
      <w:pPr>
        <w:pStyle w:val="Heading1"/>
      </w:pPr>
      <w:r>
        <w:t>Results</w:t>
      </w:r>
    </w:p>
    <w:p w14:paraId="0E745BD6" w14:textId="36110539" w:rsidR="00A93C5B" w:rsidRDefault="00A93C5B" w:rsidP="00AD5245">
      <w:pPr>
        <w:jc w:val="both"/>
      </w:pPr>
      <w:r>
        <w:t xml:space="preserve">MuZero was trained for 1 million mini-batches with batch size being 2048 </w:t>
      </w:r>
      <w:r w:rsidR="00054B67">
        <w:t xml:space="preserve">for </w:t>
      </w:r>
      <w:r>
        <w:t>board games and 1024 for Atari.</w:t>
      </w:r>
      <w:r w:rsidR="008D5786">
        <w:t xml:space="preserve"> The plots below show the progress of MuZero as it trains. It matches AlphaZero’s Elo rating in Chess and Shogi while exceeding it in Go. MuZero also exceeds R2D2 </w:t>
      </w:r>
      <w:sdt>
        <w:sdtPr>
          <w:id w:val="1467544411"/>
          <w:citation/>
        </w:sdtPr>
        <w:sdtContent>
          <w:r w:rsidR="00C54E10">
            <w:fldChar w:fldCharType="begin"/>
          </w:r>
          <w:r w:rsidR="00C54E10">
            <w:instrText xml:space="preserve"> CITATION Kap19 \l 2057 </w:instrText>
          </w:r>
          <w:r w:rsidR="00C54E10">
            <w:fldChar w:fldCharType="separate"/>
          </w:r>
          <w:r w:rsidR="00C54E10" w:rsidRPr="00C54E10">
            <w:rPr>
              <w:noProof/>
            </w:rPr>
            <w:t>[11]</w:t>
          </w:r>
          <w:r w:rsidR="00C54E10">
            <w:fldChar w:fldCharType="end"/>
          </w:r>
        </w:sdtContent>
      </w:sdt>
      <w:r w:rsidR="008D5786">
        <w:t>; the previous</w:t>
      </w:r>
      <w:r w:rsidR="00B43578">
        <w:t xml:space="preserve"> (model-free)</w:t>
      </w:r>
      <w:r w:rsidR="008D5786">
        <w:t xml:space="preserve"> state-of-the-art for Atari.</w:t>
      </w:r>
      <w:r w:rsidR="0042577D">
        <w:t xml:space="preserve"> MuZero achieved a new state-of-the-art for Atari as shown below in the table comparing previous Atari agents. </w:t>
      </w:r>
    </w:p>
    <w:p w14:paraId="20F3E6BA" w14:textId="77777777" w:rsidR="008D5786" w:rsidRDefault="00054B67" w:rsidP="008D5786">
      <w:pPr>
        <w:keepNext/>
        <w:jc w:val="center"/>
      </w:pPr>
      <w:r>
        <w:rPr>
          <w:noProof/>
        </w:rPr>
        <w:drawing>
          <wp:inline distT="0" distB="0" distL="0" distR="0" wp14:anchorId="16410AEC" wp14:editId="584CCEC8">
            <wp:extent cx="4476750" cy="2272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2767" cy="2280231"/>
                    </a:xfrm>
                    <a:prstGeom prst="rect">
                      <a:avLst/>
                    </a:prstGeom>
                  </pic:spPr>
                </pic:pic>
              </a:graphicData>
            </a:graphic>
          </wp:inline>
        </w:drawing>
      </w:r>
    </w:p>
    <w:p w14:paraId="47E73A12" w14:textId="74736697" w:rsidR="00A93C5B" w:rsidRDefault="008D5786" w:rsidP="008D5786">
      <w:pPr>
        <w:pStyle w:val="Caption"/>
        <w:jc w:val="center"/>
      </w:pPr>
      <w:r>
        <w:t xml:space="preserve">Figure </w:t>
      </w:r>
      <w:fldSimple w:instr=" SEQ Figure \* ARABIC ">
        <w:r w:rsidR="007C1423">
          <w:rPr>
            <w:noProof/>
          </w:rPr>
          <w:t>5</w:t>
        </w:r>
      </w:fldSimple>
      <w:r>
        <w:t xml:space="preserve"> - MuZero evaluation throughout training.</w:t>
      </w:r>
    </w:p>
    <w:p w14:paraId="0CABAFD7" w14:textId="77777777" w:rsidR="001854CC" w:rsidRDefault="001854CC" w:rsidP="001854CC">
      <w:pPr>
        <w:keepNext/>
        <w:jc w:val="center"/>
      </w:pPr>
      <w:r>
        <w:rPr>
          <w:noProof/>
        </w:rPr>
        <w:drawing>
          <wp:inline distT="0" distB="0" distL="0" distR="0" wp14:anchorId="15A5C0B3" wp14:editId="12DE580A">
            <wp:extent cx="5410200" cy="1601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ari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453226" cy="1613734"/>
                    </a:xfrm>
                    <a:prstGeom prst="rect">
                      <a:avLst/>
                    </a:prstGeom>
                  </pic:spPr>
                </pic:pic>
              </a:graphicData>
            </a:graphic>
          </wp:inline>
        </w:drawing>
      </w:r>
    </w:p>
    <w:p w14:paraId="318582C7" w14:textId="73E5D2AA" w:rsidR="001854CC" w:rsidRDefault="001854CC" w:rsidP="001854CC">
      <w:pPr>
        <w:pStyle w:val="Caption"/>
        <w:jc w:val="center"/>
      </w:pPr>
      <w:r>
        <w:t xml:space="preserve">Figure </w:t>
      </w:r>
      <w:fldSimple w:instr=" SEQ Figure \* ARABIC ">
        <w:r w:rsidR="007C1423">
          <w:rPr>
            <w:noProof/>
          </w:rPr>
          <w:t>6</w:t>
        </w:r>
      </w:fldSimple>
      <w:r>
        <w:t xml:space="preserve"> - Comparison of MuZero against previous agents in Atari.</w:t>
      </w:r>
    </w:p>
    <w:p w14:paraId="69F6E48E" w14:textId="77777777" w:rsidR="00B41547" w:rsidRPr="00B41547" w:rsidRDefault="00B41547" w:rsidP="00B41547">
      <w:r>
        <w:t>In this table ‘</w:t>
      </w:r>
      <w:r w:rsidRPr="00B41547">
        <w:rPr>
          <w:i/>
        </w:rPr>
        <w:t>MuZero</w:t>
      </w:r>
      <w:r>
        <w:rPr>
          <w:i/>
        </w:rPr>
        <w:t>’</w:t>
      </w:r>
      <w:r>
        <w:t xml:space="preserve"> and ‘</w:t>
      </w:r>
      <w:r w:rsidRPr="00B41547">
        <w:rPr>
          <w:i/>
        </w:rPr>
        <w:t>MuZero Reanalyze</w:t>
      </w:r>
      <w:r>
        <w:rPr>
          <w:i/>
        </w:rPr>
        <w:t>’</w:t>
      </w:r>
      <w:r>
        <w:t xml:space="preserve"> are the best Atari agents. </w:t>
      </w:r>
      <w:r w:rsidRPr="00B41547">
        <w:rPr>
          <w:color w:val="4472C4" w:themeColor="accent1"/>
        </w:rPr>
        <w:t>MuZero Reanalyze is …</w:t>
      </w:r>
    </w:p>
    <w:p w14:paraId="3FAB1ABD" w14:textId="77777777" w:rsidR="0042577D" w:rsidRDefault="0042577D" w:rsidP="00AD5245">
      <w:pPr>
        <w:jc w:val="both"/>
      </w:pPr>
      <w:r>
        <w:t xml:space="preserve">MuZero was compared against a strong model-free algorithm to better understand the benefit of a model-based approach. </w:t>
      </w:r>
      <w:r w:rsidR="00493029">
        <w:t>MuZero was adapted into a Q-Learning algorithm</w:t>
      </w:r>
      <w:r w:rsidR="00AD5245">
        <w:t xml:space="preserve"> &lt;REF&gt;</w:t>
      </w:r>
      <w:r w:rsidR="00493029">
        <w:t xml:space="preserve"> by replacing its training objective, changing its output to a single Q-value and omitting search during training and evaluation.</w:t>
      </w:r>
    </w:p>
    <w:p w14:paraId="222DA7DE" w14:textId="77777777" w:rsidR="0003122D" w:rsidRDefault="00AD1F45" w:rsidP="00AD5245">
      <w:pPr>
        <w:jc w:val="both"/>
      </w:pPr>
      <w:r>
        <w:t xml:space="preserve">Original MuZero and the Q-Learning alternative were trained to play Ms. Pacman. </w:t>
      </w:r>
      <w:r w:rsidR="0003122D">
        <w:t xml:space="preserve">The performance of the Q-Learning version was similar to R2D2 but learned slower and performed worse than MuZero. </w:t>
      </w:r>
      <w:r w:rsidR="00975D97">
        <w:t>The authors conjecture</w:t>
      </w:r>
      <w:r w:rsidR="00346FBD">
        <w:t xml:space="preserve"> </w:t>
      </w:r>
      <w:r w:rsidR="0079350C">
        <w:t>that this is due to</w:t>
      </w:r>
      <w:r w:rsidR="00361FC2">
        <w:t xml:space="preserve"> </w:t>
      </w:r>
      <w:r w:rsidR="00975D97">
        <w:t>the search-based policy improvement provid</w:t>
      </w:r>
      <w:r w:rsidR="0079350C">
        <w:t>ing</w:t>
      </w:r>
      <w:r w:rsidR="00975D97">
        <w:t xml:space="preserve"> better learning targets with less bias and variance than those used by Q-Learning.</w:t>
      </w:r>
    </w:p>
    <w:p w14:paraId="4C8DB601" w14:textId="77777777" w:rsidR="00E73553" w:rsidRDefault="00E73553" w:rsidP="00E73553">
      <w:pPr>
        <w:keepNext/>
        <w:jc w:val="center"/>
      </w:pPr>
      <w:r>
        <w:rPr>
          <w:noProof/>
        </w:rPr>
        <w:lastRenderedPageBreak/>
        <w:drawing>
          <wp:inline distT="0" distB="0" distL="0" distR="0" wp14:anchorId="76E43645" wp14:editId="2C02EF93">
            <wp:extent cx="2876550" cy="2274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e_vs_model.PNG"/>
                    <pic:cNvPicPr/>
                  </pic:nvPicPr>
                  <pic:blipFill>
                    <a:blip r:embed="rId12">
                      <a:extLst>
                        <a:ext uri="{28A0092B-C50C-407E-A947-70E740481C1C}">
                          <a14:useLocalDpi xmlns:a14="http://schemas.microsoft.com/office/drawing/2010/main" val="0"/>
                        </a:ext>
                      </a:extLst>
                    </a:blip>
                    <a:stretch>
                      <a:fillRect/>
                    </a:stretch>
                  </pic:blipFill>
                  <pic:spPr>
                    <a:xfrm>
                      <a:off x="0" y="0"/>
                      <a:ext cx="2887007" cy="2282434"/>
                    </a:xfrm>
                    <a:prstGeom prst="rect">
                      <a:avLst/>
                    </a:prstGeom>
                  </pic:spPr>
                </pic:pic>
              </a:graphicData>
            </a:graphic>
          </wp:inline>
        </w:drawing>
      </w:r>
    </w:p>
    <w:p w14:paraId="738C33B4" w14:textId="0986D99F" w:rsidR="00AD5245" w:rsidRPr="0042577D" w:rsidRDefault="00E73553" w:rsidP="00E73553">
      <w:pPr>
        <w:pStyle w:val="Caption"/>
        <w:jc w:val="center"/>
      </w:pPr>
      <w:r>
        <w:t xml:space="preserve">Figure </w:t>
      </w:r>
      <w:fldSimple w:instr=" SEQ Figure \* ARABIC ">
        <w:r w:rsidR="007C1423">
          <w:rPr>
            <w:noProof/>
          </w:rPr>
          <w:t>7</w:t>
        </w:r>
      </w:fldSimple>
      <w:r>
        <w:t xml:space="preserve"> - Comparison of training</w:t>
      </w:r>
      <w:r w:rsidR="00AD1F45">
        <w:t xml:space="preserve"> on Ms. Pacman</w:t>
      </w:r>
      <w:r>
        <w:t xml:space="preserve"> with MCTS </w:t>
      </w:r>
      <w:r>
        <w:rPr>
          <w:noProof/>
        </w:rPr>
        <w:t>and Q-Learning within the MuZero framework.</w:t>
      </w:r>
    </w:p>
    <w:p w14:paraId="64A87D72" w14:textId="77777777" w:rsidR="00A1000B" w:rsidRDefault="00A1000B" w:rsidP="00A1000B">
      <w:pPr>
        <w:rPr>
          <w:color w:val="FF0000"/>
        </w:rPr>
      </w:pPr>
      <w:r>
        <w:rPr>
          <w:color w:val="FF0000"/>
        </w:rPr>
        <w:t xml:space="preserve">ASK CHUEN IF </w:t>
      </w:r>
      <w:r w:rsidR="00A93C5B">
        <w:rPr>
          <w:color w:val="FF0000"/>
        </w:rPr>
        <w:t>RESULTS SECTION</w:t>
      </w:r>
      <w:r>
        <w:rPr>
          <w:color w:val="FF0000"/>
        </w:rPr>
        <w:t xml:space="preserve"> SHOULD BE IN</w:t>
      </w:r>
      <w:r w:rsidR="00A93C5B">
        <w:rPr>
          <w:color w:val="FF0000"/>
        </w:rPr>
        <w:t>CLUDED</w:t>
      </w:r>
    </w:p>
    <w:p w14:paraId="2EE15E66" w14:textId="77777777" w:rsidR="00D041AB" w:rsidRDefault="00D041AB" w:rsidP="00D041AB">
      <w:pPr>
        <w:pStyle w:val="Heading1"/>
      </w:pPr>
      <w:r>
        <w:t>Proposed Alterations</w:t>
      </w:r>
    </w:p>
    <w:p w14:paraId="16EF3CAF" w14:textId="77777777" w:rsidR="00415081" w:rsidRPr="00415081" w:rsidRDefault="00415081" w:rsidP="00415081">
      <w:r>
        <w:rPr>
          <w:color w:val="FF0000"/>
        </w:rPr>
        <w:t xml:space="preserve">(ALTERATION perhaps) </w:t>
      </w:r>
      <w:r w:rsidRPr="0005513B">
        <w:rPr>
          <w:color w:val="FF0000"/>
        </w:rPr>
        <w:t>Also, Atari has intermediate rewards which makes some samples can teach us a lot more than others i.e when something crashes and you lose loads of points from an intermediate reward that would probably</w:t>
      </w:r>
      <w:r>
        <w:rPr>
          <w:color w:val="FF0000"/>
        </w:rPr>
        <w:t xml:space="preserve"> INCLUDIGN IMMEDIATE REWARD INTO PRIORITISED REPLAY FOR ATARI????</w:t>
      </w:r>
      <w:r w:rsidR="007C0AB5">
        <w:rPr>
          <w:color w:val="FF0000"/>
        </w:rPr>
        <w:t xml:space="preserve"> PROBABLY NOT A GOOD IDEA</w:t>
      </w:r>
    </w:p>
    <w:p w14:paraId="72F7BFF1" w14:textId="77777777" w:rsidR="00D47740" w:rsidRDefault="00D47740" w:rsidP="00D47740">
      <w:pPr>
        <w:pStyle w:val="Heading1"/>
      </w:pPr>
      <w:r>
        <w:t>Limitations &amp; Future Directions</w:t>
      </w:r>
    </w:p>
    <w:p w14:paraId="258B6D80" w14:textId="77777777"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transistions succedd with a probability of 1.  The authors mention that “extension to stochastic transitions is left for future work”. </w:t>
      </w:r>
      <w:r>
        <w:rPr>
          <w:color w:val="4472C4" w:themeColor="accent1"/>
        </w:rPr>
        <w:t>Expand this to show RL equation and how it could be done with their algorithm.</w:t>
      </w:r>
    </w:p>
    <w:p w14:paraId="70F47F2B" w14:textId="77777777" w:rsidR="00D47740" w:rsidRDefault="00D47740" w:rsidP="00D47740">
      <w:pPr>
        <w:pStyle w:val="ListParagraph"/>
        <w:numPr>
          <w:ilvl w:val="0"/>
          <w:numId w:val="1"/>
        </w:numPr>
        <w:rPr>
          <w:color w:val="FF0000"/>
        </w:rPr>
      </w:pPr>
      <w:r>
        <w:rPr>
          <w:color w:val="FF0000"/>
        </w:rPr>
        <w:t xml:space="preserve">Future real world domains with unknown environment dynamics. </w:t>
      </w:r>
    </w:p>
    <w:p w14:paraId="6EBF933F" w14:textId="77777777" w:rsidR="00BE0965" w:rsidRPr="00D47740" w:rsidRDefault="00BE0965" w:rsidP="00D47740">
      <w:pPr>
        <w:pStyle w:val="ListParagraph"/>
        <w:numPr>
          <w:ilvl w:val="0"/>
          <w:numId w:val="1"/>
        </w:numPr>
        <w:rPr>
          <w:color w:val="FF0000"/>
        </w:rPr>
      </w:pPr>
      <w:r>
        <w:rPr>
          <w:color w:val="FF0000"/>
        </w:rPr>
        <w:t>Imperfect info games like poker?? I know AlphaStar is imperfect info maybe its related?</w:t>
      </w:r>
    </w:p>
    <w:p w14:paraId="4680D731" w14:textId="77777777" w:rsidR="00820074" w:rsidRPr="002033AF" w:rsidRDefault="007C2B87" w:rsidP="005D7573">
      <w:pPr>
        <w:jc w:val="both"/>
      </w:pPr>
      <w:r>
        <w:t xml:space="preserve"> </w:t>
      </w:r>
    </w:p>
    <w:p w14:paraId="57CC3DA7" w14:textId="77777777" w:rsidR="001D7BCF" w:rsidRDefault="001D7BCF" w:rsidP="005D7573">
      <w:pPr>
        <w:jc w:val="both"/>
      </w:pPr>
    </w:p>
    <w:p w14:paraId="51661B1D" w14:textId="77777777" w:rsidR="00A6447A" w:rsidRDefault="00A6447A" w:rsidP="005D7573">
      <w:pPr>
        <w:jc w:val="both"/>
      </w:pPr>
    </w:p>
    <w:p w14:paraId="552B1381" w14:textId="77777777" w:rsidR="00A6447A" w:rsidRDefault="00A6447A"/>
    <w:p w14:paraId="7098323F" w14:textId="77777777" w:rsidR="00A6447A" w:rsidRDefault="00A6447A"/>
    <w:p w14:paraId="19CC9ACB" w14:textId="77777777" w:rsidR="00A6447A" w:rsidRDefault="00A6447A">
      <w:r>
        <w:br w:type="page"/>
      </w:r>
    </w:p>
    <w:p w14:paraId="595B139E" w14:textId="77777777" w:rsidR="00475F2A" w:rsidRDefault="00475F2A" w:rsidP="00475F2A">
      <w:pPr>
        <w:pStyle w:val="Heading1"/>
      </w:pPr>
      <w:r>
        <w:lastRenderedPageBreak/>
        <w:t>References</w:t>
      </w:r>
    </w:p>
    <w:p w14:paraId="5435C588" w14:textId="77777777" w:rsidR="002E10EA"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E10EA" w14:paraId="4DFE0CEF" w14:textId="77777777">
        <w:trPr>
          <w:divId w:val="1733458034"/>
          <w:tblCellSpacing w:w="15" w:type="dxa"/>
        </w:trPr>
        <w:tc>
          <w:tcPr>
            <w:tcW w:w="50" w:type="pct"/>
            <w:hideMark/>
          </w:tcPr>
          <w:p w14:paraId="47774FC1" w14:textId="3C7E4BFC" w:rsidR="002E10EA" w:rsidRDefault="002E10EA">
            <w:pPr>
              <w:pStyle w:val="Bibliography"/>
              <w:rPr>
                <w:noProof/>
                <w:sz w:val="24"/>
                <w:szCs w:val="24"/>
              </w:rPr>
            </w:pPr>
            <w:r>
              <w:rPr>
                <w:noProof/>
              </w:rPr>
              <w:t xml:space="preserve">[1] </w:t>
            </w:r>
          </w:p>
        </w:tc>
        <w:tc>
          <w:tcPr>
            <w:tcW w:w="0" w:type="auto"/>
            <w:hideMark/>
          </w:tcPr>
          <w:p w14:paraId="473B6E2A" w14:textId="77777777" w:rsidR="002E10EA" w:rsidRDefault="002E10EA">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2E10EA" w14:paraId="739314C3" w14:textId="77777777">
        <w:trPr>
          <w:divId w:val="1733458034"/>
          <w:tblCellSpacing w:w="15" w:type="dxa"/>
        </w:trPr>
        <w:tc>
          <w:tcPr>
            <w:tcW w:w="50" w:type="pct"/>
            <w:hideMark/>
          </w:tcPr>
          <w:p w14:paraId="26431833" w14:textId="77777777" w:rsidR="002E10EA" w:rsidRDefault="002E10EA">
            <w:pPr>
              <w:pStyle w:val="Bibliography"/>
              <w:rPr>
                <w:noProof/>
              </w:rPr>
            </w:pPr>
            <w:r>
              <w:rPr>
                <w:noProof/>
              </w:rPr>
              <w:t xml:space="preserve">[2] </w:t>
            </w:r>
          </w:p>
        </w:tc>
        <w:tc>
          <w:tcPr>
            <w:tcW w:w="0" w:type="auto"/>
            <w:hideMark/>
          </w:tcPr>
          <w:p w14:paraId="77041B2A" w14:textId="77777777" w:rsidR="002E10EA" w:rsidRDefault="002E10EA">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2E10EA" w14:paraId="4F9C6A55" w14:textId="77777777">
        <w:trPr>
          <w:divId w:val="1733458034"/>
          <w:tblCellSpacing w:w="15" w:type="dxa"/>
        </w:trPr>
        <w:tc>
          <w:tcPr>
            <w:tcW w:w="50" w:type="pct"/>
            <w:hideMark/>
          </w:tcPr>
          <w:p w14:paraId="6C907C71" w14:textId="77777777" w:rsidR="002E10EA" w:rsidRDefault="002E10EA">
            <w:pPr>
              <w:pStyle w:val="Bibliography"/>
              <w:rPr>
                <w:noProof/>
              </w:rPr>
            </w:pPr>
            <w:r>
              <w:rPr>
                <w:noProof/>
              </w:rPr>
              <w:t xml:space="preserve">[3] </w:t>
            </w:r>
          </w:p>
        </w:tc>
        <w:tc>
          <w:tcPr>
            <w:tcW w:w="0" w:type="auto"/>
            <w:hideMark/>
          </w:tcPr>
          <w:p w14:paraId="7E02E1C6" w14:textId="77777777" w:rsidR="002E10EA" w:rsidRDefault="002E10EA">
            <w:pPr>
              <w:pStyle w:val="Bibliography"/>
              <w:rPr>
                <w:noProof/>
              </w:rPr>
            </w:pPr>
            <w:r>
              <w:rPr>
                <w:noProof/>
              </w:rPr>
              <w:t xml:space="preserve">R. S. Sutton and A. G. Barto, Reinforcement Learning: An Introduction, The MIT Press, 2018. </w:t>
            </w:r>
          </w:p>
        </w:tc>
      </w:tr>
      <w:tr w:rsidR="002E10EA" w14:paraId="786F4665" w14:textId="77777777">
        <w:trPr>
          <w:divId w:val="1733458034"/>
          <w:tblCellSpacing w:w="15" w:type="dxa"/>
        </w:trPr>
        <w:tc>
          <w:tcPr>
            <w:tcW w:w="50" w:type="pct"/>
            <w:hideMark/>
          </w:tcPr>
          <w:p w14:paraId="3EA80D08" w14:textId="77777777" w:rsidR="002E10EA" w:rsidRDefault="002E10EA">
            <w:pPr>
              <w:pStyle w:val="Bibliography"/>
              <w:rPr>
                <w:noProof/>
              </w:rPr>
            </w:pPr>
            <w:r>
              <w:rPr>
                <w:noProof/>
              </w:rPr>
              <w:t xml:space="preserve">[4] </w:t>
            </w:r>
          </w:p>
        </w:tc>
        <w:tc>
          <w:tcPr>
            <w:tcW w:w="0" w:type="auto"/>
            <w:hideMark/>
          </w:tcPr>
          <w:p w14:paraId="5008B0B1" w14:textId="77777777" w:rsidR="002E10EA" w:rsidRDefault="002E10EA">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2E10EA" w14:paraId="37E131F2" w14:textId="77777777">
        <w:trPr>
          <w:divId w:val="1733458034"/>
          <w:tblCellSpacing w:w="15" w:type="dxa"/>
        </w:trPr>
        <w:tc>
          <w:tcPr>
            <w:tcW w:w="50" w:type="pct"/>
            <w:hideMark/>
          </w:tcPr>
          <w:p w14:paraId="5FEC9790" w14:textId="77777777" w:rsidR="002E10EA" w:rsidRDefault="002E10EA">
            <w:pPr>
              <w:pStyle w:val="Bibliography"/>
              <w:rPr>
                <w:noProof/>
              </w:rPr>
            </w:pPr>
            <w:r>
              <w:rPr>
                <w:noProof/>
              </w:rPr>
              <w:t xml:space="preserve">[5] </w:t>
            </w:r>
          </w:p>
        </w:tc>
        <w:tc>
          <w:tcPr>
            <w:tcW w:w="0" w:type="auto"/>
            <w:hideMark/>
          </w:tcPr>
          <w:p w14:paraId="127F475B" w14:textId="77777777" w:rsidR="002E10EA" w:rsidRDefault="002E10EA">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2E10EA" w14:paraId="31F987AF" w14:textId="77777777">
        <w:trPr>
          <w:divId w:val="1733458034"/>
          <w:tblCellSpacing w:w="15" w:type="dxa"/>
        </w:trPr>
        <w:tc>
          <w:tcPr>
            <w:tcW w:w="50" w:type="pct"/>
            <w:hideMark/>
          </w:tcPr>
          <w:p w14:paraId="5545DA1E" w14:textId="77777777" w:rsidR="002E10EA" w:rsidRDefault="002E10EA">
            <w:pPr>
              <w:pStyle w:val="Bibliography"/>
              <w:rPr>
                <w:noProof/>
              </w:rPr>
            </w:pPr>
            <w:r>
              <w:rPr>
                <w:noProof/>
              </w:rPr>
              <w:t xml:space="preserve">[6] </w:t>
            </w:r>
          </w:p>
        </w:tc>
        <w:tc>
          <w:tcPr>
            <w:tcW w:w="0" w:type="auto"/>
            <w:hideMark/>
          </w:tcPr>
          <w:p w14:paraId="73CD9C7E" w14:textId="77777777" w:rsidR="002E10EA" w:rsidRDefault="002E10EA">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2E10EA" w14:paraId="5D426A57" w14:textId="77777777">
        <w:trPr>
          <w:divId w:val="1733458034"/>
          <w:tblCellSpacing w:w="15" w:type="dxa"/>
        </w:trPr>
        <w:tc>
          <w:tcPr>
            <w:tcW w:w="50" w:type="pct"/>
            <w:hideMark/>
          </w:tcPr>
          <w:p w14:paraId="4CD70C6E" w14:textId="77777777" w:rsidR="002E10EA" w:rsidRDefault="002E10EA">
            <w:pPr>
              <w:pStyle w:val="Bibliography"/>
              <w:rPr>
                <w:noProof/>
              </w:rPr>
            </w:pPr>
            <w:r>
              <w:rPr>
                <w:noProof/>
              </w:rPr>
              <w:t xml:space="preserve">[7] </w:t>
            </w:r>
          </w:p>
        </w:tc>
        <w:tc>
          <w:tcPr>
            <w:tcW w:w="0" w:type="auto"/>
            <w:hideMark/>
          </w:tcPr>
          <w:p w14:paraId="7104B937" w14:textId="77777777" w:rsidR="002E10EA" w:rsidRDefault="002E10EA">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r w:rsidR="002E10EA" w14:paraId="1F4CA57C" w14:textId="77777777">
        <w:trPr>
          <w:divId w:val="1733458034"/>
          <w:tblCellSpacing w:w="15" w:type="dxa"/>
        </w:trPr>
        <w:tc>
          <w:tcPr>
            <w:tcW w:w="50" w:type="pct"/>
            <w:hideMark/>
          </w:tcPr>
          <w:p w14:paraId="57F67315" w14:textId="77777777" w:rsidR="002E10EA" w:rsidRDefault="002E10EA">
            <w:pPr>
              <w:pStyle w:val="Bibliography"/>
              <w:rPr>
                <w:noProof/>
              </w:rPr>
            </w:pPr>
            <w:r>
              <w:rPr>
                <w:noProof/>
              </w:rPr>
              <w:t xml:space="preserve">[8] </w:t>
            </w:r>
          </w:p>
        </w:tc>
        <w:tc>
          <w:tcPr>
            <w:tcW w:w="0" w:type="auto"/>
            <w:hideMark/>
          </w:tcPr>
          <w:p w14:paraId="24A9C08D" w14:textId="77777777" w:rsidR="002E10EA" w:rsidRDefault="002E10EA">
            <w:pPr>
              <w:pStyle w:val="Bibliography"/>
              <w:rPr>
                <w:noProof/>
              </w:rPr>
            </w:pPr>
            <w:r>
              <w:rPr>
                <w:noProof/>
              </w:rPr>
              <w:t xml:space="preserve">S. J. Russel and P. Norvig, Artifical Intelligence: a modern approach, Pearson Education, 2014. </w:t>
            </w:r>
          </w:p>
        </w:tc>
      </w:tr>
      <w:tr w:rsidR="002E10EA" w14:paraId="1D272885" w14:textId="77777777">
        <w:trPr>
          <w:divId w:val="1733458034"/>
          <w:tblCellSpacing w:w="15" w:type="dxa"/>
        </w:trPr>
        <w:tc>
          <w:tcPr>
            <w:tcW w:w="50" w:type="pct"/>
            <w:hideMark/>
          </w:tcPr>
          <w:p w14:paraId="5A754BBB" w14:textId="77777777" w:rsidR="002E10EA" w:rsidRDefault="002E10EA">
            <w:pPr>
              <w:pStyle w:val="Bibliography"/>
              <w:rPr>
                <w:noProof/>
              </w:rPr>
            </w:pPr>
            <w:r>
              <w:rPr>
                <w:noProof/>
              </w:rPr>
              <w:t xml:space="preserve">[9] </w:t>
            </w:r>
          </w:p>
        </w:tc>
        <w:tc>
          <w:tcPr>
            <w:tcW w:w="0" w:type="auto"/>
            <w:hideMark/>
          </w:tcPr>
          <w:p w14:paraId="60E71BEC" w14:textId="77777777" w:rsidR="002E10EA" w:rsidRDefault="002E10EA">
            <w:pPr>
              <w:pStyle w:val="Bibliography"/>
              <w:rPr>
                <w:noProof/>
              </w:rPr>
            </w:pPr>
            <w:r>
              <w:rPr>
                <w:noProof/>
              </w:rPr>
              <w:t xml:space="preserve">D. Silver, J. Schrittwieser, K. Simonyan, I. Antonoglou, A. Huang, A. Gues, T. Hubert, L. Baker, M. Lai, A. Bolton, Y. Chen, T. Lillicrap, F. Hui, L. Sifre, G. v. d. Driessche, T. Graepel and D. Hassabis, “Mastering the game of Go without human knowledge,” </w:t>
            </w:r>
            <w:r>
              <w:rPr>
                <w:i/>
                <w:iCs/>
                <w:noProof/>
              </w:rPr>
              <w:t xml:space="preserve">Nature, </w:t>
            </w:r>
            <w:r>
              <w:rPr>
                <w:noProof/>
              </w:rPr>
              <w:t xml:space="preserve">vol. 550, pp. 354-359, 2017. </w:t>
            </w:r>
          </w:p>
        </w:tc>
      </w:tr>
      <w:tr w:rsidR="002E10EA" w14:paraId="0A462055" w14:textId="77777777">
        <w:trPr>
          <w:divId w:val="1733458034"/>
          <w:tblCellSpacing w:w="15" w:type="dxa"/>
        </w:trPr>
        <w:tc>
          <w:tcPr>
            <w:tcW w:w="50" w:type="pct"/>
            <w:hideMark/>
          </w:tcPr>
          <w:p w14:paraId="024A2C7E" w14:textId="77777777" w:rsidR="002E10EA" w:rsidRDefault="002E10EA">
            <w:pPr>
              <w:pStyle w:val="Bibliography"/>
              <w:rPr>
                <w:noProof/>
              </w:rPr>
            </w:pPr>
            <w:r>
              <w:rPr>
                <w:noProof/>
              </w:rPr>
              <w:t xml:space="preserve">[10] </w:t>
            </w:r>
          </w:p>
        </w:tc>
        <w:tc>
          <w:tcPr>
            <w:tcW w:w="0" w:type="auto"/>
            <w:hideMark/>
          </w:tcPr>
          <w:p w14:paraId="72999DC2" w14:textId="77777777" w:rsidR="002E10EA" w:rsidRDefault="002E10EA">
            <w:pPr>
              <w:pStyle w:val="Bibliography"/>
              <w:rPr>
                <w:noProof/>
              </w:rPr>
            </w:pPr>
            <w:r>
              <w:rPr>
                <w:noProof/>
              </w:rPr>
              <w:t xml:space="preserve">T. Schaul, J. Quan, I. Antonoglou and D. Silver, “Prioritized experience replay,” in </w:t>
            </w:r>
            <w:r>
              <w:rPr>
                <w:i/>
                <w:iCs/>
                <w:noProof/>
              </w:rPr>
              <w:t>International Conference on Learning Representations</w:t>
            </w:r>
            <w:r>
              <w:rPr>
                <w:noProof/>
              </w:rPr>
              <w:t xml:space="preserve">, 2016. </w:t>
            </w:r>
          </w:p>
        </w:tc>
      </w:tr>
      <w:tr w:rsidR="002E10EA" w14:paraId="52821F01" w14:textId="77777777">
        <w:trPr>
          <w:divId w:val="1733458034"/>
          <w:tblCellSpacing w:w="15" w:type="dxa"/>
        </w:trPr>
        <w:tc>
          <w:tcPr>
            <w:tcW w:w="50" w:type="pct"/>
            <w:hideMark/>
          </w:tcPr>
          <w:p w14:paraId="3F5302DE" w14:textId="77777777" w:rsidR="002E10EA" w:rsidRDefault="002E10EA">
            <w:pPr>
              <w:pStyle w:val="Bibliography"/>
              <w:rPr>
                <w:noProof/>
              </w:rPr>
            </w:pPr>
            <w:r>
              <w:rPr>
                <w:noProof/>
              </w:rPr>
              <w:t xml:space="preserve">[11] </w:t>
            </w:r>
          </w:p>
        </w:tc>
        <w:tc>
          <w:tcPr>
            <w:tcW w:w="0" w:type="auto"/>
            <w:hideMark/>
          </w:tcPr>
          <w:p w14:paraId="6EA1DC02" w14:textId="77777777" w:rsidR="002E10EA" w:rsidRDefault="002E10EA">
            <w:pPr>
              <w:pStyle w:val="Bibliography"/>
              <w:rPr>
                <w:noProof/>
              </w:rPr>
            </w:pPr>
            <w:r>
              <w:rPr>
                <w:noProof/>
              </w:rPr>
              <w:t xml:space="preserve">S. Kapturowski, G. Ostrovski, W. Dabney, J. Quan and R. Munos, “Recurrent experience replay in distributed reinforcement learning.,” in </w:t>
            </w:r>
            <w:r>
              <w:rPr>
                <w:i/>
                <w:iCs/>
                <w:noProof/>
              </w:rPr>
              <w:t>International conferenc on learning representations</w:t>
            </w:r>
            <w:r>
              <w:rPr>
                <w:noProof/>
              </w:rPr>
              <w:t xml:space="preserve">, 2019. </w:t>
            </w:r>
          </w:p>
        </w:tc>
      </w:tr>
    </w:tbl>
    <w:p w14:paraId="64EC40F4" w14:textId="77777777" w:rsidR="002E10EA" w:rsidRDefault="002E10EA">
      <w:pPr>
        <w:divId w:val="1733458034"/>
        <w:rPr>
          <w:rFonts w:eastAsia="Times New Roman"/>
          <w:noProof/>
        </w:rPr>
      </w:pPr>
    </w:p>
    <w:p w14:paraId="525ABCD9" w14:textId="77777777"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760774"/>
    <w:multiLevelType w:val="hybridMultilevel"/>
    <w:tmpl w:val="59AEC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D205B"/>
    <w:multiLevelType w:val="hybridMultilevel"/>
    <w:tmpl w:val="EEA24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B73CAD"/>
    <w:multiLevelType w:val="hybridMultilevel"/>
    <w:tmpl w:val="F5D44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DC1A5F"/>
    <w:multiLevelType w:val="hybridMultilevel"/>
    <w:tmpl w:val="DD6C1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3122D"/>
    <w:rsid w:val="00054B67"/>
    <w:rsid w:val="0005513B"/>
    <w:rsid w:val="000718C4"/>
    <w:rsid w:val="000778D4"/>
    <w:rsid w:val="000938C6"/>
    <w:rsid w:val="00094972"/>
    <w:rsid w:val="000D7302"/>
    <w:rsid w:val="0010540D"/>
    <w:rsid w:val="00122A67"/>
    <w:rsid w:val="00127A61"/>
    <w:rsid w:val="001315ED"/>
    <w:rsid w:val="00142C38"/>
    <w:rsid w:val="00147ED6"/>
    <w:rsid w:val="001854CC"/>
    <w:rsid w:val="001B3179"/>
    <w:rsid w:val="001B7A83"/>
    <w:rsid w:val="001D0777"/>
    <w:rsid w:val="001D3FAF"/>
    <w:rsid w:val="001D5BA4"/>
    <w:rsid w:val="001D7BCF"/>
    <w:rsid w:val="001E7364"/>
    <w:rsid w:val="002033AF"/>
    <w:rsid w:val="00227D7A"/>
    <w:rsid w:val="00245F72"/>
    <w:rsid w:val="00264184"/>
    <w:rsid w:val="00266291"/>
    <w:rsid w:val="00274E78"/>
    <w:rsid w:val="00280AF0"/>
    <w:rsid w:val="00292496"/>
    <w:rsid w:val="00296B11"/>
    <w:rsid w:val="002A4089"/>
    <w:rsid w:val="002B17C3"/>
    <w:rsid w:val="002C6D96"/>
    <w:rsid w:val="002D1F0C"/>
    <w:rsid w:val="002D37C5"/>
    <w:rsid w:val="002D56A3"/>
    <w:rsid w:val="002E0352"/>
    <w:rsid w:val="002E10EA"/>
    <w:rsid w:val="002F3FE2"/>
    <w:rsid w:val="00314287"/>
    <w:rsid w:val="00324D62"/>
    <w:rsid w:val="00327DA3"/>
    <w:rsid w:val="00335769"/>
    <w:rsid w:val="003464D4"/>
    <w:rsid w:val="00346FBD"/>
    <w:rsid w:val="00361FC2"/>
    <w:rsid w:val="003623EE"/>
    <w:rsid w:val="0036642D"/>
    <w:rsid w:val="00376CCF"/>
    <w:rsid w:val="00383D94"/>
    <w:rsid w:val="003914AB"/>
    <w:rsid w:val="003B4CBA"/>
    <w:rsid w:val="003C4860"/>
    <w:rsid w:val="003F33CB"/>
    <w:rsid w:val="003F5F26"/>
    <w:rsid w:val="00403A7E"/>
    <w:rsid w:val="00413123"/>
    <w:rsid w:val="004134E0"/>
    <w:rsid w:val="00415081"/>
    <w:rsid w:val="0042577D"/>
    <w:rsid w:val="00432FAF"/>
    <w:rsid w:val="004516C1"/>
    <w:rsid w:val="00475F2A"/>
    <w:rsid w:val="00477C01"/>
    <w:rsid w:val="00485690"/>
    <w:rsid w:val="00493029"/>
    <w:rsid w:val="004B2F3C"/>
    <w:rsid w:val="004B4C3A"/>
    <w:rsid w:val="004C3115"/>
    <w:rsid w:val="004C3322"/>
    <w:rsid w:val="004D790B"/>
    <w:rsid w:val="004E7B08"/>
    <w:rsid w:val="00500A91"/>
    <w:rsid w:val="005106AF"/>
    <w:rsid w:val="005233C4"/>
    <w:rsid w:val="0053369E"/>
    <w:rsid w:val="00544EB0"/>
    <w:rsid w:val="005465DE"/>
    <w:rsid w:val="00546C60"/>
    <w:rsid w:val="00572D63"/>
    <w:rsid w:val="00587650"/>
    <w:rsid w:val="005C27C4"/>
    <w:rsid w:val="005C4DB5"/>
    <w:rsid w:val="005C737D"/>
    <w:rsid w:val="005D2186"/>
    <w:rsid w:val="005D70D5"/>
    <w:rsid w:val="005D7573"/>
    <w:rsid w:val="005F10E4"/>
    <w:rsid w:val="005F6EEA"/>
    <w:rsid w:val="00616A55"/>
    <w:rsid w:val="00616F2A"/>
    <w:rsid w:val="00631EEA"/>
    <w:rsid w:val="00675986"/>
    <w:rsid w:val="006B7ADD"/>
    <w:rsid w:val="006D6205"/>
    <w:rsid w:val="006D6A6B"/>
    <w:rsid w:val="006E1D60"/>
    <w:rsid w:val="006F1976"/>
    <w:rsid w:val="006F38E3"/>
    <w:rsid w:val="007053F0"/>
    <w:rsid w:val="00712E82"/>
    <w:rsid w:val="0071616B"/>
    <w:rsid w:val="00731B28"/>
    <w:rsid w:val="00733EFE"/>
    <w:rsid w:val="007358DC"/>
    <w:rsid w:val="00743639"/>
    <w:rsid w:val="007544C8"/>
    <w:rsid w:val="007640D6"/>
    <w:rsid w:val="00782EF8"/>
    <w:rsid w:val="0079350C"/>
    <w:rsid w:val="007C0AB5"/>
    <w:rsid w:val="007C1423"/>
    <w:rsid w:val="007C2B87"/>
    <w:rsid w:val="007D56D3"/>
    <w:rsid w:val="007E73FC"/>
    <w:rsid w:val="0080408B"/>
    <w:rsid w:val="00820074"/>
    <w:rsid w:val="00860024"/>
    <w:rsid w:val="00885308"/>
    <w:rsid w:val="00892AF1"/>
    <w:rsid w:val="00892BE9"/>
    <w:rsid w:val="00894DBC"/>
    <w:rsid w:val="008A0CC8"/>
    <w:rsid w:val="008A1AC5"/>
    <w:rsid w:val="008B3B4C"/>
    <w:rsid w:val="008B7150"/>
    <w:rsid w:val="008C298E"/>
    <w:rsid w:val="008D5786"/>
    <w:rsid w:val="008E7DD9"/>
    <w:rsid w:val="008F1E3B"/>
    <w:rsid w:val="00924A12"/>
    <w:rsid w:val="00935FEC"/>
    <w:rsid w:val="00973EA1"/>
    <w:rsid w:val="00974968"/>
    <w:rsid w:val="00975D97"/>
    <w:rsid w:val="0097703B"/>
    <w:rsid w:val="009837D8"/>
    <w:rsid w:val="00984C59"/>
    <w:rsid w:val="009A26A3"/>
    <w:rsid w:val="009B0649"/>
    <w:rsid w:val="009B0FAD"/>
    <w:rsid w:val="009C0D5D"/>
    <w:rsid w:val="009E45BD"/>
    <w:rsid w:val="009E605E"/>
    <w:rsid w:val="009F5080"/>
    <w:rsid w:val="00A050DA"/>
    <w:rsid w:val="00A1000B"/>
    <w:rsid w:val="00A10FC7"/>
    <w:rsid w:val="00A31A8A"/>
    <w:rsid w:val="00A40FA5"/>
    <w:rsid w:val="00A44AE3"/>
    <w:rsid w:val="00A57EE3"/>
    <w:rsid w:val="00A6447A"/>
    <w:rsid w:val="00A65640"/>
    <w:rsid w:val="00A93C5B"/>
    <w:rsid w:val="00AA186A"/>
    <w:rsid w:val="00AC0977"/>
    <w:rsid w:val="00AC4822"/>
    <w:rsid w:val="00AD1F45"/>
    <w:rsid w:val="00AD38B1"/>
    <w:rsid w:val="00AD5245"/>
    <w:rsid w:val="00AE6A6F"/>
    <w:rsid w:val="00AF1562"/>
    <w:rsid w:val="00B160FC"/>
    <w:rsid w:val="00B21BF7"/>
    <w:rsid w:val="00B41547"/>
    <w:rsid w:val="00B43578"/>
    <w:rsid w:val="00B57E11"/>
    <w:rsid w:val="00B75021"/>
    <w:rsid w:val="00B76F70"/>
    <w:rsid w:val="00B9687A"/>
    <w:rsid w:val="00BA5346"/>
    <w:rsid w:val="00BB29FC"/>
    <w:rsid w:val="00BB6B6D"/>
    <w:rsid w:val="00BD60AB"/>
    <w:rsid w:val="00BE0965"/>
    <w:rsid w:val="00BE45E9"/>
    <w:rsid w:val="00C2499A"/>
    <w:rsid w:val="00C3199E"/>
    <w:rsid w:val="00C3237E"/>
    <w:rsid w:val="00C3271D"/>
    <w:rsid w:val="00C36EAB"/>
    <w:rsid w:val="00C51F6F"/>
    <w:rsid w:val="00C54E10"/>
    <w:rsid w:val="00C70F5D"/>
    <w:rsid w:val="00C85191"/>
    <w:rsid w:val="00C8687D"/>
    <w:rsid w:val="00C9058C"/>
    <w:rsid w:val="00C97F60"/>
    <w:rsid w:val="00CA070A"/>
    <w:rsid w:val="00CA089A"/>
    <w:rsid w:val="00CB6982"/>
    <w:rsid w:val="00CD732B"/>
    <w:rsid w:val="00D041AB"/>
    <w:rsid w:val="00D057B0"/>
    <w:rsid w:val="00D20BBE"/>
    <w:rsid w:val="00D47740"/>
    <w:rsid w:val="00D53C1E"/>
    <w:rsid w:val="00D64EAD"/>
    <w:rsid w:val="00DA0A11"/>
    <w:rsid w:val="00DA34AD"/>
    <w:rsid w:val="00DA4832"/>
    <w:rsid w:val="00DA56E7"/>
    <w:rsid w:val="00DB162D"/>
    <w:rsid w:val="00DB7C4C"/>
    <w:rsid w:val="00DC2408"/>
    <w:rsid w:val="00DD2F0E"/>
    <w:rsid w:val="00DD6BFB"/>
    <w:rsid w:val="00DF4609"/>
    <w:rsid w:val="00E04AEA"/>
    <w:rsid w:val="00E11BCE"/>
    <w:rsid w:val="00E14AC8"/>
    <w:rsid w:val="00E21D72"/>
    <w:rsid w:val="00E221E9"/>
    <w:rsid w:val="00E22337"/>
    <w:rsid w:val="00E22BCC"/>
    <w:rsid w:val="00E23A8F"/>
    <w:rsid w:val="00E25778"/>
    <w:rsid w:val="00E3235C"/>
    <w:rsid w:val="00E50315"/>
    <w:rsid w:val="00E64D3B"/>
    <w:rsid w:val="00E73553"/>
    <w:rsid w:val="00E74F73"/>
    <w:rsid w:val="00E82B66"/>
    <w:rsid w:val="00EA1F40"/>
    <w:rsid w:val="00EA5C8A"/>
    <w:rsid w:val="00EA5FBB"/>
    <w:rsid w:val="00EB29F2"/>
    <w:rsid w:val="00EB32C7"/>
    <w:rsid w:val="00ED467A"/>
    <w:rsid w:val="00EF2EA8"/>
    <w:rsid w:val="00F12A8F"/>
    <w:rsid w:val="00F22895"/>
    <w:rsid w:val="00F2634B"/>
    <w:rsid w:val="00F46214"/>
    <w:rsid w:val="00F608FC"/>
    <w:rsid w:val="00F664C8"/>
    <w:rsid w:val="00F7240A"/>
    <w:rsid w:val="00F74AD4"/>
    <w:rsid w:val="00F87161"/>
    <w:rsid w:val="00FC46F4"/>
    <w:rsid w:val="00FE21A1"/>
    <w:rsid w:val="00FF5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813B"/>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2690">
      <w:bodyDiv w:val="1"/>
      <w:marLeft w:val="0"/>
      <w:marRight w:val="0"/>
      <w:marTop w:val="0"/>
      <w:marBottom w:val="0"/>
      <w:divBdr>
        <w:top w:val="none" w:sz="0" w:space="0" w:color="auto"/>
        <w:left w:val="none" w:sz="0" w:space="0" w:color="auto"/>
        <w:bottom w:val="none" w:sz="0" w:space="0" w:color="auto"/>
        <w:right w:val="none" w:sz="0" w:space="0" w:color="auto"/>
      </w:divBdr>
    </w:div>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774714480">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7313302">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45292791">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33458034">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841774390">
      <w:bodyDiv w:val="1"/>
      <w:marLeft w:val="0"/>
      <w:marRight w:val="0"/>
      <w:marTop w:val="0"/>
      <w:marBottom w:val="0"/>
      <w:divBdr>
        <w:top w:val="none" w:sz="0" w:space="0" w:color="auto"/>
        <w:left w:val="none" w:sz="0" w:space="0" w:color="auto"/>
        <w:bottom w:val="none" w:sz="0" w:space="0" w:color="auto"/>
        <w:right w:val="none" w:sz="0" w:space="0" w:color="auto"/>
      </w:divBdr>
    </w:div>
    <w:div w:id="1855800638">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
    <b:Tag>Sch16</b:Tag>
    <b:SourceType>ConferenceProceedings</b:SourceType>
    <b:Guid>{966DCF34-0266-4271-A8A4-C77A7A14A736}</b:Guid>
    <b:Title>Prioritized experience replay</b:Title>
    <b:Year>2016</b:Year>
    <b:Author>
      <b:Author>
        <b:NameList>
          <b:Person>
            <b:Last>Schaul</b:Last>
            <b:First>Tom</b:First>
          </b:Person>
          <b:Person>
            <b:Last>Quan</b:Last>
            <b:First>John</b:First>
          </b:Person>
          <b:Person>
            <b:Last>Antonoglou</b:Last>
            <b:First>Ioannis</b:First>
          </b:Person>
          <b:Person>
            <b:Last>Silver</b:Last>
            <b:First>David</b:First>
          </b:Person>
        </b:NameList>
      </b:Author>
    </b:Author>
    <b:ConferenceName>International Conference on Learning Representations</b:ConferenceName>
    <b:RefOrder>10</b:RefOrder>
  </b:Source>
  <b:Source>
    <b:Tag>Sil17</b:Tag>
    <b:SourceType>JournalArticle</b:SourceType>
    <b:Guid>{DD17B896-6DA6-4A6B-AAE5-01331FB68AF6}</b:Guid>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Gues</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Driessche</b:Last>
            <b:First>George</b:First>
            <b:Middle>van den</b:Middle>
          </b:Person>
          <b:Person>
            <b:Last>Graepel</b:Last>
            <b:First>Thore</b:First>
          </b:Person>
          <b:Person>
            <b:Last>Hassabis</b:Last>
            <b:First>Demis</b:First>
          </b:Person>
        </b:NameList>
      </b:Author>
    </b:Author>
    <b:Title>Mastering the game of Go without human knowledge</b:Title>
    <b:JournalName>Nature</b:JournalName>
    <b:Year>2017</b:Year>
    <b:Pages>354-359</b:Pages>
    <b:Volume>550</b:Volume>
    <b:RefOrder>9</b:RefOrder>
  </b:Source>
  <b:Source>
    <b:Tag>Kap19</b:Tag>
    <b:SourceType>ConferenceProceedings</b:SourceType>
    <b:Guid>{3CDAC10E-428B-41FB-9897-029954532AE0}</b:Guid>
    <b:Title>Recurrent experience replay in distributed reinforcement learning.</b:Title>
    <b:Year>2019</b:Year>
    <b:ConferenceName>International conferenc on learning representations</b:ConferenceName>
    <b:Author>
      <b:Author>
        <b:NameList>
          <b:Person>
            <b:Last>Kapturowski</b:Last>
            <b:First>Steven</b:First>
          </b:Person>
          <b:Person>
            <b:Last>Ostrovski</b:Last>
            <b:First>Georg</b:First>
          </b:Person>
          <b:Person>
            <b:Last>Dabney</b:Last>
            <b:First>Will</b:First>
          </b:Person>
          <b:Person>
            <b:Last>Quan</b:Last>
            <b:First>John</b:First>
          </b:Person>
          <b:Person>
            <b:Last>Munos</b:Last>
            <b:First>Remi</b:First>
          </b:Person>
        </b:NameList>
      </b:Author>
    </b:Author>
    <b:RefOrder>11</b:RefOrder>
  </b:Source>
</b:Sources>
</file>

<file path=customXml/itemProps1.xml><?xml version="1.0" encoding="utf-8"?>
<ds:datastoreItem xmlns:ds="http://schemas.openxmlformats.org/officeDocument/2006/customXml" ds:itemID="{D7A3E9D4-BC23-4738-B51E-A60D8450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10</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cp:lastModifiedBy>
  <cp:revision>183</cp:revision>
  <dcterms:created xsi:type="dcterms:W3CDTF">2020-03-11T18:14:00Z</dcterms:created>
  <dcterms:modified xsi:type="dcterms:W3CDTF">2020-03-29T20:25:00Z</dcterms:modified>
</cp:coreProperties>
</file>