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left"/>
      </w:pPr>
      <w:r>
        <w:rPr>
          <w:rFonts w:ascii="Aptos Display" w:hAnsi="Aptos Display"/>
          <w:b/>
          <w:color w:val="0F6B78"/>
          <w:sz w:val="30"/>
        </w:rPr>
        <w:t>ACADESYS</w:t>
      </w:r>
    </w:p>
    <w:p>
      <w:pPr>
        <w:spacing w:before="560" w:after="200"/>
      </w:pPr>
      <w:r>
        <w:rPr>
          <w:rFonts w:ascii="Aptos Display" w:hAnsi="Aptos Display"/>
          <w:b/>
          <w:color w:val="17365D"/>
          <w:sz w:val="58"/>
        </w:rPr>
        <w:t>PLAN MAESTRO</w:t>
        <w:br/>
        <w:t>DE QA Y ESTABILIZACIÓN</w:t>
      </w:r>
    </w:p>
    <w:p>
      <w:pPr>
        <w:spacing w:after="400"/>
      </w:pPr>
      <w:r>
        <w:rPr>
          <w:color w:val="0F6B78"/>
          <w:sz w:val="28"/>
        </w:rPr>
        <w:t>Una academia preuniversitaria: sencilla para el alumno, clara para el administrador y consistente de punta a punta.</w:t>
      </w:r>
    </w:p>
    <w:p>
      <w:pPr>
        <w:spacing w:before="120"/>
      </w:pPr>
      <w:r>
        <w:rPr>
          <w:color w:val="C58B19"/>
          <w:sz w:val="24"/>
        </w:rPr>
        <w:t>━━━━━━━━━━━━━━━━━━━━━━━━━━━━━━━━━━━━━━━━━━━━</w:t>
      </w:r>
    </w:p>
    <w:p>
      <w:pPr>
        <w:spacing w:before="160" w:after="100"/>
      </w:pPr>
      <w:r>
        <w:rPr>
          <w:sz w:val="20"/>
        </w:rPr>
        <w:t>Basado en el plan de correcciones, los informes de backend y frontend, el volcado de código, el diagrama entidad-relación y las capturas de riesgos/BD compartidas.</w:t>
      </w:r>
    </w:p>
    <w:p>
      <w:pPr>
        <w:spacing w:before="160" w:after="100"/>
      </w:pPr>
      <w:r>
        <w:rPr>
          <w:sz w:val="20"/>
        </w:rPr>
        <w:t>Versión 1.0  |  21 de octubre de 2026</w:t>
      </w:r>
    </w:p>
    <w:p>
      <w:pPr>
        <w:spacing w:before="160" w:after="100"/>
      </w:pPr>
      <w:r>
        <w:rPr>
          <w:sz w:val="20"/>
        </w:rPr>
        <w:t>Documento de trabajo para priorizar cambios, ejecutar pruebas manuales y declarar cuándo AcadeSys está listo para demostración o para uso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9F4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0F6B78"/>
                <w:sz w:val="19"/>
              </w:rPr>
              <w:t>DECISIÓN CENTRAL</w:t>
            </w:r>
          </w:p>
          <w:p>
            <w:pPr>
              <w:spacing w:after="0"/>
            </w:pPr>
            <w:r>
              <w:rPr>
                <w:sz w:val="17"/>
              </w:rPr>
              <w:t>No rehacer masivamente el backend. Primero configurar el correo, probar los flujos reales de frontend + backend + BD con cuentas de QA y corregir solo fallos reproducibles. Mantener los datos reales protegidos.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Cómo leer este plan</w:t>
      </w:r>
    </w:p>
    <w:p>
      <w:r>
        <w:t>Este documento convierte los hallazgos de los archivos aportados en una secuencia de trabajo verificable. Las etiquetas de estado son deliberadamente conservadoras: una prueba automatizada aprobada demuestra el comportamiento que esa prueba cubre, pero no demuestra que el navegador, el servicio desplegado, el correo y la base de datos real funcionen juntos.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6"/>
              </w:rPr>
              <w:t>Etiqueta</w:t>
            </w:r>
          </w:p>
        </w:tc>
        <w:tc>
          <w:tcPr>
            <w:tcW w:type="dxa" w:w="792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6"/>
              </w:rPr>
              <w:t>Significado en este documento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Reportado como aprobado</w:t>
            </w:r>
          </w:p>
        </w:tc>
        <w:tc>
          <w:tcPr>
            <w:tcW w:type="dxa" w:w="7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El informe entregado declara que la comprobación pasó. No se volvió a ejecutar aquí.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Pendiente manual</w:t>
            </w:r>
          </w:p>
        </w:tc>
        <w:tc>
          <w:tcPr>
            <w:tcW w:type="dxa" w:w="7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El informe indica expresamente que falta probarlo con navegador, sesión autenticada o integración real.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Por confirmar en la BD viva</w:t>
            </w:r>
          </w:p>
        </w:tc>
        <w:tc>
          <w:tcPr>
            <w:tcW w:type="dxa" w:w="7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El diagrama/captura permite orientarse, pero no prueba la definición actual de columnas, claves, índices o constraints.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Propuesta</w:t>
            </w:r>
          </w:p>
        </w:tc>
        <w:tc>
          <w:tcPr>
            <w:tcW w:type="dxa" w:w="7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Acción recomendada en este plan; debe implementarse solo después de validar el contrato y el impacto.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Bloqueante de demo</w:t>
            </w:r>
          </w:p>
        </w:tc>
        <w:tc>
          <w:tcPr>
            <w:tcW w:type="dxa" w:w="7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Impide demostrar con honestidad un flujo que se pretende presentar como funcional.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Bloqueante de producción</w:t>
            </w:r>
          </w:p>
        </w:tc>
        <w:tc>
          <w:tcPr>
            <w:tcW w:type="dxa" w:w="7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No debe exponerse a usuarios reales hasta corregirse y verificarse.</w:t>
            </w:r>
          </w:p>
        </w:tc>
      </w:tr>
    </w:tbl>
    <w:p>
      <w:pPr>
        <w:spacing w:after="20"/>
      </w:pPr>
    </w:p>
    <w:p>
      <w:pPr>
        <w:pStyle w:val="Heading2"/>
      </w:pPr>
      <w:r>
        <w:t>Fuentes analizadas</w:t>
      </w:r>
    </w:p>
    <w:p>
      <w:pPr>
        <w:pStyle w:val="ListBullet"/>
        <w:ind w:left="346" w:hanging="187"/>
      </w:pPr>
      <w:r>
        <w:t>Plan_de_Correcciones_AcadeSys.docx: prioridades de FotoUrl, correo, duplicados, integridad, seguridad HTTP, horarios, pruebas de escritura y contratos API.</w:t>
      </w:r>
    </w:p>
    <w:p>
      <w:pPr>
        <w:pStyle w:val="ListBullet"/>
        <w:ind w:left="346" w:hanging="187"/>
      </w:pPr>
      <w:r>
        <w:t>BACKEND(5).md y Texto pegado(7).txt: reporte de backend, mapa de rutas, controles de notas/actas, matrículas, pagos, horarios, usuarios y observaciones de BD.</w:t>
      </w:r>
    </w:p>
    <w:p>
      <w:pPr>
        <w:pStyle w:val="ListBullet"/>
        <w:ind w:left="346" w:hanging="187"/>
      </w:pPr>
      <w:r>
        <w:t>FRONTEND(5).md: informe de frontend, cambios enumerados por pantalla, pruebas de contrato y matriz manual M1-M10 pendiente.</w:t>
      </w:r>
    </w:p>
    <w:p>
      <w:pPr>
        <w:pStyle w:val="ListBullet"/>
        <w:ind w:left="346" w:hanging="187"/>
      </w:pPr>
      <w:r>
        <w:t>diagrama(1).pdf, páginas 1-4, y captura de DBeaver: tablas del dominio académico, relaciones visuales y listado de objetos MySQL actualmente accesible en esa conexión.</w:t>
      </w:r>
    </w:p>
    <w:p>
      <w:pPr>
        <w:pStyle w:val="ListBullet"/>
        <w:ind w:left="346" w:hanging="187"/>
      </w:pPr>
      <w:r>
        <w:t>Capturas de riesgos: GOOGLE_SCRIPT_URL ausente; 5 correos y 3 DNI duplicados históricos; falta de UNIQUE para Evaluacion; recomendación de configurar correo y probar la integración antes de seguir refactorizando.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FF5D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C58B19"/>
                <w:sz w:val="19"/>
              </w:rPr>
              <w:t>LÍMITE DE LA REVISIÓN</w:t>
            </w:r>
          </w:p>
          <w:p>
            <w:pPr>
              <w:spacing w:after="0"/>
            </w:pPr>
            <w:r>
              <w:rPr>
                <w:sz w:val="17"/>
              </w:rPr>
              <w:t>Se revisó el contenido exportado que compartiste; no se ejecutaron tus proyectos ni se abrió una sesión autenticada contra Aiven/Render. Por tanto, este plan no declara que las funciones estén verificadas en producción.</w:t>
            </w:r>
          </w:p>
        </w:tc>
      </w:tr>
    </w:tbl>
    <w:p>
      <w:pPr>
        <w:spacing w:after="0"/>
      </w:pPr>
    </w:p>
    <w:p>
      <w:pPr>
        <w:pStyle w:val="Heading1"/>
      </w:pPr>
      <w:r>
        <w:t>1. Resumen ejecutivo</w:t>
      </w:r>
    </w:p>
    <w:p>
      <w:r>
        <w:t>AcadeSys ya tiene una arquitectura reconocible para una academia preuniversitaria: vitrina pública de ciclos, matrícula, acceso del alumno, notas/actas, horarios, asistencia, materiales, comunicados, pagos y gestión administrativa. Los reportes describen validaciones relevantes y suites automatizadas aprobadas. El principal trabajo inmediato ya no es añadir muchos módulos; es demostrar que las pantallas visibles corresponden a funciones reales, que los datos persisten y que cada rol solo puede ver/hacer lo que le corresponde.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Hallazgo</w:t>
            </w:r>
          </w:p>
        </w:tc>
        <w:tc>
          <w:tcPr>
            <w:tcW w:type="dxa" w:w="38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Estado según los archivos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Tratamiento recomendado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Pruebas automatizadas</w:t>
            </w:r>
          </w:p>
        </w:tc>
        <w:tc>
          <w:tcPr>
            <w:tcW w:type="dxa" w:w="38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Backend: 65/65 reportadas. Frontend: 28 pruebas reportadas; build pasa.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Conservar la suite y completar QA autenticado manual/E2E.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Correo de matrícula y recuperación</w:t>
            </w:r>
          </w:p>
        </w:tc>
        <w:tc>
          <w:tcPr>
            <w:tcW w:type="dxa" w:w="38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GOOGLE_SCRIPT_URL no está definida en el entorno reportado; los flujos pueden quedar sin correo y devolver 502 en recuperación/reinscripción.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Prioridad P0 si se muestra registro, reinscripción o reset como funcional.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Datos históricos duplicados</w:t>
            </w:r>
          </w:p>
        </w:tc>
        <w:tc>
          <w:tcPr>
            <w:tcW w:type="dxa" w:w="38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Reporte: 5 correos y 3 DNI duplicados; el backend bloquea duplicados nuevos.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Auditar y limpiar solo tras backup, identificación de registros y aprobación.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Notas decimales vs enteros</w:t>
            </w:r>
          </w:p>
        </w:tc>
        <w:tc>
          <w:tcPr>
            <w:tcW w:type="dxa" w:w="38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El backend reporta Calificacion INT y rechazo de decimales; el informe frontend describe entrada decimal.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Resolver contrato antes de demo: UI debe coincidir con la API y el esquema.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Prueba integrada real</w:t>
            </w:r>
          </w:p>
        </w:tc>
        <w:tc>
          <w:tcPr>
            <w:tcW w:type="dxa" w:w="38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No se reporta una prueba autenticada de extremo a extremo contra la BD desplegada.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Crear entorno y cuentas de QA; probar los caminos completos sin datos reales.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Integridad BD</w:t>
            </w:r>
          </w:p>
        </w:tc>
        <w:tc>
          <w:tcPr>
            <w:tcW w:type="dxa" w:w="38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No hay UNIQUE reportado para Evaluacion; falta confirmar constraints e índices de la BD viva.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Inspeccionar SHOW CREATE TABLE/SHOW INDEX y diseñar migración en staging.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UX/recorte de opciones</w:t>
            </w:r>
          </w:p>
        </w:tc>
        <w:tc>
          <w:tcPr>
            <w:tcW w:type="dxa" w:w="38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Existe mucho módulo; algunos elementos pueden no tener soporte completo o no ser claros.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Menú mínimo por rol; cada opción debe llevar a una tarea completa y comprensible.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Estado de entrega en Git</w:t>
            </w:r>
          </w:p>
        </w:tc>
        <w:tc>
          <w:tcPr>
            <w:tcW w:type="dxa" w:w="38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El informe backend dice cambios publicados; el informe frontend indica cambios locales sin commit/push.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Confirmar el estado real de ambos repositorios antes de preparar la demo.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CE8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A61C2D"/>
                <w:sz w:val="19"/>
              </w:rPr>
              <w:t>VEREDICTO PROVISIONAL</w:t>
            </w:r>
          </w:p>
          <w:p>
            <w:pPr>
              <w:spacing w:after="0"/>
            </w:pPr>
            <w:r>
              <w:rPr>
                <w:sz w:val="17"/>
              </w:rPr>
              <w:t>“Listo con observaciones” significa que el código tiene avances, no que se haya aprobado el sistema completo. AcadeSys pasa a “apto para demo” cuando los flujos que se van a mostrar se prueben en navegador con roles reales de QA y datos persistentes.</w:t>
            </w:r>
          </w:p>
        </w:tc>
      </w:tr>
    </w:tbl>
    <w:p>
      <w:pPr>
        <w:spacing w:after="0"/>
      </w:pPr>
    </w:p>
    <w:p>
      <w:pPr>
        <w:pStyle w:val="Heading1"/>
      </w:pPr>
      <w:r>
        <w:t>2. Reglas de alcance: qué corregir y qué no</w:t>
      </w:r>
    </w:p>
    <w:p>
      <w:pPr>
        <w:pStyle w:val="Heading2"/>
      </w:pPr>
      <w:r>
        <w:t>2.1. Reglas de trabajo</w:t>
      </w:r>
    </w:p>
    <w:p>
      <w:pPr>
        <w:pStyle w:val="ListBullet"/>
        <w:ind w:left="346" w:hanging="187"/>
      </w:pPr>
      <w:r>
        <w:t>No realizar otra refactorización masiva antes de cerrar la integración manual y registrar fallos reproducibles.</w:t>
      </w:r>
    </w:p>
    <w:p>
      <w:pPr>
        <w:pStyle w:val="ListBullet"/>
        <w:ind w:left="346" w:hanging="187"/>
      </w:pPr>
      <w:r>
        <w:t>No tocar la BD publicada para probar altas, bajas, duplicados, cierres, pagos o concurrencia. Las escrituras de QA se hacen en una BD/entorno aislado.</w:t>
      </w:r>
    </w:p>
    <w:p>
      <w:pPr>
        <w:pStyle w:val="ListBullet"/>
        <w:ind w:left="346" w:hanging="187"/>
      </w:pPr>
      <w:r>
        <w:t>No aplicar POST_DEMO_UNIQUE_FK.sql ni otra migración de integridad hasta revisar duplicados, respaldar y probar la migración en staging.</w:t>
      </w:r>
    </w:p>
    <w:p>
      <w:pPr>
        <w:pStyle w:val="ListBullet"/>
        <w:ind w:left="346" w:hanging="187"/>
      </w:pPr>
      <w:r>
        <w:t>No confiar en validaciones del frontend como seguridad: el backend debe repetir validaciones críticas y comprobar rol, academia, relación y estado.</w:t>
      </w:r>
    </w:p>
    <w:p>
      <w:pPr>
        <w:pStyle w:val="ListBullet"/>
        <w:ind w:left="346" w:hanging="187"/>
      </w:pPr>
      <w:r>
        <w:t>No inventar datos de catálogo, precios, vacantes, horarios, cursos ni calificaciones en producción. La interfaz debe mostrar lo que entrega la BD/servidor.</w:t>
      </w:r>
    </w:p>
    <w:p>
      <w:pPr>
        <w:pStyle w:val="ListBullet"/>
        <w:ind w:left="346" w:hanging="187"/>
      </w:pPr>
      <w:r>
        <w:t>No borrar roles, tablas ni perfiles sin verificar usuarios asociados, foreign keys, menús y funcionalidades que dependan de ellos.</w:t>
      </w:r>
    </w:p>
    <w:p>
      <w:pPr>
        <w:pStyle w:val="ListBullet"/>
        <w:ind w:left="346" w:hanging="187"/>
      </w:pPr>
      <w:r>
        <w:t>No cambiar a la vez la escala de notas, los estados de matrícula/pago y el modelo de BD; cada cambio exige contrato, migración y pruebas de regresión.</w:t>
      </w:r>
    </w:p>
    <w:p>
      <w:pPr>
        <w:pStyle w:val="Heading2"/>
      </w:pPr>
      <w:r>
        <w:t>2.2. No priorizar antes de la demo</w:t>
      </w:r>
    </w:p>
    <w:p>
      <w:r>
        <w:t>Migración total a TypeScript, reemplazo de bcrypt, versión /api/v1, caché compleja, miniaturas, refactor de routes/services, optimización N+1 sin mediciones y cambios grandes de navegación. Se pueden registrar como backlog futuro, pero no deben competir con el correo, el QA de flujos centrales, la autorización, las incoherencias de validación y la persistencia.</w:t>
      </w:r>
    </w:p>
    <w:p>
      <w:pPr>
        <w:pStyle w:val="Heading1"/>
      </w:pPr>
      <w:r>
        <w:t>3. Producto mínimo claro para una academia preuniversitaria</w:t>
      </w:r>
    </w:p>
    <w:p>
      <w:r>
        <w:t>La experiencia debe contar una historia sencilla: una persona descubre la academia, entiende qué ciclo ofrece, se matricula, recibe instrucciones de acceso y luego encuentra su vida académica en un panel. El administrador publica ciclos, organiza clases y mantiene los registros sin depender de ajustes manuales en la BD.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type="dxa" w:w="42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Debe quedar claro para el usuario</w:t>
            </w:r>
          </w:p>
        </w:tc>
        <w:tc>
          <w:tcPr>
            <w:tcW w:type="dxa" w:w="410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No debe ocurrir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Landing pública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Qué academia es, universidades objetivo, ciclos disponibles, cursos/beneficios verificables, precio y fechas tomados de servidor, y qué paso sigue.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Precios inventados, botones que no actúan, vacantes desactualizadas o formularios duplicados.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Matrícula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Qué ciclo eligió, requisitos, importe, estado de la operación y cómo recibirá sus accesos.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Confirmar “pago realizado” cuando el pago es simulado o está Pendiente; duplicar matrícula al reintentar.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Panel de alumno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Ciclo vigente, horarios si existen, notas, promedio, comunicados, materiales y estado de pagos, con vacíos explicados.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Mostrar cero como promedio cuando no hay notas, información de otro usuario o datos desactualizados.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Gestión del administrador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Acciones concretas para administrar ciclos, cursos, aulas/asignaciones, usuarios, evaluaciones, asistencia, materiales, comunicados y pagos.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Opciones de menú sin pantalla/API real, acceso a registros de otra academia o eliminación destructiva de datos ligados.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Docente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Las funciones docentes que de verdad se hayan acordado y permitido: consultar su ámbito académico, registrar lo autorizado y publicar comunicados si corresponde.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Ver controles de administrador o modificar actas cerradas.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Tutor / IA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Solo se mantiene como opción visible si el producto lo incluye realmente y el rol tiene sentido operativo.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Conservar etiquetas heredadas de colegio/padres si no forman parte de la academia preuniversitaria.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Errores y estados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Mensajes accionables: qué falló, si se guardó o no, qué puede hacer y si debe reintentar.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Alertas técnicas crudas, spinner infinito, éxito falso o perder formularios por una caída de red.</w:t>
            </w:r>
          </w:p>
        </w:tc>
      </w:tr>
    </w:tbl>
    <w:p>
      <w:pPr>
        <w:spacing w:after="20"/>
      </w:pPr>
    </w:p>
    <w:p>
      <w:pPr>
        <w:pStyle w:val="Heading2"/>
      </w:pPr>
      <w:r>
        <w:t>3.1. Política para “datos ficticios”</w:t>
      </w:r>
    </w:p>
    <w:p>
      <w:r>
        <w:t>No es posible asegurar que un nombre o identidad sea real solo por su formato. Sí se puede evitar que el sistema acepte basura evidente o invente información: validar DNI peruano de 8 dígitos y unicidad, correo normalizado y único, campos obligatorios, límites numéricos y fechas reales; ofrecer listas desde la BD para ciclos/cursos/roles; calcular precios y escalas en el servidor; y registrar auditoría en cambios sensibles. La verificación oficial de identidad requeriría una fuente externa, que no consta en los archivos analizados.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9F4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0F6B78"/>
                <w:sz w:val="19"/>
              </w:rPr>
              <w:t>DATOS DE QA</w:t>
            </w:r>
          </w:p>
          <w:p>
            <w:pPr>
              <w:spacing w:after="0"/>
            </w:pPr>
            <w:r>
              <w:rPr>
                <w:sz w:val="17"/>
              </w:rPr>
              <w:t>Usar nombres, correos, DNI y matrículas sintéticas en una base de pruebas separada y marcarlos como DEMO/QA. No inventar registros dentro de la BD de alumnos reales para que la pantalla “se vea llena”. El catálogo público debe contener solo información validada por la academia.</w:t>
            </w:r>
          </w:p>
        </w:tc>
      </w:tr>
    </w:tbl>
    <w:p>
      <w:pPr>
        <w:spacing w:after="0"/>
      </w:pPr>
    </w:p>
    <w:p>
      <w:pPr>
        <w:pStyle w:val="Heading2"/>
      </w:pPr>
      <w:r>
        <w:t>3.2. Regla para menú mínimo</w:t>
      </w:r>
    </w:p>
    <w:p>
      <w:pPr>
        <w:pStyle w:val="ListBullet"/>
        <w:ind w:left="346" w:hanging="187"/>
      </w:pPr>
      <w:r>
        <w:t>Cada ítem visible debe tener: rol habilitado, ruta visible, endpoint real, estado de carga/error/vacío y caso de prueba aprobado.</w:t>
      </w:r>
    </w:p>
    <w:p>
      <w:pPr>
        <w:pStyle w:val="ListBullet"/>
        <w:ind w:left="346" w:hanging="187"/>
      </w:pPr>
      <w:r>
        <w:t>Si una función está temporalmente fuera de servicio, ocultarla del menú de usuario final o mostrarla como “No disponible” con explicación; nunca dejar un botón aparentemente activo que no haga nada.</w:t>
      </w:r>
    </w:p>
    <w:p>
      <w:pPr>
        <w:pStyle w:val="ListBullet"/>
        <w:ind w:left="346" w:hanging="187"/>
      </w:pPr>
      <w:r>
        <w:t>Auditar las opciones del perfil “Padre” y categorías escolares heredadas. No borrarlas sin revisar relaciones; primero decidir si se eliminan del producto, se ocultan o se transforman a roles preuniversitarios.</w:t>
      </w:r>
    </w:p>
    <w:p>
      <w:pPr>
        <w:pStyle w:val="Heading1"/>
      </w:pPr>
      <w:r>
        <w:t>4. Priorización propuesta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23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Resultado buscado</w:t>
            </w:r>
          </w:p>
        </w:tc>
        <w:tc>
          <w:tcPr>
            <w:tcW w:type="dxa" w:w="38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Tareas</w:t>
            </w:r>
          </w:p>
        </w:tc>
        <w:tc>
          <w:tcPr>
            <w:tcW w:type="dxa" w:w="252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Criterio para cerrar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P0 - antes de demo</w:t>
            </w:r>
          </w:p>
        </w:tc>
        <w:tc>
          <w:tcPr>
            <w:tcW w:type="dxa" w:w="22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Los caminos que se van a mostrar funcionan de punta a punta.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Configurar/verificar correo; confirmar frontend/API/BD; probar login y roles; matrícula en modo demo; notas/actas; horarios; mensajes de error y recargas.</w:t>
            </w:r>
          </w:p>
        </w:tc>
        <w:tc>
          <w:tcPr>
            <w:tcW w:type="dxa" w:w="2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Todos los escenarios críticos de la demo pasan en navegador y las operaciones se ven al recargar; no se presentan funciones simuladas como reales.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P1 - antes de uso real</w:t>
            </w:r>
          </w:p>
        </w:tc>
        <w:tc>
          <w:tcPr>
            <w:tcW w:type="dxa" w:w="22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Datos protegidos, reglas críticas y restricciones duraderas.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Duplicados históricos; constraints/índices/FK; conflicto docente/aula; validación de estados/ciclo; rate limit; headers; auditoría y entorno de pruebas.</w:t>
            </w:r>
          </w:p>
        </w:tc>
        <w:tc>
          <w:tcPr>
            <w:tcW w:type="dxa" w:w="2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Migraciones probadas en staging, sin duplicados activos incompatibles y con pruebas de autorización y persistencia.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P2 - facilidad de uso</w:t>
            </w:r>
          </w:p>
        </w:tc>
        <w:tc>
          <w:tcPr>
            <w:tcW w:type="dxa" w:w="22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Interfaz consistente, simple y accesible.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Menú por rol; landing más clara; formularios guiados; estados vacíos; responsive; contraste/teclado; advertencias frontend.</w:t>
            </w:r>
          </w:p>
        </w:tc>
        <w:tc>
          <w:tcPr>
            <w:tcW w:type="dxa" w:w="2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Alumno y administrador completan tareas frecuentes sin ayuda; todos los botones visibles tienen acción real.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P3 - estabilización</w:t>
            </w:r>
          </w:p>
        </w:tc>
        <w:tc>
          <w:tcPr>
            <w:tcW w:type="dxa" w:w="22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Mantenibilidad y escalado medido.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Baseline SQL; migraciones versionadas; contrato API; CI; observabilidad; medición de consultas; posible code splitting.</w:t>
            </w:r>
          </w:p>
        </w:tc>
        <w:tc>
          <w:tcPr>
            <w:tcW w:type="dxa" w:w="2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Instalación reproducible, contratos documentados y cambios con regresión automatizada.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P4 - evolución</w:t>
            </w:r>
          </w:p>
        </w:tc>
        <w:tc>
          <w:tcPr>
            <w:tcW w:type="dxa" w:w="22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Funciones posteriores, no bloqueantes.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TypeScript gradual, caché, versionado, thumbnails, nuevas funciones de auditoría/reapertura autorizada.</w:t>
            </w:r>
          </w:p>
        </w:tc>
        <w:tc>
          <w:tcPr>
            <w:tcW w:type="dxa" w:w="2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Hay necesidad funcional/medición que justifique el coste y el cambio no rompe contratos existentes.</w:t>
            </w:r>
          </w:p>
        </w:tc>
      </w:tr>
    </w:tbl>
    <w:p>
      <w:pPr>
        <w:spacing w:after="20"/>
      </w:pPr>
    </w:p>
    <w:p>
      <w:pPr>
        <w:pStyle w:val="Heading1"/>
      </w:pPr>
      <w:r>
        <w:t>5. Fase 0 - Preparar una prueba segura</w:t>
      </w:r>
    </w:p>
    <w:p>
      <w:r>
        <w:t>Antes de corregir código, crear una línea base para que el equipo sepa qué versión está probando y pueda reproducir cualquier error.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86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Paso</w:t>
            </w:r>
          </w:p>
        </w:tc>
        <w:tc>
          <w:tcPr>
            <w:tcW w:type="dxa" w:w="446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Acción</w:t>
            </w:r>
          </w:p>
        </w:tc>
        <w:tc>
          <w:tcPr>
            <w:tcW w:type="dxa" w:w="47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Evidencia requerida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0.1</w:t>
            </w:r>
          </w:p>
        </w:tc>
        <w:tc>
          <w:tcPr>
            <w:tcW w:type="dxa" w:w="446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Confirmar repositorios, rama, commits y cambios sin publicar con git status, git log y git diff.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Hash probado de frontend y backend; listado de cambios locales. Resolver la diferencia de estado Git observada en los informes.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0.2</w:t>
            </w:r>
          </w:p>
        </w:tc>
        <w:tc>
          <w:tcPr>
            <w:tcW w:type="dxa" w:w="446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Definir DEV/STAGING y separar variables de entorno. No copiar credenciales a documentos, capturas ni Git.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Frontend apunta al backend de QA; backend apunta a BD de QA; .env fuera del repositorio.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0.3</w:t>
            </w:r>
          </w:p>
        </w:tc>
        <w:tc>
          <w:tcPr>
            <w:tcW w:type="dxa" w:w="446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Crear cuentas y datos de prueba por rol: Admin, Docente y Alumno; Tutor solo si se conserva como rol real.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Matriz de cuentas no productivas, ciclo de QA, cursos, aulas, usuarios, evaluaciones y materiales identificables.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0.4</w:t>
            </w:r>
          </w:p>
        </w:tc>
        <w:tc>
          <w:tcPr>
            <w:tcW w:type="dxa" w:w="446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Respaldar el esquema y datos de staging; documentar restauración antes de probar escrituras.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Backup validado y pasos de rollback; nadie prueba DELETE/checkout contra datos reales.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0.5</w:t>
            </w:r>
          </w:p>
        </w:tc>
        <w:tc>
          <w:tcPr>
            <w:tcW w:type="dxa" w:w="446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Congelar casos que serán demo.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Lista de 5-8 flujos que se mostrarán, su resultado esperado y responsable de dar visto bueno.</w:t>
            </w:r>
          </w:p>
        </w:tc>
      </w:tr>
    </w:tbl>
    <w:p>
      <w:pPr>
        <w:spacing w:after="20"/>
      </w:pPr>
    </w:p>
    <w:p>
      <w:pPr>
        <w:pStyle w:val="Heading2"/>
      </w:pPr>
      <w:r>
        <w:t>5.1. Inspección de BD en solo lectura</w:t>
      </w:r>
    </w:p>
    <w:p>
      <w:r>
        <w:t>La captura de DBeaver muestra tablas académicas y administrativas como Academia, Ciclo, Curso, Matricula, Evaluacion, HorarioCurso, Usuario y PagosMensualidad. El ERD ilustra las relaciones principales; ninguna de las dos capturas confirma por sí sola los índices, FK o UNIQUE vigentes en la BD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Text"/>
            </w:pPr>
            <w:r/>
            <w:r>
              <w:t>-- Consultas de inspección (solo lectura)</w:t>
            </w:r>
          </w:p>
          <w:p>
            <w:pPr>
              <w:pStyle w:val="CodeText"/>
            </w:pPr>
            <w:r>
              <w:t>SHOW CREATE TABLE Usuario;</w:t>
            </w:r>
          </w:p>
          <w:p>
            <w:pPr>
              <w:pStyle w:val="CodeText"/>
            </w:pPr>
            <w:r>
              <w:t>SHOW CREATE TABLE Matricula;</w:t>
            </w:r>
          </w:p>
          <w:p>
            <w:pPr>
              <w:pStyle w:val="CodeText"/>
            </w:pPr>
            <w:r>
              <w:t>SHOW CREATE TABLE Evaluacion;</w:t>
            </w:r>
          </w:p>
          <w:p>
            <w:pPr>
              <w:pStyle w:val="CodeText"/>
            </w:pPr>
            <w:r>
              <w:t>SHOW CREATE TABLE HorarioCurso;</w:t>
            </w:r>
          </w:p>
          <w:p>
            <w:pPr>
              <w:pStyle w:val="CodeText"/>
            </w:pPr>
            <w:r>
              <w:t>SHOW INDEX FROM Usuario;</w:t>
            </w:r>
          </w:p>
          <w:p>
            <w:pPr>
              <w:pStyle w:val="CodeText"/>
            </w:pPr>
            <w:r>
              <w:t>SHOW INDEX FROM Evaluacion;</w:t>
            </w:r>
          </w:p>
          <w:p>
            <w:pPr>
              <w:pStyle w:val="CodeText"/>
            </w:pPr>
            <w:r>
              <w:t>SHOW INDEX FROM HorarioCurso;</w:t>
            </w:r>
          </w:p>
        </w:tc>
      </w:tr>
    </w:tbl>
    <w:p>
      <w:pPr>
        <w:spacing w:after="0"/>
      </w:pPr>
    </w:p>
    <w:p>
      <w:pPr>
        <w:pStyle w:val="SmallNote"/>
      </w:pPr>
      <w:r>
        <w:t>Estas sentencias sirven para inspeccionar estructura e índices. Guardar los resultados en el expediente técnico de QA sin publicar valores personales. No ejecutar ALTER/DROP/DELETE durante esta fase.</w:t>
      </w:r>
    </w:p>
    <w:p>
      <w:pPr>
        <w:pStyle w:val="Heading1"/>
      </w:pPr>
      <w:r>
        <w:t>6. Fase 1 - Bloqueantes de demostración (P0)</w:t>
      </w:r>
    </w:p>
    <w:p>
      <w:pPr>
        <w:pStyle w:val="Heading2"/>
      </w:pPr>
      <w:r>
        <w:t>6.1. Correo y recuperación de acceso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96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Prueba/acción</w:t>
            </w:r>
          </w:p>
        </w:tc>
        <w:tc>
          <w:tcPr>
            <w:tcW w:type="dxa" w:w="403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11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Prioridad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P0-01</w:t>
            </w:r>
          </w:p>
        </w:tc>
        <w:tc>
          <w:tcPr>
            <w:tcW w:type="dxa" w:w="39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Verificar en el hosting que GOOGLE_SCRIPT_URL exista en el entorno correcto, sin copiar el valor a logs ni al repositorio.</w:t>
            </w:r>
          </w:p>
        </w:tc>
        <w:tc>
          <w:tcPr>
            <w:tcW w:type="dxa" w:w="4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Variable configurada como secreto; backend reinicia sin error; no se imprime el secreto.</w:t>
            </w:r>
          </w:p>
        </w:tc>
        <w:tc>
          <w:tcPr>
            <w:tcW w:type="dxa" w:w="11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Crítica si se mostrará matrícula/reinscripción o reset.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P0-02</w:t>
            </w:r>
          </w:p>
        </w:tc>
        <w:tc>
          <w:tcPr>
            <w:tcW w:type="dxa" w:w="39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Realizar matrícula/reinscripción con cuenta QA y revisar la bandeja/carpeta spam del destinatario de prueba.</w:t>
            </w:r>
          </w:p>
        </w:tc>
        <w:tc>
          <w:tcPr>
            <w:tcW w:type="dxa" w:w="4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Correo llega con contenido y destino correctos; operación persistida; un reintento no duplica matrícula/pago.</w:t>
            </w:r>
          </w:p>
        </w:tc>
        <w:tc>
          <w:tcPr>
            <w:tcW w:type="dxa" w:w="11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Crítica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P0-03</w:t>
            </w:r>
          </w:p>
        </w:tc>
        <w:tc>
          <w:tcPr>
            <w:tcW w:type="dxa" w:w="39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Solicitar recuperación de clave para cuenta QA y probar también correo inválido/servicio caído.</w:t>
            </w:r>
          </w:p>
        </w:tc>
        <w:tc>
          <w:tcPr>
            <w:tcW w:type="dxa" w:w="4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Respuesta comprensible; cuando falla, se informa que no se pudo completar el envío; no revelar datos ni claves.</w:t>
            </w:r>
          </w:p>
        </w:tc>
        <w:tc>
          <w:tcPr>
            <w:tcW w:type="dxa" w:w="11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Crítica si se muestra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P0-04</w:t>
            </w:r>
          </w:p>
        </w:tc>
        <w:tc>
          <w:tcPr>
            <w:tcW w:type="dxa" w:w="39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Probar configuración faltante en staging, si se puede aislar.</w:t>
            </w:r>
          </w:p>
        </w:tc>
        <w:tc>
          <w:tcPr>
            <w:tcW w:type="dxa" w:w="4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Error controlado; sin pantalla rota ni falso mensaje de éxito; queda log útil sin secretos.</w:t>
            </w:r>
          </w:p>
        </w:tc>
        <w:tc>
          <w:tcPr>
            <w:tcW w:type="dxa" w:w="11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</w:pPr>
      <w:r>
        <w:t>6.2. Contrato de calificaciones: resolver antes de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CE8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A61C2D"/>
                <w:sz w:val="19"/>
              </w:rPr>
              <w:t>INCOMPATIBILIDAD QUE DEBE CERRARSE</w:t>
            </w:r>
          </w:p>
          <w:p>
            <w:pPr>
              <w:spacing w:after="0"/>
            </w:pPr>
            <w:r>
              <w:rPr>
                <w:sz w:val="17"/>
              </w:rPr>
              <w:t>El backend declara `Evaluacion.Calificacion` como INT y su validación `calificacionEntera` rechaza decimales; el informe de frontend, en cambio, describe entrada decimal con punto/coma hasta dos decimales. Como la API/BD constituyen el contrato persistente observado, la decisión segura para esta entrega es aceptar solo enteros en UI hasta que el equipo acuerde y migre formalmente otra escala.</w:t>
            </w:r>
          </w:p>
        </w:tc>
      </w:tr>
    </w:tbl>
    <w:p>
      <w:pPr>
        <w:spacing w:after="0"/>
      </w:pPr>
    </w:p>
    <w:p>
      <w:pPr>
        <w:pStyle w:val="ListBullet"/>
        <w:ind w:left="346" w:hanging="187"/>
      </w:pPr>
      <w:r>
        <w:t>Probar 0, 1, el máximo de cada escala, campo vacío, negativo, texto, NaN/Infinity y un decimal como 12.5.</w:t>
      </w:r>
    </w:p>
    <w:p>
      <w:pPr>
        <w:pStyle w:val="ListBullet"/>
        <w:ind w:left="346" w:hanging="187"/>
      </w:pPr>
      <w:r>
        <w:t>La UI debe bloquear el decimal antes de enviar, explicar el rango de la universidad objetivo y conservar el valor si hay error de servidor.</w:t>
      </w:r>
    </w:p>
    <w:p>
      <w:pPr>
        <w:pStyle w:val="ListBullet"/>
        <w:ind w:left="346" w:hanging="187"/>
      </w:pPr>
      <w:r>
        <w:t>No mostrar “guardado” si falla alguna escritura del lote o si la lectura posterior de reconciliación falla. El backend ya tiene manejo de 400/403/409 para casos de validación, duplicidad y acta cerrada según el reporte.</w:t>
      </w:r>
    </w:p>
    <w:p>
      <w:r>
        <w:br w:type="page"/>
      </w:r>
    </w:p>
    <w:p>
      <w:pPr>
        <w:pStyle w:val="Heading2"/>
      </w:pPr>
      <w:r>
        <w:t>6.3. Flujo mínimo para demo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8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Recorrido</w:t>
            </w:r>
          </w:p>
        </w:tc>
        <w:tc>
          <w:tcPr>
            <w:tcW w:type="dxa" w:w="532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Validación de salida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P0-05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Landing → consultar ciclos públicos → abrir detalle → seleccionar ciclo.</w:t>
            </w:r>
          </w:p>
        </w:tc>
        <w:tc>
          <w:tcPr>
            <w:tcW w:type="dxa" w:w="53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Todos los datos mostrados provienen del backend; ciclo cerrado/lleno/no disponible impide continuar.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P0-06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Registro/login → alumno autenticado → recargar F5 → cerrar sesión y entrar como otra cuenta.</w:t>
            </w:r>
          </w:p>
        </w:tc>
        <w:tc>
          <w:tcPr>
            <w:tcW w:type="dxa" w:w="53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Sesión coherente; no se cruzan datos del alumno anterior; contraseñas se envían exactamente sin recorte.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P0-07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Alumno consulta expediente y notas.</w:t>
            </w:r>
          </w:p>
        </w:tc>
        <w:tc>
          <w:tcPr>
            <w:tcW w:type="dxa" w:w="53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Ciclo, notas, promedio, ranking y comunicados corresponden a la cuenta; vacío no equivale a promedio 0.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P0-08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Administrador crea/edita una entidad QA y vuelve a abrir la pantalla.</w:t>
            </w:r>
          </w:p>
        </w:tc>
        <w:tc>
          <w:tcPr>
            <w:tcW w:type="dxa" w:w="53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El dato persiste en BD/endpoint y se lee al recargar; doble clic no duplica.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P0-09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Crear nota → cerrar acta → volver a consultar → intentar editar.</w:t>
            </w:r>
          </w:p>
        </w:tc>
        <w:tc>
          <w:tcPr>
            <w:tcW w:type="dxa" w:w="53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Nota continúa visible, promedio/ranking no cambian incorrectamente y el intento de edición es rechazado.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P0-10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Crear horario válido → intentar solaparlo → editar el horario propio.</w:t>
            </w:r>
          </w:p>
        </w:tc>
        <w:tc>
          <w:tcPr>
            <w:tcW w:type="dxa" w:w="53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Solapamiento devuelve error legible; editar el mismo horario no se detecta falsamente a sí mismo.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Fase 2 - QA integral por módulo</w:t>
      </w:r>
    </w:p>
    <w:p>
      <w:r>
        <w:t>Cada caso se ejecuta en staging con navegador real y sesión por rol. Debe guardarse: ID de caso, fecha, navegador, entorno, cuenta/rol de QA, pasos, resultado esperado, resultado real, captura, request ID o endpoint relevante y severidad. En capturas se deben ocultar DNI, correos, JWT y cualquier secreto.</w:t>
      </w:r>
    </w:p>
    <w:p>
      <w:pPr>
        <w:pStyle w:val="Heading2"/>
      </w:pPr>
      <w:r>
        <w:t>7.1. Acceso, sesión y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8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Pasos</w:t>
            </w:r>
          </w:p>
        </w:tc>
        <w:tc>
          <w:tcPr>
            <w:tcW w:type="dxa" w:w="52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Esperado / criterio de aprobación</w:t>
            </w:r>
          </w:p>
        </w:tc>
        <w:tc>
          <w:tcPr>
            <w:tcW w:type="dxa" w:w="79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QA-01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Login con credencial válida; salir; volver a entrar.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Login único; rol proveniente de BD; cerrar sesión invalida el estado local y las vistas privadas.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QA-02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Login inválido, correo mal formado y clave con espacios iniciales/finales intencionales.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Mensaje general que no enumera si la cuenta existe; clave se conserva tal cual; no hay bypass por recorte.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QA-03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Entrar como Alumno e intentar URL/endpoints de Admin/Notas de gestión por navegación directa y API.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403/401 donde corresponda; frontend ocultar acción no autorizada y backend denegarla igualmente.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QA-04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Docente y Tutor prueban Gestión Académica, perfiles/usuarios y menú.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Solo lectura/escritura de su rol definido; no aparecen controles de admin donde no correspondan.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QA-05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Cambiar de cuenta sin cerrar todas las pestañas y recargar.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Caché/expediente/IA se aíslan por sesión; no hay flashes de datos del usuario anterior.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QA-06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Intentar desactivar/eliminar/cambiar el rol de la propia cuenta admin.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UI y API protegen contra perder el último acceso administrativo.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</w:pPr>
      <w:r>
        <w:t>7.2. Landing, ciclos y matrícula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8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Pasos</w:t>
            </w:r>
          </w:p>
        </w:tc>
        <w:tc>
          <w:tcPr>
            <w:tcW w:type="dxa" w:w="52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Esperado / criterio de aprobación</w:t>
            </w:r>
          </w:p>
        </w:tc>
        <w:tc>
          <w:tcPr>
            <w:tcW w:type="dxa" w:w="79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QA-07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Ver ciclos públicos, detalle, curso, precio, fechas, capacidad/estado.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No hay precio/cupo ficticio; campos vacíos se indican honestamente; se bloquea ciclo inactivo/finalizado.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QA-08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Registrarse con DNI inválido, correo duplicado, DNI duplicado y datos mínimos incompletos.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Validación cercana al campo; servidor rechaza también; 409 se traduce a mensaje claro, sin crear fila extra.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QA-09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Checkout con precio manipulado desde navegador.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El backend persiste el precio real de `Ciclo.Precio`; ignora importe de cliente.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QA-10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Checkout demo, recarga, reintento/doble clic y consulta de pago.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Pago queda como Pendiente/mode demo si no hay pasarela; nunca mostrar como pago real; sin duplicar matrícula.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QA-11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Intentar matricular al mismo alumno dos veces en el mismo ciclo o en ciclo cerrado/lleno.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Respuesta clara y consistente; ninguna fila duplicada; capacidad/estado comprobados en servidor.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QA-12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Correo de alta/reinscripción y cambio de correo.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Confirmación solo cuando envío confirmado; si falla, comunicarlo sin simular éxito ni registrar segunda matrícula.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</w:pPr>
      <w:r>
        <w:t>7.3. Ciclos, cursos, aulas, docentes y horarios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8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Pasos</w:t>
            </w:r>
          </w:p>
        </w:tc>
        <w:tc>
          <w:tcPr>
            <w:tcW w:type="dxa" w:w="52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Esperado / criterio de aprobación</w:t>
            </w:r>
          </w:p>
        </w:tc>
        <w:tc>
          <w:tcPr>
            <w:tcW w:type="dxa" w:w="79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QA-13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Crear/editar ciclo con campos permitidos, fechas imposibles, capacidad inválida y nombre duplicado.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Solo persiste lo soportado; fecha inválida devuelve 400; valores fuera de rango se bloquean; conflicto devuelve 409.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QA-14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Asignar curso no asociado a ciclo o curso inactivo.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Backend rechaza curso fuera de `CicloCurso`; interfaz explica qué relación falta.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QA-15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Crear horario con día/hora inválidos, inicio posterior al fin o fuera de academia.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400 con mensaje legible; ningún registro parcial.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QA-16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Crear dos horarios que se solapan; repetir con mismo docente y con misma aula en horarios distintos.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Se rechaza cualquier conflicto prohibido; comprobar separadamente ciclo, docente y aula, no asumir que validar uno valida los otros.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QA-17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Editar un horario existente sin cambiar el intervalo.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No detecta su propio IdHorario como solapamiento; actualiza fecha/campos correctamente.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QA-18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Abrir Aulas, crear/editar y cambiar de pestaña con conexión lenta.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CRUD solo visible a Admin; errores de red no vacían o corrompen selección; persistencia al recargar.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8. QA integral por módulo (continuación)</w:t>
      </w:r>
    </w:p>
    <w:p>
      <w:pPr>
        <w:pStyle w:val="Heading2"/>
      </w:pPr>
      <w:r>
        <w:t>8.1. Notas, actas, promedio y ranking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8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Pasos</w:t>
            </w:r>
          </w:p>
        </w:tc>
        <w:tc>
          <w:tcPr>
            <w:tcW w:type="dxa" w:w="52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Esperado / criterio de aprobación</w:t>
            </w:r>
          </w:p>
        </w:tc>
        <w:tc>
          <w:tcPr>
            <w:tcW w:type="dxa" w:w="79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QA-19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Registrar 0, máximo permitido, vacío, negativo, decimal y excedido.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Solo enteros dentro de escala definida por universidad; 0 cuenta como nota real; vacío no se transforma a 0.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QA-20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Enviar el mismo POST dos veces y duplicar una nota dentro del mismo lote.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Primer registro permitido si válido; duplicado 409; lote duplicado no inserta parcialmente.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QA-21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Cerrar acta y consultar lectura, promedio, ranking y dashboard.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EstadoRegistro 2 sigue visible/contabilizado; queda no editable; auditoría de cierre creada.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QA-22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Filtrar/buscar alumno en ranking y revisar puesto/empates.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Puesto se calcula en la lista completa antes de filtrar; filtro no cambia el ranking real.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QA-23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Intentar leer historial de otro alumno cambiando ID y forzar endpoint por URL.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Backend comprueba identidad/rol y alcance de academia; no basta con ocultar el enlace.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QA-24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Simular que una escritura del lote falle o que la lectura posterior dé error.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No se anuncia guardado completo; no se recarga una vista obsoleta; mensaje indica qué quedó confirmado.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</w:pPr>
      <w:r>
        <w:t>8.2. Asistencia, pagos, materiales y comunicados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8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Pasos</w:t>
            </w:r>
          </w:p>
        </w:tc>
        <w:tc>
          <w:tcPr>
            <w:tcW w:type="dxa" w:w="52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Esperado / criterio de aprobación</w:t>
            </w:r>
          </w:p>
        </w:tc>
        <w:tc>
          <w:tcPr>
            <w:tcW w:type="dxa" w:w="79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QA-25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Registrar asistencia con fecha de hoy, vacía, futura y con matrículas repetidas.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Fecha local coherente; futuras bloqueadas; una matrícula por lote; todos los inserts en transacción o ninguno.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QA-26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Actualizar pago Pagado/Moroso y recargar; intentar confirmar inscripción pendiente.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Estado y monto cuadran con BD; inscripción Pendiente no se marca cobrada manualmente; estados simulados son explícitos.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QA-27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Subir PDF válido, archivo renombrado .pdf no válido, vacío, &gt;10 MB y provocar 413.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Se valida cabecera `%PDF-`; errores JSON/HTML se explican; no quedan archivos huérfanos; descargas persisten.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QA-28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Borrar/consultar material de otra academia o ciclo.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Backend limita por academia; material ajeno responde no encontrado/no autorizado; no expone URL privada indebidamente.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QA-29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Publicar comunicado, doble clic, leer como alumno y recargar.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Una publicación; lectura persistente; campana solo marca pendientes reales; rol correcto.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QA-30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Cambiar rápido el ciclo/filtro mientras cargan notas, asistencia, materiales o morosidad.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La última selección gana; resultados retrasados no sobrescriben la pantalla activa.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</w:pPr>
      <w:r>
        <w:t>8.3. Usuario, perfil, IA y contenido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8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Pasos</w:t>
            </w:r>
          </w:p>
        </w:tc>
        <w:tc>
          <w:tcPr>
            <w:tcW w:type="dxa" w:w="52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Esperado / criterio de aprobación</w:t>
            </w:r>
          </w:p>
        </w:tc>
        <w:tc>
          <w:tcPr>
            <w:tcW w:type="dxa" w:w="79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QA-31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Editar nombres con tildes, guion/apóstrofo, apellido materno opcional y correo válido no Gmail.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La validación no rechaza datos legítimos; apellido opcional se preserva; email único normalizado.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QA-32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Cambiar foto, recargar, entrar de nuevo y eliminarla si la función se ofrece.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FotoUrl/almacenamiento confirmados; si la operación no tiene ruta persistente, no mostrar botón funcional.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 si se muestra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QA-33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Usar Tutor IA con pregunta, fallo de proveedor y cuenta sin expediente/notas.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Contexto viene del servidor; fallo se comunica; la IA no inventa notas, matrícula, pagos ni respuestas como si fueran datos del expediente.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QA-34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Revisar landing y dashboard con datos vacíos reales de QA.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Se explica “Aún no tienes notas/materiales/comunicados”; no hay cifras inventadas ni errores visuales.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QA-35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Probar modales con Tab/Shift+Tab, Enter, Escape, foco y móvil.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Foco visible y contenido accesible; Escape actúa cuando corresponde; no se pierde el formulario accidentalmente.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QA-36</w:t>
            </w:r>
          </w:p>
        </w:tc>
        <w:tc>
          <w:tcPr>
            <w:tcW w:type="dxa" w:w="38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Desconectar y reconectar red durante un formulario.</w:t>
            </w:r>
          </w:p>
        </w:tc>
        <w:tc>
          <w:tcPr>
            <w:tcW w:type="dxa" w:w="5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No se afirma que se guardó sin respuesta del servidor; formulario se conserva y explica cómo reintentar.</w:t>
            </w:r>
          </w:p>
        </w:tc>
        <w:tc>
          <w:tcPr>
            <w:tcW w:type="dxa" w:w="7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Controles de datos y esquema MySQL</w:t>
      </w:r>
    </w:p>
    <w:p>
      <w:pPr>
        <w:pStyle w:val="Heading2"/>
      </w:pPr>
      <w:r>
        <w:t>9.1. Auditoría de duplicados (solo lectura)</w:t>
      </w:r>
    </w:p>
    <w:p>
      <w:r>
        <w:t>El reporte de backend señala 5 correos duplicados y 3 DNI duplicados en la BD viva. Repetir la auditoría en un entorno autorizado para verificar que el número siga siendo el mismo. Las consultas siguientes no modifican filas; guardar únicamente conteos y casos anonimizados en el informe.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Text"/>
            </w:pPr>
            <w:r/>
            <w:r>
              <w:t>SELECT LOWER(TRIM(CorreoElectronico)) AS correo_normalizado, COUNT(*) AS cantidad</w:t>
            </w:r>
          </w:p>
          <w:p>
            <w:pPr>
              <w:pStyle w:val="CodeText"/>
            </w:pPr>
            <w:r>
              <w:t>FROM Usuario</w:t>
            </w:r>
          </w:p>
          <w:p>
            <w:pPr>
              <w:pStyle w:val="CodeText"/>
            </w:pPr>
            <w:r>
              <w:t>WHERE CorreoElectronico IS NOT NULL AND TRIM(CorreoElectronico) &lt;&gt; ''</w:t>
            </w:r>
          </w:p>
          <w:p>
            <w:pPr>
              <w:pStyle w:val="CodeText"/>
            </w:pPr>
            <w:r>
              <w:t>GROUP BY LOWER(TRIM(CorreoElectronico))</w:t>
            </w:r>
          </w:p>
          <w:p>
            <w:pPr>
              <w:pStyle w:val="CodeText"/>
            </w:pPr>
            <w:r>
              <w:t>HAVING COUNT(*) &gt; 1;</w:t>
            </w:r>
          </w:p>
          <w:p>
            <w:pPr>
              <w:pStyle w:val="CodeText"/>
            </w:pPr>
            <w:r/>
          </w:p>
          <w:p>
            <w:pPr>
              <w:pStyle w:val="CodeText"/>
            </w:pPr>
            <w:r>
              <w:t>SELECT TRIM(DNI) AS dni_normalizado, COUNT(*) AS cantidad</w:t>
            </w:r>
          </w:p>
          <w:p>
            <w:pPr>
              <w:pStyle w:val="CodeText"/>
            </w:pPr>
            <w:r>
              <w:t>FROM Usuario</w:t>
            </w:r>
          </w:p>
          <w:p>
            <w:pPr>
              <w:pStyle w:val="CodeText"/>
            </w:pPr>
            <w:r>
              <w:t>WHERE DNI IS NOT NULL AND TRIM(DNI) &lt;&gt; ''</w:t>
            </w:r>
          </w:p>
          <w:p>
            <w:pPr>
              <w:pStyle w:val="CodeText"/>
            </w:pPr>
            <w:r>
              <w:t>GROUP BY TRIM(DNI)</w:t>
            </w:r>
          </w:p>
          <w:p>
            <w:pPr>
              <w:pStyle w:val="CodeText"/>
            </w:pPr>
            <w:r>
              <w:t>HAVING COUNT(*) &gt; 1;</w:t>
            </w:r>
          </w:p>
        </w:tc>
      </w:tr>
    </w:tbl>
    <w:p>
      <w:pPr>
        <w:spacing w:after="0"/>
      </w:pPr>
    </w:p>
    <w:p>
      <w:pPr>
        <w:pStyle w:val="Heading2"/>
      </w:pPr>
      <w:r>
        <w:t>9.2. Cómo limpiar sin romper relaciones</w:t>
      </w:r>
    </w:p>
    <w:p>
      <w:pPr>
        <w:spacing w:after="60"/>
        <w:ind w:left="403" w:hanging="346"/>
      </w:pPr>
      <w:r>
        <w:rPr>
          <w:b/>
        </w:rPr>
        <w:t xml:space="preserve">1. </w:t>
      </w:r>
      <w:r>
        <w:t>Ejecutar las consultas en modo solo lectura y guardar el resultado de forma protegida; no compartir correos ni DNI completos en el chat o en capturas.</w:t>
      </w:r>
    </w:p>
    <w:p>
      <w:pPr>
        <w:spacing w:after="60"/>
        <w:ind w:left="403" w:hanging="346"/>
      </w:pPr>
      <w:r>
        <w:rPr>
          <w:b/>
        </w:rPr>
        <w:t xml:space="preserve">2. </w:t>
      </w:r>
      <w:r>
        <w:t>Revisar cada grupo con responsable autorizado: decidir cuál registro representa a la persona, qué matrículas/evaluaciones/pagos/comunicados dependen de él y si se puede corregir el identificador sin perder historial.</w:t>
      </w:r>
    </w:p>
    <w:p>
      <w:pPr>
        <w:spacing w:after="60"/>
        <w:ind w:left="403" w:hanging="346"/>
      </w:pPr>
      <w:r>
        <w:rPr>
          <w:b/>
        </w:rPr>
        <w:t xml:space="preserve">3. </w:t>
      </w:r>
      <w:r>
        <w:t>Hacer backup y probar la limpieza en staging. Registrar filas afectadas, resultado de consultas y método de reversión.</w:t>
      </w:r>
    </w:p>
    <w:p>
      <w:pPr>
        <w:spacing w:after="60"/>
        <w:ind w:left="403" w:hanging="346"/>
      </w:pPr>
      <w:r>
        <w:rPr>
          <w:b/>
        </w:rPr>
        <w:t xml:space="preserve">4. </w:t>
      </w:r>
      <w:r>
        <w:t>Aplicar cambios aprobados en ventana de mantenimiento. Repetir consultas; luego probar alta nueva, edición legítima y reinscripción.</w:t>
      </w:r>
    </w:p>
    <w:p>
      <w:pPr>
        <w:pStyle w:val="Heading2"/>
      </w:pPr>
      <w:r>
        <w:t>9.3. Constraints e integridad referencial</w:t>
      </w:r>
    </w:p>
    <w:p>
      <w:r>
        <w:t>El backend usa transacciones y bloqueos para algunas reglas, pero las validaciones en código no reemplazan restricciones persistentes de BD. Antes de crear UNIQUE o FK, confirmar el contrato, detectar duplicados, nulos e hijos huérfanos y probar cascadas/soft delete. Un UNIQUE mal diseñado puede impedir corregir registros válidos o reactivar una fila dada de baja.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Objeto</w:t>
            </w:r>
          </w:p>
        </w:tc>
        <w:tc>
          <w:tcPr>
            <w:tcW w:type="dxa" w:w="410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Regla a verificar</w:t>
            </w:r>
          </w:p>
        </w:tc>
        <w:tc>
          <w:tcPr>
            <w:tcW w:type="dxa" w:w="396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Precaución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Usuario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Correo/DNI normalizados únicos según estados permitidos.</w:t>
            </w:r>
          </w:p>
        </w:tc>
        <w:tc>
          <w:tcPr>
            <w:tcW w:type="dxa" w:w="39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Definir reutilización tras baja antes de tocar históricos.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Evaluacion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No repetir matrícula + periodo + tipo (confirmar dimensiones de negocio).</w:t>
            </w:r>
          </w:p>
        </w:tc>
        <w:tc>
          <w:tcPr>
            <w:tcW w:type="dxa" w:w="39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Definir convivencia de baja lógica (-1), cierre (2) y activa (1) antes de UNIQUE.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HorarioCurso / Asignacion_Aula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FK a ciclo, curso, aula/docente; prevenir intervalos en conflicto.</w:t>
            </w:r>
          </w:p>
        </w:tc>
        <w:tc>
          <w:tcPr>
            <w:tcW w:type="dxa" w:w="39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UNIQUE no detecta todo solapamiento; mantener control transaccional por docente/aula.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Matricula / PagosMensualidad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FK y estados válidos; política de matrícula duplicada por ciclo.</w:t>
            </w:r>
          </w:p>
        </w:tc>
        <w:tc>
          <w:tcPr>
            <w:tcW w:type="dxa" w:w="39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No eliminar filas con notas/pagos asociados sin preservar historial.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Comunicado_Lectura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Unicidad por comunicado/usuario si el modelo guarda solo estado actual.</w:t>
            </w:r>
          </w:p>
        </w:tc>
        <w:tc>
          <w:tcPr>
            <w:tcW w:type="dxa" w:w="39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Confirmar si la lectura es estado o historial de eventos.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Usuario_Perfiles / OpcionesMenu_Perfiles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Asignaciones activas no duplicadas y perfiles/opciones válidos.</w:t>
            </w:r>
          </w:p>
        </w:tc>
        <w:tc>
          <w:tcPr>
            <w:tcW w:type="dxa" w:w="39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JWT, perfil y menú deben usar la misma fuente de permisos.</w:t>
            </w:r>
          </w:p>
        </w:tc>
      </w:tr>
    </w:tbl>
    <w:p>
      <w:pPr>
        <w:spacing w:after="20"/>
      </w:pPr>
    </w:p>
    <w:p>
      <w:pPr>
        <w:pStyle w:val="Heading2"/>
      </w:pPr>
      <w:r>
        <w:t>9.4. Migraciones y fuente de verdad</w:t>
      </w:r>
    </w:p>
    <w:p>
      <w:pPr>
        <w:pStyle w:val="ListBullet"/>
        <w:ind w:left="346" w:hanging="187"/>
      </w:pPr>
      <w:r>
        <w:t>Guardar cada migración numerada/fechada, idempotencia cuando corresponda, objetivo, precondiciones, impacto estimado, verificación y rollback.</w:t>
      </w:r>
    </w:p>
    <w:p>
      <w:pPr>
        <w:pStyle w:val="ListBullet"/>
        <w:ind w:left="346" w:hanging="187"/>
      </w:pPr>
      <w:r>
        <w:t>Crear `BASELINE.sql` completo solo después de estabilizar el esquema vivo; incluir tablas, columnas, índices, constraints y opciones necesarias para una instalación nueva.</w:t>
      </w:r>
    </w:p>
    <w:p>
      <w:pPr>
        <w:pStyle w:val="ListBullet"/>
        <w:ind w:left="346" w:hanging="187"/>
      </w:pPr>
      <w:r>
        <w:t>Documentar cuál esquema se usa como fuente de verdad; no confiar en un `acadesys_db_init.sql` antiguo si solo crea un subconjunto de tablas. Compararlo con `SHOW CREATE TABLE` real antes de conservarlo/eliminarlo.</w:t>
      </w:r>
    </w:p>
    <w:p>
      <w:pPr>
        <w:pStyle w:val="ListBullet"/>
        <w:ind w:left="346" w:hanging="187"/>
      </w:pPr>
      <w:r>
        <w:t>Mantener script de verificación separado de scripts de modificación. `verificar-esquema.js`, `verificar-indices.js` y `auditar-duplicados.js` deben poder ejecutarse sin escribir datos.</w:t>
      </w:r>
    </w:p>
    <w:p>
      <w:pPr>
        <w:pStyle w:val="Heading1"/>
      </w:pPr>
      <w:r>
        <w:t>10. Seguridad, permisos y aislamiento por academia</w:t>
      </w:r>
    </w:p>
    <w:p>
      <w:r>
        <w:t>La regla de seguridad fundamental es que una cuenta no pueda leer ni modificar datos fuera de su rol, su academia y su relación académica. El menú solo mejora la experiencia; la protección real tiene que estar en middleware/ruta y en las consultas del servidor.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Rol</w:t>
            </w:r>
          </w:p>
        </w:tc>
        <w:tc>
          <w:tcPr>
            <w:tcW w:type="dxa" w:w="42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Debe poder</w:t>
            </w:r>
          </w:p>
        </w:tc>
        <w:tc>
          <w:tcPr>
            <w:tcW w:type="dxa" w:w="410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No debe poder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Visitante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Ver catálogo público y flujos de acceso permitidos.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Ver datos personales/academia interna o consultar datos de un alumno.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Alumno/Estudiante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Consultar su propio expediente, notas, pagos, materiales/comunicados a los que tiene acceso y Tutor IA si está habilitado.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Consultar expediente ajeno cambiando un ID, editar notas o leer endpoints administrativos.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Docente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Operar únicamente sobre cursos/ciclos/asignaciones bajo su ámbito; publicar/gestionar lo aprobado.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Administrar usuarios, perfiles, menús o calificaciones fuera de su ámbito si esa no es su función.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Gestionar la academia a la que pertenece; crear ciclos/cursos/aulas, usuarios, evaluaciones, asistencia y operaciones aprobadas.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Acceder a otra academia por ID modificado o eliminar el único acceso admin sin mecanismo de recuperación.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Tutor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Mantener solo si hay una función real definida en el producto.</w:t>
            </w:r>
          </w:p>
        </w:tc>
        <w:tc>
          <w:tcPr>
            <w:tcW w:type="dxa" w:w="41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Tener permisos inferidos o heredados solo por el nombre del perfil.</w:t>
            </w:r>
          </w:p>
        </w:tc>
      </w:tr>
    </w:tbl>
    <w:p>
      <w:pPr>
        <w:spacing w:after="20"/>
      </w:pPr>
    </w:p>
    <w:p>
      <w:pPr>
        <w:pStyle w:val="Heading2"/>
      </w:pPr>
      <w:r>
        <w:t>10.1. Casos mínimos de autorización</w:t>
      </w:r>
    </w:p>
    <w:p>
      <w:pPr>
        <w:pStyle w:val="ListBullet"/>
        <w:ind w:left="346" w:hanging="187"/>
      </w:pPr>
      <w:r>
        <w:t>Probar cada endpoint privado sin token, con token vencido, token inválido y rol equivocado; registrar código HTTP esperado y ausencia de datos en la respuesta.</w:t>
      </w:r>
    </w:p>
    <w:p>
      <w:pPr>
        <w:pStyle w:val="ListBullet"/>
        <w:ind w:left="346" w:hanging="187"/>
      </w:pPr>
      <w:r>
        <w:t>Cambiar `:id`, `idCiclo`, `idUsuario`, `idAcademia` y `idCurso` por identificadores de otra entidad/academia en staging; debe devolver 403/404 sin cambios.</w:t>
      </w:r>
    </w:p>
    <w:p>
      <w:pPr>
        <w:pStyle w:val="ListBullet"/>
        <w:ind w:left="346" w:hanging="187"/>
      </w:pPr>
      <w:r>
        <w:t>Confirmar permisos en lectura Y escritura, incluyendo GET /api/notas/alumno/:id, usuarios, pagos, materiales, comunicados, menús y consultas de dashboard.</w:t>
      </w:r>
    </w:p>
    <w:p>
      <w:pPr>
        <w:pStyle w:val="ListBullet"/>
        <w:ind w:left="346" w:hanging="187"/>
      </w:pPr>
      <w:r>
        <w:t>Activar/desactivar usuarios y perfiles; verificar que JWT y menú no dejen permisos antiguos vigentes tras el cambio.</w:t>
      </w:r>
    </w:p>
    <w:p>
      <w:pPr>
        <w:pStyle w:val="Heading2"/>
      </w:pPr>
      <w:r>
        <w:t>10.2. Seguridad de aplicación a cerrar antes de producción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Plan de acción</w:t>
            </w:r>
          </w:p>
        </w:tc>
        <w:tc>
          <w:tcPr>
            <w:tcW w:type="dxa" w:w="403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Cómo validar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GOOGLE_SCRIPT_URL y secretos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Configurar el secreto en hosting; rotar si se filtró; comprobar `.env`/`.env.example` y repositorio.</w:t>
            </w:r>
          </w:p>
        </w:tc>
        <w:tc>
          <w:tcPr>
            <w:tcW w:type="dxa" w:w="4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Búsqueda de secretos sin revelar valores; reinicio sano; correo de prueba; ningún secreto en logs.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Helmet / headers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Incorporar cabeceras de seguridad con configuración explícita compatible con recursos reales.</w:t>
            </w:r>
          </w:p>
        </w:tc>
        <w:tc>
          <w:tcPr>
            <w:tcW w:type="dxa" w:w="4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Inspeccionar headers; verificar login, assets, PDF, PWA y llamadas API.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Rate limiting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Limitar login, registro, reset, checkout y endpoints costosos por IP/cuenta.</w:t>
            </w:r>
          </w:p>
        </w:tc>
        <w:tc>
          <w:tcPr>
            <w:tcW w:type="dxa" w:w="4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Prueba de ráfaga en staging; uso normal no bloqueado; respuesta HTTP explicativa.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CORS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Mantener allowlist exacta de desarrollo/producción. Ajustar credenciales solo según auth real.</w:t>
            </w:r>
          </w:p>
        </w:tc>
        <w:tc>
          <w:tcPr>
            <w:tcW w:type="dxa" w:w="4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Orígenes válidos funcionan; origen no autorizado falla; no depender de Referer como único control.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Payload / archivos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Límites por endpoint; Base64 y MIME/cabecera validados; protección frente a archivo falso.</w:t>
            </w:r>
          </w:p>
        </w:tc>
        <w:tc>
          <w:tcPr>
            <w:tcW w:type="dxa" w:w="4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Pruebas de límite justo por debajo/encima y 413 consistente, sin archivos huérfanos.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Logs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No registrar contraseña, JWT, secreto de correo, DNI/correo completo o payload sensible.</w:t>
            </w:r>
          </w:p>
        </w:tc>
        <w:tc>
          <w:tcPr>
            <w:tcW w:type="dxa" w:w="4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Revisar logs de errores intencionales y de autenticación con datos sintéticos.</w:t>
            </w:r>
          </w:p>
        </w:tc>
      </w:tr>
    </w:tbl>
    <w:p>
      <w:pPr>
        <w:spacing w:after="20"/>
      </w:pPr>
    </w:p>
    <w:p>
      <w:pPr>
        <w:pStyle w:val="Heading1"/>
      </w:pPr>
      <w:r>
        <w:t>11. UX, estilo visual y contenido público</w:t>
      </w:r>
    </w:p>
    <w:p>
      <w:pPr>
        <w:pStyle w:val="Heading2"/>
      </w:pPr>
      <w:r>
        <w:t>11.1. Sistema visual coherente</w:t>
      </w:r>
    </w:p>
    <w:p>
      <w:r>
        <w:t>No empezar cambiando colores pantalla por pantalla. Definir tokens globales y aplicarlos a todos los componentes para que los estados y acciones se reconozcan de inmediato.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417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QA visual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Colores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1 color primario de marca, 1 acento y neutrales; éxito/alerta/error semánticos; contraste legible.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Texto y botones legibles en fondo claro; no comunicar estado solo por color; revisar hover/focus/disabled.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Tipografía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Jerarquía estable de título, subtítulo, etiqueta, texto y ayuda; tamaño legible.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No hay texto cortado, campos sin label ni fuentes demasiado pequeñas en tablas.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Botones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Verbo + objeto: “Crear ciclo”, “Guardar cambios”, “Publicar comunicado”; estado disabled al enviar.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Todo botón visible responde una vez; doble clic no duplica; carga y error visibles.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Formularios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Campos requeridos indicados; ejemplos válidos; errores junto al campo; no borrar valores tras error.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Probar Enter, Tab, Escape, límites, formato inválido y viewport móvil.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Tablas/listas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Búsqueda, filtro y estados; encabezados claros; acciones contextuales; confirmación para operaciones delicadas.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No se deforma en móvil; filtros no cambian ranking; paginación/vacíos entendibles.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Estados de pantalla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Loading, success, empty, offline, 401/403, 409, 413 y 5xx con mensajes coherentes.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Ningún spinner infinito; no hay éxito falso; la pantalla explica siguiente paso.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Responsive/accesibilidad</w:t>
            </w:r>
          </w:p>
        </w:tc>
        <w:tc>
          <w:tcPr>
            <w:tcW w:type="dxa" w:w="4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Diseño móvil, foco visible, orden de tabulación, label/aria y modales accesibles.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Probar teclado y tamaños móviles habituales; foco vuelve al control que abrió el modal.</w:t>
            </w:r>
          </w:p>
        </w:tc>
      </w:tr>
    </w:tbl>
    <w:p>
      <w:pPr>
        <w:spacing w:after="20"/>
      </w:pPr>
    </w:p>
    <w:p>
      <w:pPr>
        <w:pStyle w:val="Heading2"/>
      </w:pPr>
      <w:r>
        <w:t>11.2. Landing que demuestre que la academia existe</w:t>
      </w:r>
    </w:p>
    <w:p>
      <w:pPr>
        <w:spacing w:after="60"/>
        <w:ind w:left="403" w:hanging="346"/>
      </w:pPr>
      <w:r>
        <w:rPr>
          <w:b/>
        </w:rPr>
        <w:t xml:space="preserve">1. </w:t>
      </w:r>
      <w:r>
        <w:t>Encabezado: nombre real de la academia, propuesta educativa preuniversitaria y CTA principal (“Ver ciclos” / “Consultar matrícula”).</w:t>
      </w:r>
    </w:p>
    <w:p>
      <w:pPr>
        <w:spacing w:after="60"/>
        <w:ind w:left="403" w:hanging="346"/>
      </w:pPr>
      <w:r>
        <w:rPr>
          <w:b/>
        </w:rPr>
        <w:t xml:space="preserve">2. </w:t>
      </w:r>
      <w:r>
        <w:t>Vitrina de ciclos desde el backend: nombre, universidad objetivo, fecha/turno/modalidad solo si existen en contrato, cursos, precio y estado real. No inventar cupos ni testimonios.</w:t>
      </w:r>
    </w:p>
    <w:p>
      <w:pPr>
        <w:spacing w:after="60"/>
        <w:ind w:left="403" w:hanging="346"/>
      </w:pPr>
      <w:r>
        <w:rPr>
          <w:b/>
        </w:rPr>
        <w:t xml:space="preserve">3. </w:t>
      </w:r>
      <w:r>
        <w:t>Detalle de ciclo con requisitos, qué incluye, pasos de matrícula, política de pago de demo y una acción siguiente clara.</w:t>
      </w:r>
    </w:p>
    <w:p>
      <w:pPr>
        <w:spacing w:after="60"/>
        <w:ind w:left="403" w:hanging="346"/>
      </w:pPr>
      <w:r>
        <w:rPr>
          <w:b/>
        </w:rPr>
        <w:t xml:space="preserve">4. </w:t>
      </w:r>
      <w:r>
        <w:t>Contenido institucional validado por el equipo: metodología, beneficios reales, preguntas frecuentes, contacto/soporte y avisos. Si aún no hay contenido aprobado, mostrar poco y verdadero.</w:t>
      </w:r>
    </w:p>
    <w:p>
      <w:pPr>
        <w:spacing w:after="60"/>
        <w:ind w:left="403" w:hanging="346"/>
      </w:pPr>
      <w:r>
        <w:rPr>
          <w:b/>
        </w:rPr>
        <w:t xml:space="preserve">5. </w:t>
      </w:r>
      <w:r>
        <w:t>Pruebas públicas: visitante puede navegar sin iniciar sesión; contenido privado requiere login; ciclo no disponible impide checkout con mensaje entendible.</w:t>
      </w:r>
    </w:p>
    <w:p>
      <w:pPr>
        <w:pStyle w:val="Heading2"/>
      </w:pPr>
      <w:r>
        <w:t>11.3. Panel del alumno y panel del administrador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9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Panel de alumno</w:t>
            </w:r>
          </w:p>
        </w:tc>
        <w:tc>
          <w:tcPr>
            <w:tcW w:type="dxa" w:w="49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Panel de administrador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Inicio con ciclo actual y un próximo paso visible.</w:t>
            </w:r>
          </w:p>
        </w:tc>
        <w:tc>
          <w:tcPr>
            <w:tcW w:type="dxa" w:w="49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Resumen operativo sin cifras inventadas: ciclos, matrículas, pendientes y actividad del backend.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Atajos solo para horarios, notas, materiales, comunicados y pagos realmente disponibles.</w:t>
            </w:r>
          </w:p>
        </w:tc>
        <w:tc>
          <w:tcPr>
            <w:tcW w:type="dxa" w:w="49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Menú agrupado por tareas: Académico, Alumnos/usuarios, Evaluaciones/notas, Comunicación y Finanzas.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Notas vacías: explicar cuándo serán publicadas. Nota cero debe verse como cero.</w:t>
            </w:r>
          </w:p>
        </w:tc>
        <w:tc>
          <w:tcPr>
            <w:tcW w:type="dxa" w:w="49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Cierres visibles como “Cerrada - solo lectura”; errores de capacidad/solapamiento en lenguaje no técnico.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Pago en modo demo: “Pendiente / pago simulado”, sin apariencia de comprobante real.</w:t>
            </w:r>
          </w:p>
        </w:tc>
        <w:tc>
          <w:tcPr>
            <w:tcW w:type="dxa" w:w="49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Eliminar/baja lógica con confirmación e impacto explicado cuando hay relaciones.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Perfil solo ofrece cambios respaldados por API.</w:t>
            </w:r>
          </w:p>
        </w:tc>
        <w:tc>
          <w:tcPr>
            <w:tcW w:type="dxa" w:w="49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Relaciones y validaciones visibles; no ofrecer campos que no se guardan.</w:t>
            </w:r>
          </w:p>
        </w:tc>
      </w:tr>
    </w:tbl>
    <w:p>
      <w:pPr>
        <w:spacing w:after="20"/>
      </w:pPr>
    </w:p>
    <w:p>
      <w:pPr>
        <w:pStyle w:val="Heading1"/>
      </w:pPr>
      <w:r>
        <w:t>12. Integración frontend-backend: un solo contrato</w:t>
      </w:r>
    </w:p>
    <w:p>
      <w:r>
        <w:t>Los informes describen normalizadores y compatibilidad para variantes como `idUsuario`, `IdUsuario` e `id_usuario`. Es razonable mantener compatibilidad mientras se corrigen pantallas, pero no conviene que cada página adivine campos por separado.</w:t>
      </w:r>
    </w:p>
    <w:p>
      <w:pPr>
        <w:pStyle w:val="Heading2"/>
      </w:pPr>
      <w:r>
        <w:t>12.1. Acuerdos a documentar</w:t>
      </w:r>
    </w:p>
    <w:p>
      <w:pPr>
        <w:pStyle w:val="ListBullet"/>
        <w:ind w:left="346" w:hanging="187"/>
      </w:pPr>
      <w:r>
        <w:t>Definir un formato oficial de respuesta para IDs, nombres, flags, fechas, cantidades, precios y colecciones; documentar si una lista viene como array o envuelta en `{ data: ... }`.</w:t>
      </w:r>
    </w:p>
    <w:p>
      <w:pPr>
        <w:pStyle w:val="ListBullet"/>
        <w:ind w:left="346" w:hanging="187"/>
      </w:pPr>
      <w:r>
        <w:t>Definir contratos de request por endpoint: campos requeridos, tipos, rangos, enum de estados y códigos 400/401/403/404/409/413/5xx.</w:t>
      </w:r>
    </w:p>
    <w:p>
      <w:pPr>
        <w:pStyle w:val="ListBullet"/>
        <w:ind w:left="346" w:hanging="187"/>
      </w:pPr>
      <w:r>
        <w:t>Usar `src/services/api.js` como punto único para normalizar, enviar token, traducir errores y manejar sesión; los componentes no deben recrear lógica HTTP distinta.</w:t>
      </w:r>
    </w:p>
    <w:p>
      <w:pPr>
        <w:pStyle w:val="ListBullet"/>
        <w:ind w:left="346" w:hanging="187"/>
      </w:pPr>
      <w:r>
        <w:t>No usar fallback a catálogo público para esconder un error 500. El informe frontend propone fallback solo en 403/404 en casos concretos: verificar que la regla se conserva.</w:t>
      </w:r>
    </w:p>
    <w:p>
      <w:pPr>
        <w:pStyle w:val="ListBullet"/>
        <w:ind w:left="346" w:hanging="187"/>
      </w:pPr>
      <w:r>
        <w:t>Confirmar el comportamiento exacto de GET `/api/alumno/me`, GET `/api/usuarios/me`, ciclos administrativos/públicos y foto de perfil. No asumir que el expediente académico incluye FotoUrl.</w:t>
      </w:r>
    </w:p>
    <w:p>
      <w:pPr>
        <w:pStyle w:val="ListBullet"/>
        <w:ind w:left="346" w:hanging="187"/>
      </w:pPr>
      <w:r>
        <w:t>Documentar de forma explícita el modo de pago simulado y el alcance real de correo/Tutor IA.</w:t>
      </w:r>
    </w:p>
    <w:p>
      <w:pPr>
        <w:pStyle w:val="Heading2"/>
      </w:pPr>
      <w:r>
        <w:t>12.2. Matriz mínima de contrato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47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Contrato crítico que debe quedar documentado</w:t>
            </w:r>
          </w:p>
        </w:tc>
        <w:tc>
          <w:tcPr>
            <w:tcW w:type="dxa" w:w="338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Criterio de integración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Auth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Login; sesión/JWT; cuenta y roles; recuperación de acceso.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Una sesión fuente de verdad y errores traducidos.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Ciclos/matrícula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Catálogo público y admin; fechas/estado/capacidad; precio de ciclo; duplicidad.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UI nunca inventa precio, estado o capacidad; backend decide.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Notas/actas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Escalas por universidad; enteros; periodo/tipo; cierres y lectura histórica.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UI y BD rechazan/aceptan exactamente lo mismo.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Académico/horarios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CicloCurso, asignaciones, docente/aula, día/hora, solapamientos.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La validación explica el conflicto específico.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Pagos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Estados permitidos y límite entre modo demo y pago real.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Pendiente nunca se convierte manualmente en cobro confirmado.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Materiales/comunicados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Tipo/tamaño/propiedad/academia; lectura y publicación.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Permisos, errores de carga y lecturas persistentes.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Usuarios/perfiles/menús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IDs, asignación de roles, estado activo, ámbito de academia.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No hay opciones visuales que contradigan permisos de API.</w:t>
            </w:r>
          </w:p>
        </w:tc>
      </w:tr>
    </w:tbl>
    <w:p>
      <w:pPr>
        <w:spacing w:after="20"/>
      </w:pPr>
    </w:p>
    <w:p>
      <w:pPr>
        <w:pStyle w:val="Heading1"/>
      </w:pPr>
      <w:r>
        <w:t>13. Criterios de aceptación transversales</w:t>
      </w:r>
    </w:p>
    <w:p>
      <w:r>
        <w:t>Una corrección se considera terminada solo si satisface todos los puntos aplicables:</w:t>
      </w:r>
    </w:p>
    <w:p>
      <w:pPr>
        <w:pStyle w:val="ListBullet"/>
        <w:ind w:left="346" w:hanging="187"/>
      </w:pPr>
      <w:r>
        <w:t>La reproducción original del error queda documentada antes de cambiar código; se conserva un caso de regresión que falle antes y pase después.</w:t>
      </w:r>
    </w:p>
    <w:p>
      <w:pPr>
        <w:pStyle w:val="ListBullet"/>
        <w:ind w:left="346" w:hanging="187"/>
      </w:pPr>
      <w:r>
        <w:t>El backend valida la regla crítica aunque el cliente la omita; los errores HTTP y mensajes para usuario corresponden.</w:t>
      </w:r>
    </w:p>
    <w:p>
      <w:pPr>
        <w:pStyle w:val="ListBullet"/>
        <w:ind w:left="346" w:hanging="187"/>
      </w:pPr>
      <w:r>
        <w:t>La operación funciona con el rol permitido y se bloquea con un rol no autorizado y con IDs de otra academia.</w:t>
      </w:r>
    </w:p>
    <w:p>
      <w:pPr>
        <w:pStyle w:val="ListBullet"/>
        <w:ind w:left="346" w:hanging="187"/>
      </w:pPr>
      <w:r>
        <w:t>La persistencia se confirma volviendo a consultar la API/BD de QA o recargando la pantalla; no basta con que el formulario desaparezca.</w:t>
      </w:r>
    </w:p>
    <w:p>
      <w:pPr>
        <w:pStyle w:val="ListBullet"/>
        <w:ind w:left="346" w:hanging="187"/>
      </w:pPr>
      <w:r>
        <w:t>El doble clic, el reintento y dos solicitudes concurrentes no crean duplicados ni estados contradictorios.</w:t>
      </w:r>
    </w:p>
    <w:p>
      <w:pPr>
        <w:pStyle w:val="ListBullet"/>
        <w:ind w:left="346" w:hanging="187"/>
      </w:pPr>
      <w:r>
        <w:t>El estado de carga, error, vacío, éxito y desconexión está resuelto en la pantalla.</w:t>
      </w:r>
    </w:p>
    <w:p>
      <w:pPr>
        <w:pStyle w:val="ListBullet"/>
        <w:ind w:left="346" w:hanging="187"/>
      </w:pPr>
      <w:r>
        <w:t>Las pruebas automáticas relacionadas, el build y lint se ejecutan de nuevo; las advertencias restantes se registran, no se esconden.</w:t>
      </w:r>
    </w:p>
    <w:p>
      <w:pPr>
        <w:pStyle w:val="ListBullet"/>
        <w:ind w:left="346" w:hanging="187"/>
      </w:pPr>
      <w:r>
        <w:t>Los cambios de esquema tienen backup, migración identificable, validación post-migración y plan de rollback.</w:t>
      </w:r>
    </w:p>
    <w:p>
      <w:pPr>
        <w:pStyle w:val="ListBullet"/>
        <w:ind w:left="346" w:hanging="187"/>
      </w:pPr>
      <w:r>
        <w:t>La evidencia de QA no contiene datos reales sensibles ni secretos.</w:t>
      </w:r>
    </w:p>
    <w:p>
      <w:pPr>
        <w:pStyle w:val="Heading1"/>
      </w:pPr>
      <w:r>
        <w:t>14. Puerta de salida: demo vs producción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42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Apto para demo</w:t>
            </w:r>
          </w:p>
        </w:tc>
        <w:tc>
          <w:tcPr>
            <w:tcW w:type="dxa" w:w="417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5"/>
              </w:rPr>
              <w:t>Apto para producción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Correo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Si el flujo se mostrará, envío real verificado con cuenta QA. Si no se configura, se excluye explícitamente de demo y se comunica la limitación.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Registro, reinscripción y recuperación con envío y manejo de fallos verificados, monitorizados y con secreto seguro.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Matrícula y pagos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Flujo simulado etiquetado; precio/ciclo persistidos; no duplicidad.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Pasarela real, confirmación verificable/webhook idempotente y reconciliación financiera antes de marcar Pagado.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Roles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Todos los caminos de demo pasan; no hay exposición de datos entre cuentas.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Pruebas sistemáticas de cada endpoint/rol/academia y revisión de seguridad.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BD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Solo cambios planeados en staging; los datos de demo están separados.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Dedupe resuelto, constraints/FK verificados, baseline versionado, backup y rollback probados.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Notas/actas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Nota visible tras cierre; edición bloqueada; escala coherente.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Pruebas de concurrencia, constraints de duplicidad y autorización sostenidas.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Horario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Conflictos relevantes probados con docentes y aulas.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Prevención transaccional y tests concurrentes para cada recurso compartido.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UX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Sin enlaces muertos en los flujos exhibidos; mensajes y datos reales.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5"/>
              </w:rPr>
              <w:t>Accesibilidad, móvil, errores/caídas y procesos operativos completos.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CI/observabilidad</w:t>
            </w:r>
          </w:p>
        </w:tc>
        <w:tc>
          <w:tcPr>
            <w:tcW w:type="dxa" w:w="42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Suites actuales pasan; las comprobaciones manuales quedan firmadas.</w:t>
            </w:r>
          </w:p>
        </w:tc>
        <w:tc>
          <w:tcPr>
            <w:tcW w:type="dxa" w:w="4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5"/>
              </w:rPr>
              <w:t>CI de PR, logs seguros, alertas 5xx, seguimiento de envíos/cargas y política de incidentes.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Backlog ejecutable sugerido</w:t>
      </w:r>
    </w:p>
    <w:p>
      <w:r>
        <w:t>Este orden evita que el equipo trabaje en colores o refactor mientras sigue sin verificarse el circuito principal. Las duraciones son una estimación de organización, no garantía; pueden cambiar al reproducir fallos.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69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Orden</w:t>
            </w:r>
          </w:p>
        </w:tc>
        <w:tc>
          <w:tcPr>
            <w:tcW w:type="dxa" w:w="338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Paquete de trabajo</w:t>
            </w:r>
          </w:p>
        </w:tc>
        <w:tc>
          <w:tcPr>
            <w:tcW w:type="dxa" w:w="20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Responsable principal sugerido</w:t>
            </w:r>
          </w:p>
        </w:tc>
        <w:tc>
          <w:tcPr>
            <w:tcW w:type="dxa" w:w="123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Estimación inicial</w:t>
            </w:r>
          </w:p>
        </w:tc>
        <w:tc>
          <w:tcPr>
            <w:tcW w:type="dxa" w:w="24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4"/>
              </w:rPr>
              <w:t>Dependencia / salida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Confirmar hashes/estado Git y definir BD/cuentas de QA.</w:t>
            </w:r>
          </w:p>
        </w:tc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Responsable técnico + QA</w:t>
            </w:r>
          </w:p>
        </w:tc>
        <w:tc>
          <w:tcPr>
            <w:tcW w:type="dxa" w:w="12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2-4 h</w:t>
            </w:r>
          </w:p>
        </w:tc>
        <w:tc>
          <w:tcPr>
            <w:tcW w:type="dxa" w:w="2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Entorno y versión congelados.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2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Configurar y probar GOOGLE_SCRIPT_URL en staging; verificar matrícula/reinscripción/reset.</w:t>
            </w:r>
          </w:p>
        </w:tc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Backend + despliegue</w:t>
            </w:r>
          </w:p>
        </w:tc>
        <w:tc>
          <w:tcPr>
            <w:tcW w:type="dxa" w:w="12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2-4 h</w:t>
            </w:r>
          </w:p>
        </w:tc>
        <w:tc>
          <w:tcPr>
            <w:tcW w:type="dxa" w:w="2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Correo recibido y no duplicidad; o alcance reducido documentado.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3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Resolver entero/decimal para Calificacion y actualizar pruebas UI/API.</w:t>
            </w:r>
          </w:p>
        </w:tc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Backend + frontend</w:t>
            </w:r>
          </w:p>
        </w:tc>
        <w:tc>
          <w:tcPr>
            <w:tcW w:type="dxa" w:w="12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2-4 h</w:t>
            </w:r>
          </w:p>
        </w:tc>
        <w:tc>
          <w:tcPr>
            <w:tcW w:type="dxa" w:w="2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Contrato de notas sin contradicción.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4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Ejecutar QA-01 a QA-12: sesión, roles, catálogo, matrícula y pagos de demo.</w:t>
            </w:r>
          </w:p>
        </w:tc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 + frontend/backend</w:t>
            </w:r>
          </w:p>
        </w:tc>
        <w:tc>
          <w:tcPr>
            <w:tcW w:type="dxa" w:w="12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0.5-1 día</w:t>
            </w:r>
          </w:p>
        </w:tc>
        <w:tc>
          <w:tcPr>
            <w:tcW w:type="dxa" w:w="2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Caminos de demo aprobados.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Ejecutar QA-13 a QA-24: ciclos, horarios, notas/actas, ranking y permisos.</w:t>
            </w:r>
          </w:p>
        </w:tc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 + backend/DB</w:t>
            </w:r>
          </w:p>
        </w:tc>
        <w:tc>
          <w:tcPr>
            <w:tcW w:type="dxa" w:w="12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0.5-1 día</w:t>
            </w:r>
          </w:p>
        </w:tc>
        <w:tc>
          <w:tcPr>
            <w:tcW w:type="dxa" w:w="2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Reglas académicas comprobadas.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6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Ejecutar QA-25 a QA-36: asistencia, archivos, comunicados, usuario/IA y móvil.</w:t>
            </w:r>
          </w:p>
        </w:tc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QA + frontend/backend</w:t>
            </w:r>
          </w:p>
        </w:tc>
        <w:tc>
          <w:tcPr>
            <w:tcW w:type="dxa" w:w="12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0.5-1 día</w:t>
            </w:r>
          </w:p>
        </w:tc>
        <w:tc>
          <w:tcPr>
            <w:tcW w:type="dxa" w:w="2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Flujos restantes y evidencia.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7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Auditar duplicados en solo lectura y comparar índices/constraints.</w:t>
            </w:r>
          </w:p>
        </w:tc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Responsable BD</w:t>
            </w:r>
          </w:p>
        </w:tc>
        <w:tc>
          <w:tcPr>
            <w:tcW w:type="dxa" w:w="12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2-4 h</w:t>
            </w:r>
          </w:p>
        </w:tc>
        <w:tc>
          <w:tcPr>
            <w:tcW w:type="dxa" w:w="2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Informe de duplicados e integridad sin tocar datos.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Corregir defectos P0/P1 reproducibles; añadir tests de regresión.</w:t>
            </w:r>
          </w:p>
        </w:tc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Dueño del módulo</w:t>
            </w:r>
          </w:p>
        </w:tc>
        <w:tc>
          <w:tcPr>
            <w:tcW w:type="dxa" w:w="12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Variable según defectos</w:t>
            </w:r>
          </w:p>
        </w:tc>
        <w:tc>
          <w:tcPr>
            <w:tcW w:type="dxa" w:w="2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Ningún P0 abierto.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9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Diseñar constraints/migraciones y ejecutarlas en staging con rollback.</w:t>
            </w:r>
          </w:p>
        </w:tc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Backend + responsable BD</w:t>
            </w:r>
          </w:p>
        </w:tc>
        <w:tc>
          <w:tcPr>
            <w:tcW w:type="dxa" w:w="12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0.5-1.5 días</w:t>
            </w:r>
          </w:p>
        </w:tc>
        <w:tc>
          <w:tcPr>
            <w:tcW w:type="dxa" w:w="2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Validación posterior sin pérdida de relaciones.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10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Pulido UI, menú mínimo por rol, contenido público aprobado y QA visual.</w:t>
            </w:r>
          </w:p>
        </w:tc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Frontend + producto/QA</w:t>
            </w:r>
          </w:p>
        </w:tc>
        <w:tc>
          <w:tcPr>
            <w:tcW w:type="dxa" w:w="12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0.5-1 día</w:t>
            </w:r>
          </w:p>
        </w:tc>
        <w:tc>
          <w:tcPr>
            <w:tcW w:type="dxa" w:w="2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4"/>
              </w:rPr>
              <w:t>Rutas visibles funcionan; pantallas coherentes.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11</w:t>
            </w:r>
          </w:p>
        </w:tc>
        <w:tc>
          <w:tcPr>
            <w:tcW w:type="dxa" w:w="33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Repetir suites; actualizar README/contratos; revisión go/no-go.</w:t>
            </w:r>
          </w:p>
        </w:tc>
        <w:tc>
          <w:tcPr>
            <w:tcW w:type="dxa" w:w="20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QA + responsables técnicos</w:t>
            </w:r>
          </w:p>
        </w:tc>
        <w:tc>
          <w:tcPr>
            <w:tcW w:type="dxa" w:w="12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2-4 h</w:t>
            </w:r>
          </w:p>
        </w:tc>
        <w:tc>
          <w:tcPr>
            <w:tcW w:type="dxa" w:w="24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4"/>
              </w:rPr>
              <w:t>Acta de salida firmada.</w:t>
            </w:r>
          </w:p>
        </w:tc>
      </w:tr>
    </w:tbl>
    <w:p>
      <w:pPr>
        <w:spacing w:after="20"/>
      </w:pPr>
    </w:p>
    <w:p>
      <w:pPr>
        <w:pStyle w:val="Heading2"/>
      </w:pPr>
      <w:r>
        <w:t>15.1. Acuerdos de equipo recomendados</w:t>
      </w:r>
    </w:p>
    <w:p>
      <w:pPr>
        <w:pStyle w:val="ListBullet"/>
        <w:ind w:left="346" w:hanging="187"/>
      </w:pPr>
      <w:r>
        <w:t>Backend: dueño de autorización, validación de negocio, transacciones, contrato API, configuración de correo y restricciones críticas.</w:t>
      </w:r>
    </w:p>
    <w:p>
      <w:pPr>
        <w:pStyle w:val="ListBullet"/>
        <w:ind w:left="346" w:hanging="187"/>
      </w:pPr>
      <w:r>
        <w:t>Frontend: dueño de navegación mínima, textos de interfaz, validación previa, accesibilidad, loading/error/empty states y consistencia visual.</w:t>
      </w:r>
    </w:p>
    <w:p>
      <w:pPr>
        <w:pStyle w:val="ListBullet"/>
        <w:ind w:left="346" w:hanging="187"/>
      </w:pPr>
      <w:r>
        <w:t>Base de datos: dueño de estructura real, deduplicación, constraints, baseline, backup y recuperación.</w:t>
      </w:r>
    </w:p>
    <w:p>
      <w:pPr>
        <w:pStyle w:val="ListBullet"/>
        <w:ind w:left="346" w:hanging="187"/>
      </w:pPr>
      <w:r>
        <w:t>QA/producto: dueño de casos, datos sintéticos, evidencia, prioridad de errores y visto bueno de go/no-go.</w:t>
      </w:r>
    </w:p>
    <w:p>
      <w:pPr>
        <w:pStyle w:val="ListBullet"/>
        <w:ind w:left="346" w:hanging="187"/>
      </w:pPr>
      <w:r>
        <w:t>Para evitar solapamientos, cada hallazgo recibe un ID, responsable, prioridad, pasos para reproducir y criterio verificable de cierre; no se aceptan descripciones como “ya debería funcionar”.</w:t>
      </w:r>
    </w:p>
    <w:p>
      <w:pPr>
        <w:pStyle w:val="Heading1"/>
      </w:pPr>
      <w:r>
        <w:t>16. Plantilla para registrar un bug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63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Text"/>
              <w:keepNext/>
            </w:pPr>
            <w:r>
              <w:rPr>
                <w:b/>
                <w:color w:val="FFFFFF"/>
                <w:sz w:val="16"/>
              </w:rPr>
              <w:t>Qué anotar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ID / título</w:t>
            </w:r>
          </w:p>
        </w:tc>
        <w:tc>
          <w:tcPr>
            <w:tcW w:type="dxa" w:w="76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Ej.: QA-16 / Horario de docente se solapa y la API lo permite.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Entorno y versión</w:t>
            </w:r>
          </w:p>
        </w:tc>
        <w:tc>
          <w:tcPr>
            <w:tcW w:type="dxa" w:w="76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DEV/STAGING, hash de frontend/backend, navegador y fecha.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Rol y datos QA</w:t>
            </w:r>
          </w:p>
        </w:tc>
        <w:tc>
          <w:tcPr>
            <w:tcW w:type="dxa" w:w="76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Rol usado e identificadores sintéticos (nunca DNI/correo real en evidencia pública).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Precondiciones</w:t>
            </w:r>
          </w:p>
        </w:tc>
        <w:tc>
          <w:tcPr>
            <w:tcW w:type="dxa" w:w="76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Ciclo/curso/aula/horario existentes y estado esperado.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Pasos exactos</w:t>
            </w:r>
          </w:p>
        </w:tc>
        <w:tc>
          <w:tcPr>
            <w:tcW w:type="dxa" w:w="76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Secuencia numerada para reproducir, incluyendo URL o endpoint cuando ayude.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Resultado esperado vs real</w:t>
            </w:r>
          </w:p>
        </w:tc>
        <w:tc>
          <w:tcPr>
            <w:tcW w:type="dxa" w:w="76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Qué debía pasar y qué pasó; código HTTP si aplica.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Severidad</w:t>
            </w:r>
          </w:p>
        </w:tc>
        <w:tc>
          <w:tcPr>
            <w:tcW w:type="dxa" w:w="76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P0: bloquea demo o expone datos; P1: regla crítica; P2: UX/errores de borde; P3: mejora.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Evidencia</w:t>
            </w:r>
          </w:p>
        </w:tc>
        <w:tc>
          <w:tcPr>
            <w:tcW w:type="dxa" w:w="76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shd w:fill="F7F9FB"/>
          </w:tcPr>
          <w:p>
            <w:pPr>
              <w:pStyle w:val="TableText"/>
            </w:pPr>
            <w:r>
              <w:rPr>
                <w:sz w:val="16"/>
              </w:rPr>
              <w:t>Captura anonimizada, log seguro, request/response sin token ni datos personales.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Corrección y regresión</w:t>
            </w:r>
          </w:p>
        </w:tc>
        <w:tc>
          <w:tcPr>
            <w:tcW w:type="dxa" w:w="76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pStyle w:val="TableText"/>
            </w:pPr>
            <w:r>
              <w:rPr>
                <w:sz w:val="16"/>
              </w:rPr>
              <w:t>Commit, prueba que reproduce y vuelve a pasar, validación en navegador y responsable que aprueba.</w:t>
            </w:r>
          </w:p>
        </w:tc>
      </w:tr>
    </w:tbl>
    <w:p>
      <w:pPr>
        <w:spacing w:after="20"/>
      </w:pPr>
    </w:p>
    <w:p>
      <w:pPr>
        <w:pStyle w:val="Heading1"/>
      </w:pPr>
      <w:r>
        <w:t>17. Checklist final para marcar antes de la demostración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Las versiones probadas de frontend/backend están identificadas; el estado de Git es conocido.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QA usa una BD aislada y cuentas sintéticas; no se hacen escrituras de prueba en datos reales.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Correo verificado en staging para lo que se mostrará, o flujo excluido explícitamente de la demo.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Frontend, API y BD coinciden en que Calificacion es entera y en la escala por universidad.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Login, logout, cambio de cuenta y recarga no cruzan expedientes; el alumno no abre endpoints admin ni consulta a otro alumno.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Matrícula valida ciclo/precio/capacidad desde el servidor, no duplica y muestra claramente el modo de pago.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Notas y actas: cero real, duplicidad bloqueada, cierre visible/no editable, promedio y ranking correctos.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Horarios: conflicto de ciclo, docente y aula probado por separado; editar el horario propio no causa auto-conflicto.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Materiales PDF, comunicados, asistencia y usuarios pasan alta/lectura/recarga y controles de permisos.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Todos los botones mostrados funcionan; las funciones no implementadas están ocultas o explicadas.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Contenido público real y aprobado; vacíos/errores/carga/offline son entendibles y nunca hay éxito falso.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Logs/capturas no muestran secretos, JWT, DNI/correos completos ni trazas internas; errores 500 son genéricos.</w:t>
      </w:r>
    </w:p>
    <w:p>
      <w:pPr>
        <w:pStyle w:val="ListBullet"/>
        <w:spacing w:after="0" w:line="235" w:lineRule="auto"/>
        <w:ind w:left="288" w:hanging="187"/>
      </w:pPr>
      <w:r>
        <w:rPr>
          <w:color w:val="0F6B78"/>
          <w:sz w:val="16"/>
        </w:rPr>
        <w:t xml:space="preserve">☐  </w:t>
      </w:r>
      <w:r>
        <w:rPr>
          <w:sz w:val="16"/>
        </w:rPr>
        <w:t>Build y tests pasan; advertencias conocidas quedan registradas; P0 cerrados y decisión APTO/NO APTO anotada.</w:t>
      </w:r>
    </w:p>
    <w:p>
      <w:pPr>
        <w:pStyle w:val="Heading1"/>
      </w:pPr>
      <w:r>
        <w:t>18. Conclusión</w:t>
      </w:r>
    </w:p>
    <w:p>
      <w:r>
        <w:t>La recomendación no es reconstruir AcadeSys ni añadir más pantallas por añadirlas. Es estabilizar el recorrido que une la landing, matrícula, acceso, expediente académico y gestión administrativa; hacer que todas las reglas estén aplicadas tanto en la UI como en el servidor; y asegurar que lo que se ve coincide con la base de datos.</w:t>
      </w:r>
    </w:p>
    <w:p>
      <w:r>
        <w:t>Primero: configurar correo y resolver la contradicción de notas enteras/decimales. Segundo: probar los flujos integrados con roles y cuentas de QA. Tercero: corregir fallos reproducibles, simplificar menú y mejorar mensajes/estilo. Cuarto: sanear datos históricos y fortalecer constraints/seguridad en staging antes de tocar la BD publicada. Esa secuencia da el mayor resultado con menos riesgo y evita gastar el tiempo del equipo en una refactorización amplia que aún no demuestra valor al usuario.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9F4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0F6B78"/>
                <w:sz w:val="19"/>
              </w:rPr>
              <w:t>OBJETIVO DE CALIDAD</w:t>
            </w:r>
          </w:p>
          <w:p>
            <w:pPr>
              <w:spacing w:after="0"/>
            </w:pPr>
            <w:r>
              <w:rPr>
                <w:sz w:val="17"/>
              </w:rPr>
              <w:t>Un alumno debe poder entender qué ofrece la academia y qué paso sigue; un administrador debe completar sus tareas con datos válidos y permisos correctos; y ningún actor debe poder crear, consultar o confirmar datos que el sistema no puede verificar.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19. Distribución del trabajo por integrante</w:t>
      </w:r>
    </w:p>
    <w:p>
      <w:pPr/>
      <w:r>
        <w:t>Esta sección amplía el plan existente y convierte sus prioridades en responsabilidades explícitas para el equipo de cinco integrantes. Es una propuesta de organización compatible con los roles indicados por el equipo: Morgan y Yan son fullstack, con foco principal en backend y frontend respectivamente; Torito trabaja principalmente en backend; Luis y Dante, en frontend. Si al revisar el código una persona ya domina una parte concreta, se puede intercambiar la ejecución, pero cada tarea debe conservar un único responsable principal y criterios de cierre verificables.</w:t>
      </w:r>
    </w:p>
    <w:p>
      <w:pPr/>
      <w:r>
        <w:t>El reparto no significa que cada persona trabaje aislada. AcadeSys solo se considera funcional cuando la pantalla, la API, los permisos y la base de datos cumplen el mismo contrato. Cada responsable debe coordinar cambios que afecten servicios compartidos, aportar pruebas y dejar evidencia reproducible.</w:t>
      </w:r>
    </w:p>
    <w:p>
      <w:pPr>
        <w:pStyle w:val="Heading2"/>
        <w:keepNext/>
      </w:pPr>
      <w:r>
        <w:t>19.1. Mapa de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 principal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Entregables esperados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Morgan — Fullstack, backend principalmente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Coordinación técnica de integración; configuración y flujos críticos del backend; contratos API; matrícula/correo/perfil y verificación integrada.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Checklist de entorno; contratos acordados frontend/API; resultado de pruebas integradas; incidencias P0 cerradas o explícitamente excluidas de la demo.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Torito — Backend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Reglas de negocio y autorización; validaciones de rutas; integridad MySQL; auditoría de duplicados y constraints; pruebas de regresión del servidor.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Matriz rol-endpoint; consultas de auditoría de solo lectura; migraciones propuestas probadas en staging; tests de permisos, validación y conflictos.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Luis — Frontend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Recorrido público y del alumno: landing, catálogo de ciclos, acceso/registro y matrícula desde la experiencia del usuario.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Pantallas sencillas y responsive; formularios y mensajes claros; flujos de catálogo/matrícula probados; ninguna cifra o estado inventado.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Dante — Frontend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Experiencia administrativa: operaciones académicas y formularios de gestión que sean necesarios para administrar la academia.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Pantallas coherentes para ciclos, cursos, horarios, asistencia y notas según el alcance acordado; confirmaciones, validaciones y estados de error/vacío.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Yan — Fullstack, frontend principalmente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Sistema visual y componentes compartidos; navegación/menús por rol; integración del frontend mediante api.js; QA visual y apoyo en problemas de contrato.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Componentes y estilos reutilizables; navegación mínima; normalización uniforme; build/lint/pruebas frontend y evidencia visual de los casos ejecutados.</w:t>
            </w:r>
          </w:p>
        </w:tc>
      </w:tr>
    </w:tbl>
    <w:p>
      <w:pPr>
        <w:spacing w:after="20" w:before="0"/>
      </w:pPr>
    </w:p>
    <w:p>
      <w:pPr>
        <w:pStyle w:val="Heading2"/>
        <w:keepNext/>
      </w:pPr>
      <w:r>
        <w:t>19.2. Morgan — Fullstack con foco principal en backend</w:t>
      </w:r>
    </w:p>
    <w:p>
      <w:pPr>
        <w:spacing w:after="80"/>
      </w:pPr>
      <w:r>
        <w:rPr>
          <w:b/>
          <w:color w:val="17365D"/>
        </w:rPr>
        <w:t xml:space="preserve">Objetivo del rol: </w:t>
      </w:r>
      <w:r>
        <w:t>hacer que los flujos críticos funcionen de extremo a extremo y que frontend, backend, configuración y BD compartan las mismas reglas. Morgan coordina la integración técnica, sin convertirse en la única persona que prueba todo.</w:t>
      </w:r>
    </w:p>
    <w:p>
      <w:pPr>
        <w:pStyle w:val="Heading3"/>
        <w:keepNext/>
      </w:pPr>
      <w:r>
        <w:t>Tareas concretas</w:t>
      </w:r>
    </w:p>
    <w:p>
      <w:pPr>
        <w:pStyle w:val="ListBullet"/>
        <w:spacing w:after="40"/>
      </w:pPr>
      <w:r>
        <w:t>Correo y variables de entorno (P0): comprobar en el hosting de staging si GOOGLE_SCRIPT_URL está configurada correctamente, sin copiar su valor al repositorio, capturas ni logs. Probar los flujos de recuperación de clave, matrícula/reinscripción que dependan del correo y registrar el resultado real. Si no se puede configurar, coordinar que el flujo no se presente como funcional.</w:t>
      </w:r>
    </w:p>
    <w:p>
      <w:pPr>
        <w:pStyle w:val="ListBullet"/>
        <w:spacing w:after="40"/>
      </w:pPr>
      <w:r>
        <w:t>Contrato frontend-backend: acordar con Yan los nombres de propiedades, formatos de ID, fechas, listas, estados y códigos HTTP; verificar que los mensajes 400/401/403/404/409/413 se traduzcan a instrucciones útiles en la interfaz. Resolver desacuerdos con el backend antes de que cada pantalla implemente soluciones distintas.</w:t>
      </w:r>
    </w:p>
    <w:p>
      <w:pPr>
        <w:pStyle w:val="ListBullet"/>
        <w:spacing w:after="40"/>
      </w:pPr>
      <w:r>
        <w:t>Matrícula y pago: revisar con Torito que el servidor sea la fuente de verdad de ciclo vigente, precio, capacidad y duplicidad. Confirmar que un pago simulado se identifique como simulado y que no se anuncie como cobro real confirmado si no existe verificación de pasarela.</w:t>
      </w:r>
    </w:p>
    <w:p>
      <w:pPr>
        <w:pStyle w:val="ListBullet"/>
        <w:spacing w:after="40"/>
      </w:pPr>
      <w:r>
        <w:t>Foto de perfil y datos de usuario: coordinar la comprobación de FotoUrl, la persistencia del archivo y la eliminación efectiva si esa función se muestra. Verificar la migración aplicada en la BD correcta; si el almacenamiento puede perderse tras un redespliegue, documentar la limitación y no prometer persistencia.</w:t>
      </w:r>
    </w:p>
    <w:p>
      <w:pPr>
        <w:pStyle w:val="ListBullet"/>
        <w:spacing w:after="40"/>
      </w:pPr>
      <w:r>
        <w:t>Integración de versión: identificar los commits/ramas de frontend y backend que se probarán juntos. Ejecutar las pruebas de backend y smoke tests de solo lectura disponibles, y organizar pruebas autenticadas de escritura exclusivamente en una BD de QA/staging aislada.</w:t>
      </w:r>
    </w:p>
    <w:p>
      <w:pPr>
        <w:pStyle w:val="ListBullet"/>
        <w:spacing w:after="40"/>
      </w:pPr>
      <w:r>
        <w:t>Cierre de incidencias: mantener el registro de fallos reproducibles, confirmar la corrección con una prueba posterior y coordinar con el responsable de la pantalla la verificación visual después del cambio de API.</w:t>
      </w:r>
    </w:p>
    <w:p>
      <w:pPr>
        <w:pStyle w:val="Heading3"/>
        <w:keepNext/>
      </w:pPr>
      <w:r>
        <w:t>Entregables de Morgan</w:t>
      </w:r>
    </w:p>
    <w:p>
      <w:pPr>
        <w:pStyle w:val="ListBullet"/>
        <w:spacing w:after="40"/>
      </w:pPr>
      <w:r>
        <w:t>Checklist de variables de entorno y resultado de la prueba real de correo, sin secretos.</w:t>
      </w:r>
    </w:p>
    <w:p>
      <w:pPr>
        <w:pStyle w:val="ListBullet"/>
        <w:spacing w:after="40"/>
      </w:pPr>
      <w:r>
        <w:t>Contrato de los endpoints usados en los flujos P0 y lista de discrepancias resueltas con Yan.</w:t>
      </w:r>
    </w:p>
    <w:p>
      <w:pPr>
        <w:pStyle w:val="ListBullet"/>
        <w:spacing w:after="40"/>
      </w:pPr>
      <w:r>
        <w:t>Evidencia de matrícula validando precio/capacidad en servidor y de que el estado del pago se comunica con honestidad.</w:t>
      </w:r>
    </w:p>
    <w:p>
      <w:pPr>
        <w:pStyle w:val="ListBullet"/>
        <w:spacing w:after="40"/>
      </w:pPr>
      <w:r>
        <w:t>Resumen de integración: versión probada, suites ejecutadas, fallos abiertos y recomendación técnica de demo APTO/NO APTO.</w:t>
      </w:r>
    </w:p>
    <w:p>
      <w:pPr>
        <w:spacing w:after="80"/>
      </w:pPr>
      <w:r>
        <w:rPr>
          <w:b/>
          <w:color w:val="17365D"/>
        </w:rPr>
        <w:t xml:space="preserve">No debe hacer: </w:t>
      </w:r>
      <w:r>
        <w:t>modificar datos de producción para “probar”, reescribir masivamente rutas que ya funcionan ni declarar un flujo aprobado solo porque la API responde 200.</w:t>
      </w:r>
    </w:p>
    <w:p>
      <w:pPr>
        <w:pStyle w:val="Heading2"/>
        <w:keepNext/>
      </w:pPr>
      <w:r>
        <w:t>19.3. Torito — Backend: reglas de negocio, permisos e integridad</w:t>
      </w:r>
    </w:p>
    <w:p>
      <w:pPr>
        <w:spacing w:after="80"/>
      </w:pPr>
      <w:r>
        <w:rPr>
          <w:b/>
          <w:color w:val="17365D"/>
        </w:rPr>
        <w:t xml:space="preserve">Objetivo del rol: </w:t>
      </w:r>
      <w:r>
        <w:t>reforzar el lado servidor para que no se puedan saltar restricciones alterando el navegador, cambiando IDs o accediendo directamente a endpoints.</w:t>
      </w:r>
    </w:p>
    <w:p>
      <w:pPr>
        <w:pStyle w:val="Heading3"/>
        <w:keepNext/>
      </w:pPr>
      <w:r>
        <w:t>Tareas concretas</w:t>
      </w:r>
    </w:p>
    <w:p>
      <w:pPr>
        <w:pStyle w:val="ListBullet"/>
        <w:spacing w:after="40"/>
      </w:pPr>
      <w:r>
        <w:t>Auditar autenticación y autorización: comprobar endpoints privados sin token, con token inválido/caducado y con rol incorrecto; confirmar que un alumno no puede consultar a otro alumno ni abrir operaciones de administración. Revisar la separación por academia y las relaciones con ciclo, matrícula, curso y asignación.</w:t>
      </w:r>
    </w:p>
    <w:p>
      <w:pPr>
        <w:pStyle w:val="ListBullet"/>
        <w:spacing w:after="40"/>
      </w:pPr>
      <w:r>
        <w:t>Notas y actas: preservar la semántica existente de EstadoRegistro (1 activo/editable, 2 visible pero cerrado/no editable, -1 baja lógica, según el contrato actual). Añadir o ajustar pruebas, no cambiar el comportamiento solo por refactorizar. Confirmar que las calificaciones sean enteras y respeten la escala definida.</w:t>
      </w:r>
    </w:p>
    <w:p>
      <w:pPr>
        <w:pStyle w:val="ListBullet"/>
        <w:spacing w:after="40"/>
      </w:pPr>
      <w:r>
        <w:t>Horarios y asignaciones: verificar los conflictos por ciclo/día y, específicamente, comprobar si ya se valida el solapamiento de docente y aula. Si falta, definir el caso, implementarlo con transacción/bloqueo apropiado y probar creación, edición del mismo horario y dos altas concurrentes.</w:t>
      </w:r>
    </w:p>
    <w:p>
      <w:pPr>
        <w:pStyle w:val="ListBullet"/>
        <w:spacing w:after="40"/>
      </w:pPr>
      <w:r>
        <w:t>Auditoría de datos históricos: ejecutar consultas de solo lectura para volver a contar los correos y DNI duplicados mencionados en el informe. Documentar únicamente IDs internos necesarios en un entorno protegido; no compartir DNI/correos completos en mensajes ni evidencia general.</w:t>
      </w:r>
    </w:p>
    <w:p>
      <w:pPr>
        <w:pStyle w:val="ListBullet"/>
        <w:spacing w:after="40"/>
      </w:pPr>
      <w:r>
        <w:t>Integridad de MySQL: revisar índices, claves foráneas y constraints necesarios para Evaluacion y HorarioCurso. Antes de proponer UNIQUE, fijar con el equipo las dimensiones reales de unicidad y cómo interactúan los estados activo, cerrado y baja lógica. Preparar migraciones numeradas y reversibles; probarlas con una copia de staging.</w:t>
      </w:r>
    </w:p>
    <w:p>
      <w:pPr>
        <w:pStyle w:val="ListBullet"/>
        <w:spacing w:after="40"/>
      </w:pPr>
      <w:r>
        <w:t>Seguridad posterior al cierre P0: preparar e incorporar, de forma compatible y testeada, headers HTTP (Helmet) y rate limiting en login, registro, reset, checkout y endpoints costosos. No endurecer CORS ni límites globales a ciegas; verificar flujos y tamaños de archivos reales.</w:t>
      </w:r>
    </w:p>
    <w:p>
      <w:pPr>
        <w:pStyle w:val="ListBullet"/>
        <w:spacing w:after="40"/>
      </w:pPr>
      <w:r>
        <w:t>Pruebas backend: mantener tests de regresión para entrada inválida, límites, duplicados, rol equivocado, IDs de otra academia, estados cerrados, errores de concurrencia y códigos HTTP correctos.</w:t>
      </w:r>
    </w:p>
    <w:p>
      <w:pPr>
        <w:pStyle w:val="Heading3"/>
        <w:keepNext/>
      </w:pPr>
      <w:r>
        <w:t>Entregables de Torito</w:t>
      </w:r>
    </w:p>
    <w:p>
      <w:pPr>
        <w:pStyle w:val="ListBullet"/>
        <w:spacing w:after="40"/>
      </w:pPr>
      <w:r>
        <w:t>Matriz de endpoints sensibles: método, ruta, rol permitido, alcance por academia y resultado esperado para acceso denegado.</w:t>
      </w:r>
    </w:p>
    <w:p>
      <w:pPr>
        <w:pStyle w:val="ListBullet"/>
        <w:spacing w:after="40"/>
      </w:pPr>
      <w:r>
        <w:t>Informe protegido de duplicados y orfandad de datos, con propuesta de limpieza que preserve las relaciones de matrículas, evaluaciones y pagos.</w:t>
      </w:r>
    </w:p>
    <w:p>
      <w:pPr>
        <w:pStyle w:val="ListBullet"/>
        <w:spacing w:after="40"/>
      </w:pPr>
      <w:r>
        <w:t>Migración de constraints propuesta + verificación previa/posterior + plan de rollback, probada primero en staging.</w:t>
      </w:r>
    </w:p>
    <w:p>
      <w:pPr>
        <w:pStyle w:val="ListBullet"/>
        <w:spacing w:after="40"/>
      </w:pPr>
      <w:r>
        <w:t>Pruebas backend nuevas o ajustadas y resumen de áreas que pasan/fallan.</w:t>
      </w:r>
    </w:p>
    <w:p>
      <w:pPr>
        <w:spacing w:after="80"/>
      </w:pPr>
      <w:r>
        <w:rPr>
          <w:b/>
          <w:color w:val="17365D"/>
        </w:rPr>
        <w:t xml:space="preserve">No debe hacer: </w:t>
      </w:r>
      <w:r>
        <w:t>ejecutar directamente el script UNIQUE/FK en la BD viva, borrar registros duplicados sin rastrear dependencias o cambiar los estados de notas/actas sin aprobar el impacto.</w:t>
      </w:r>
    </w:p>
    <w:p>
      <w:pPr>
        <w:pStyle w:val="Heading2"/>
        <w:keepNext/>
      </w:pPr>
      <w:r>
        <w:t>19.4. Luis — Frontend: recorrido público y experiencia del alumno</w:t>
      </w:r>
    </w:p>
    <w:p>
      <w:pPr>
        <w:spacing w:after="80"/>
      </w:pPr>
      <w:r>
        <w:rPr>
          <w:b/>
          <w:color w:val="17365D"/>
        </w:rPr>
        <w:t xml:space="preserve">Objetivo del rol: </w:t>
      </w:r>
      <w:r>
        <w:t>hacer que un postulante entienda qué ofrece la academia y que un alumno pueda acceder a su información sin confusión ni pantallas que prometan cosas no disponibles.</w:t>
      </w:r>
    </w:p>
    <w:p>
      <w:pPr>
        <w:pStyle w:val="Heading3"/>
        <w:keepNext/>
      </w:pPr>
      <w:r>
        <w:t>Tareas concretas</w:t>
      </w:r>
    </w:p>
    <w:p>
      <w:pPr>
        <w:pStyle w:val="ListBullet"/>
        <w:spacing w:after="40"/>
      </w:pPr>
      <w:r>
        <w:t>Landing y catálogo público: ordenar la información para una academia preuniversitaria propia (ciclos, universidad objetivo, modalidad, fechas, cursos, precio y requisitos solo cuando existan en la API). Evitar textos escolares heredados, datos demostrativos mezclados con los reales o cifras inventadas.</w:t>
      </w:r>
    </w:p>
    <w:p>
      <w:pPr>
        <w:pStyle w:val="ListBullet"/>
        <w:spacing w:after="40"/>
      </w:pPr>
      <w:r>
        <w:t>Acceso y registro: mejorar etiquetas, ejemplos, validaciones cercanas al campo, estados de carga y errores. El DNI debe tener el formato esperado, pero el formato por sí solo no demuestra identidad; la unicidad y validación de negocio también deben cumplirse en el backend.</w:t>
      </w:r>
    </w:p>
    <w:p>
      <w:pPr>
        <w:pStyle w:val="ListBullet"/>
        <w:spacing w:after="40"/>
      </w:pPr>
      <w:r>
        <w:t>Recorrido de matrícula: guiar al usuario desde elegir ciclo hasta confirmar el resultado. Mostrar precio y capacidad recibidos del servidor; comunicar por qué no se puede continuar si el ciclo está cerrado, lleno o inactivo. Evitar doble envío y no mostrar “matrícula confirmada” si la API no confirmó.</w:t>
      </w:r>
    </w:p>
    <w:p>
      <w:pPr>
        <w:pStyle w:val="ListBullet"/>
        <w:spacing w:after="40"/>
      </w:pPr>
      <w:r>
        <w:t>Mensajes y recuperación: mostrar el resultado real de recuperación de clave/correo. Si el servicio falla o no está configurado, explicar que no se pudo enviar la comunicación y qué siguiente paso existe; nunca simular que el correo llegó.</w:t>
      </w:r>
    </w:p>
    <w:p>
      <w:pPr>
        <w:pStyle w:val="ListBullet"/>
        <w:spacing w:after="40"/>
      </w:pPr>
      <w:r>
        <w:t>Panel del alumno: priorizar expediente, ciclo actual, notas, promedio, horarios, asistencia, materiales, comunicados y pagos únicamente si están disponibles. Los estados vacíos deben decir cuándo se publicará información o qué debe hacer la persona; una nota 0 no se debe presentar como dato faltante.</w:t>
      </w:r>
    </w:p>
    <w:p>
      <w:pPr>
        <w:pStyle w:val="ListBullet"/>
        <w:spacing w:after="40"/>
      </w:pPr>
      <w:r>
        <w:t>Pruebas de usuario: ejecutar los recorridos públicos y de alumno en navegador a distintos anchos de pantalla. Verificar recarga, salida/cambio de cuenta, formularios inválidos, fallos de red y mensajes de error.</w:t>
      </w:r>
    </w:p>
    <w:p>
      <w:pPr>
        <w:pStyle w:val="Heading3"/>
        <w:keepNext/>
      </w:pPr>
      <w:r>
        <w:t>Entregables de Luis</w:t>
      </w:r>
    </w:p>
    <w:p>
      <w:pPr>
        <w:pStyle w:val="ListBullet"/>
        <w:spacing w:after="40"/>
      </w:pPr>
      <w:r>
        <w:t>Landing y catálogo con contenido y datos procedentes de fuentes aprobadas.</w:t>
      </w:r>
    </w:p>
    <w:p>
      <w:pPr>
        <w:pStyle w:val="ListBullet"/>
        <w:spacing w:after="40"/>
      </w:pPr>
      <w:r>
        <w:t>Flujo de acceso/registro/matrícula con validación, loading, error y éxito diferenciados.</w:t>
      </w:r>
    </w:p>
    <w:p>
      <w:pPr>
        <w:pStyle w:val="ListBullet"/>
        <w:spacing w:after="40"/>
      </w:pPr>
      <w:r>
        <w:t>Checklist QA de visitante y alumno, con capturas sin información personal real.</w:t>
      </w:r>
    </w:p>
    <w:p>
      <w:pPr>
        <w:pStyle w:val="ListBullet"/>
        <w:spacing w:after="40"/>
      </w:pPr>
      <w:r>
        <w:t>Lista de endpoints o campos que la pantalla necesita y que no coinciden con el contrato; comunicarla a Yan/Morgan en vez de improvisar datos.</w:t>
      </w:r>
    </w:p>
    <w:p>
      <w:pPr>
        <w:spacing w:after="80"/>
      </w:pPr>
      <w:r>
        <w:rPr>
          <w:b/>
          <w:color w:val="17365D"/>
        </w:rPr>
        <w:t xml:space="preserve">No debe hacer: </w:t>
      </w:r>
      <w:r>
        <w:t>añadir precios, cupos, horarios o notas de ejemplo como si fueran reales ni resolver fallos del servidor sustituyendo el resultado por datos estáticos sin indicarlo.</w:t>
      </w:r>
    </w:p>
    <w:p>
      <w:pPr>
        <w:pStyle w:val="Heading2"/>
        <w:keepNext/>
      </w:pPr>
      <w:r>
        <w:t>19.5. Dante — Frontend: operaciones del administrador</w:t>
      </w:r>
    </w:p>
    <w:p>
      <w:pPr>
        <w:spacing w:after="80"/>
      </w:pPr>
      <w:r>
        <w:rPr>
          <w:b/>
          <w:color w:val="17365D"/>
        </w:rPr>
        <w:t xml:space="preserve">Objetivo del rol: </w:t>
      </w:r>
      <w:r>
        <w:t>permitir que el administrador realice las tareas reales de la academia con formularios guiados, restricciones comprensibles y menos opciones innecesarias.</w:t>
      </w:r>
    </w:p>
    <w:p>
      <w:pPr>
        <w:pStyle w:val="Heading3"/>
        <w:keepNext/>
      </w:pPr>
      <w:r>
        <w:t>Tareas concretas</w:t>
      </w:r>
    </w:p>
    <w:p>
      <w:pPr>
        <w:pStyle w:val="ListBullet"/>
        <w:spacing w:after="40"/>
      </w:pPr>
      <w:r>
        <w:t>Panel y navegación administrativa: organizar las acciones por tarea (gestión académica, alumnos/usuarios, evaluaciones/notas, comunicación y finanzas) y quitar de la vista opciones sin endpoint, permisos o caso de uso activo. Antes de eliminar roles heredados como “Padre”, confirmar con el equipo que no haya usuarios o relaciones dependientes.</w:t>
      </w:r>
    </w:p>
    <w:p>
      <w:pPr>
        <w:pStyle w:val="ListBullet"/>
        <w:spacing w:after="40"/>
      </w:pPr>
      <w:r>
        <w:t>Ciclos y cursos: hacer evidentes los campos obligatorios, fechas, estado, modalidad, precio y capacidad; prevenir errores frecuentes en la interfaz y mostrar el motivo cuando el backend rechace una operación. Los límites definitivos son los que devuelva el servidor.</w:t>
      </w:r>
    </w:p>
    <w:p>
      <w:pPr>
        <w:pStyle w:val="ListBullet"/>
        <w:spacing w:after="40"/>
      </w:pPr>
      <w:r>
        <w:t>Aulas, asignaciones y horarios: ayudar a escoger ciclo, curso, docente y aula compatibles. Mostrar conflictos de manera accionable (“el docente ya tiene un horario en ese rango”) en vez de devolver códigos técnicos o borrar silenciosamente el formulario.</w:t>
      </w:r>
    </w:p>
    <w:p>
      <w:pPr>
        <w:pStyle w:val="ListBullet"/>
        <w:spacing w:after="40"/>
      </w:pPr>
      <w:r>
        <w:t>Asistencia, notas y actas: seleccionar contexto académico antes de editar; distinguir actas abiertas/cerradas; bloquear controles de edición cuando el estado no lo permita; confirmar operaciones por lote y no afirmar que se guardó si la operación fue parcial o fallida.</w:t>
      </w:r>
    </w:p>
    <w:p>
      <w:pPr>
        <w:pStyle w:val="ListBullet"/>
        <w:spacing w:after="40"/>
      </w:pPr>
      <w:r>
        <w:t>Usuarios, perfiles, comunicados y materiales: mostrar las acciones disponibles para el rol; confirmar borrados o bajas lógicas; comprobar el resultado al recargar; comunicar con claridad si un archivo no cumple las reglas o no puede publicarse.</w:t>
      </w:r>
    </w:p>
    <w:p>
      <w:pPr>
        <w:pStyle w:val="ListBullet"/>
        <w:spacing w:after="40"/>
      </w:pPr>
      <w:r>
        <w:t>Dashboard: usar únicamente cifras obtenidas del backend y explicar estados sin registros. Un contador vacío no debe reemplazarse con números ficticios para que la pantalla “se vea llena”.</w:t>
      </w:r>
    </w:p>
    <w:p>
      <w:pPr>
        <w:pStyle w:val="ListBullet"/>
        <w:spacing w:after="40"/>
      </w:pPr>
      <w:r>
        <w:t>Pruebas de administrador: recorrer alta/edición/baja lógica, datos inválidos, fechas imposibles, horario solapado, nota en acta cerrada, error de permisos y recarga después de guardar.</w:t>
      </w:r>
    </w:p>
    <w:p>
      <w:pPr>
        <w:pStyle w:val="Heading3"/>
        <w:keepNext/>
      </w:pPr>
      <w:r>
        <w:t>Entregables de Dante</w:t>
      </w:r>
    </w:p>
    <w:p>
      <w:pPr>
        <w:pStyle w:val="ListBullet"/>
        <w:spacing w:after="40"/>
      </w:pPr>
      <w:r>
        <w:t>Mapa de menú administrativo: opción, rol, pantalla, endpoint y estado (activa/oculta/no disponible).</w:t>
      </w:r>
    </w:p>
    <w:p>
      <w:pPr>
        <w:pStyle w:val="ListBullet"/>
        <w:spacing w:after="40"/>
      </w:pPr>
      <w:r>
        <w:t>Formularios de administración consistentes, con confirmaciones y mensajes para errores 400/403/409.</w:t>
      </w:r>
    </w:p>
    <w:p>
      <w:pPr>
        <w:pStyle w:val="ListBullet"/>
        <w:spacing w:after="40"/>
      </w:pPr>
      <w:r>
        <w:t>Casos QA administrativos y capturas de pantalla de los escenarios aprobados y fallidos.</w:t>
      </w:r>
    </w:p>
    <w:p>
      <w:pPr>
        <w:pStyle w:val="ListBullet"/>
        <w:spacing w:after="40"/>
      </w:pPr>
      <w:r>
        <w:t>Lista de funciones realmente incompletas que deben ocultarse o identificarse claramente.</w:t>
      </w:r>
    </w:p>
    <w:p>
      <w:pPr>
        <w:spacing w:after="80"/>
      </w:pPr>
      <w:r>
        <w:rPr>
          <w:b/>
          <w:color w:val="17365D"/>
        </w:rPr>
        <w:t xml:space="preserve">No debe hacer: </w:t>
      </w:r>
      <w:r>
        <w:t>ocultar errores de API con mensajes de éxito, asumir que ocultar el botón protege la ruta o crear opciones de administración sin flujo completo.</w:t>
      </w:r>
    </w:p>
    <w:p>
      <w:pPr>
        <w:pStyle w:val="Heading2"/>
        <w:keepNext/>
      </w:pPr>
      <w:r>
        <w:t>19.6. Yan — Fullstack con foco principal en frontend e integración</w:t>
      </w:r>
    </w:p>
    <w:p>
      <w:pPr>
        <w:spacing w:after="80"/>
      </w:pPr>
      <w:r>
        <w:rPr>
          <w:b/>
          <w:color w:val="17365D"/>
        </w:rPr>
        <w:t xml:space="preserve">Objetivo del rol: </w:t>
      </w:r>
      <w:r>
        <w:t>conseguir que las pantallas parezcan y se comporten como una misma aplicación, que la navegación dependa del rol real y que las llamadas API se resuelvan de forma uniforme.</w:t>
      </w:r>
    </w:p>
    <w:p>
      <w:pPr>
        <w:pStyle w:val="Heading3"/>
        <w:keepNext/>
      </w:pPr>
      <w:r>
        <w:t>Tareas concretas</w:t>
      </w:r>
    </w:p>
    <w:p>
      <w:pPr>
        <w:pStyle w:val="ListBullet"/>
        <w:spacing w:after="40"/>
      </w:pPr>
      <w:r>
        <w:t>Sistema visual compartido: definir y aplicar reglas para color primario, acento, fondos, tipografía, espaciado, bordes, tablas, formularios, badges de estado y botones. Verificar contraste, foco de teclado, texto legible y estados hover/disabled; el color no debe ser la única señal de error o éxito.</w:t>
      </w:r>
    </w:p>
    <w:p>
      <w:pPr>
        <w:pStyle w:val="ListBullet"/>
        <w:spacing w:after="40"/>
      </w:pPr>
      <w:r>
        <w:t>Componentes compartidos: centralizar componentes repetidos para alertas, confirmaciones, modales, vacíos, spinners, error de conexión y reintento. Probar teclado, Escape y devolución del foco en diálogos donde corresponda.</w:t>
      </w:r>
    </w:p>
    <w:p>
      <w:pPr>
        <w:pStyle w:val="ListBullet"/>
        <w:spacing w:after="40"/>
      </w:pPr>
      <w:r>
        <w:t>Navegación y roles: colaborar con Dante para simplificar menús de administración y con Luis para las rutas públicas/alumno. Una opción solo aparece como activa cuando tiene ruta, permisos, endpoint y estados de respuesta definidos.</w:t>
      </w:r>
    </w:p>
    <w:p>
      <w:pPr>
        <w:pStyle w:val="ListBullet"/>
        <w:spacing w:after="40"/>
      </w:pPr>
      <w:r>
        <w:t>Integración API desde src/services/api.js: actuar como responsable frontend del punto único para token, sesión, normalizadores, errores HTTP y formato de datos. Coordinar con Morgan cualquier discrepancia contractual; no añadir alias y fallback distintos a cada página.</w:t>
      </w:r>
    </w:p>
    <w:p>
      <w:pPr>
        <w:pStyle w:val="ListBullet"/>
        <w:spacing w:after="40"/>
      </w:pPr>
      <w:r>
        <w:t>Estados de interfaz: revisar carga, error, vacío, éxito, desconexión y sesión vencida en las pantallas compartidas. No usar fallback estático para esconder un error 500; si una función no está disponible, indicarlo o retirarla del menú.</w:t>
      </w:r>
    </w:p>
    <w:p>
      <w:pPr>
        <w:pStyle w:val="ListBullet"/>
        <w:spacing w:after="40"/>
      </w:pPr>
      <w:r>
        <w:t>Calidad frontend: ejecutar build, suite de pruebas y lint; revisar las 17 advertencias reportadas en el informe sin suprimirlas en bloque. Corregir las que provoquen errores reales y documentar las que se decida posponer.</w:t>
      </w:r>
    </w:p>
    <w:p>
      <w:pPr>
        <w:pStyle w:val="ListBullet"/>
        <w:spacing w:after="40"/>
      </w:pPr>
      <w:r>
        <w:t>QA visual e integración: recorrer en navegador pantallas de Luis y Dante, revisar consola y pestaña Network, confirmar que los datos vienen de la API, y documentar discrepancias con Morgan/Torito. Puede apoyar correcciones sencillas de integración backend mediante coordinación, manteniendo su foco principal en frontend.</w:t>
      </w:r>
    </w:p>
    <w:p>
      <w:pPr>
        <w:pStyle w:val="Heading3"/>
        <w:keepNext/>
      </w:pPr>
      <w:r>
        <w:t>Entregables de Yan</w:t>
      </w:r>
    </w:p>
    <w:p>
      <w:pPr>
        <w:pStyle w:val="ListBullet"/>
        <w:spacing w:after="40"/>
      </w:pPr>
      <w:r>
        <w:t>Guía visual breve y componentes compartidos aplicados en las pantallas prioritarias.</w:t>
      </w:r>
    </w:p>
    <w:p>
      <w:pPr>
        <w:pStyle w:val="ListBullet"/>
        <w:spacing w:after="40"/>
      </w:pPr>
      <w:r>
        <w:t>Normalización consistente de la API en frontend y lista de discrepancias de contrato resueltas o abiertas.</w:t>
      </w:r>
    </w:p>
    <w:p>
      <w:pPr>
        <w:pStyle w:val="ListBullet"/>
        <w:spacing w:after="40"/>
      </w:pPr>
      <w:r>
        <w:t>Reporte de build/tests/lint y triage de advertencias.</w:t>
      </w:r>
    </w:p>
    <w:p>
      <w:pPr>
        <w:pStyle w:val="ListBullet"/>
        <w:spacing w:after="40"/>
      </w:pPr>
      <w:r>
        <w:t>Evidencia de QA visual: escritorio/móvil, foco, contraste, estados de carga/error/vacío y consola sin errores nuevos.</w:t>
      </w:r>
    </w:p>
    <w:p>
      <w:pPr>
        <w:spacing w:after="80"/>
      </w:pPr>
      <w:r>
        <w:rPr>
          <w:b/>
          <w:color w:val="17365D"/>
        </w:rPr>
        <w:t xml:space="preserve">No debe hacer: </w:t>
      </w:r>
      <w:r>
        <w:t>cambiar contratos de API por su cuenta, esconder respuestas 500 con datos de muestra ni modificar en paralelo archivos compartidos sin coordinar con Luis/Dante.</w:t>
      </w:r>
    </w:p>
    <w:p>
      <w:pPr>
        <w:pStyle w:val="Heading2"/>
        <w:keepNext/>
      </w:pPr>
      <w:r>
        <w:t>19.7. Matriz de liderazgo y apoyo</w:t>
      </w:r>
    </w:p>
    <w:p>
      <w:pPr/>
      <w:r>
        <w:t>La persona que figura como líder responde por la entrega y comunica bloqueos. El apoyo implementa una parte o revisa la integración; no significa que el líder deba realizar todo el trabajo.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Paquete de trabajo</w:t>
            </w:r>
          </w:p>
        </w:tc>
        <w:tc>
          <w:tcPr>
            <w:tcW w:type="dxa" w:w="1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Líder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Apoyo principal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Condición de cierre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Correo, recuperación y configuración de entorno</w:t>
            </w:r>
          </w:p>
        </w:tc>
        <w:tc>
          <w:tcPr>
            <w:tcW w:type="dxa" w:w="1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Morgan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Torito + Yan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Correo comprobado en staging o flujo excluido claramente de la demo; secretos fuera de Git/logs.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Reglas del backend y permisos por rol/academia</w:t>
            </w:r>
          </w:p>
        </w:tc>
        <w:tc>
          <w:tcPr>
            <w:tcW w:type="dxa" w:w="1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Torito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Morgan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Pruebas con token ausente/inválido/rol incorrecto e IDs ajenos; acceso denegado sin filtrar datos.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Duplicados e integridad MySQL</w:t>
            </w:r>
          </w:p>
        </w:tc>
        <w:tc>
          <w:tcPr>
            <w:tcW w:type="dxa" w:w="1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Torito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Morgan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Informe de solo lectura y migración probada en staging, con respaldo, verificación y rollback.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Landing, catálogo, acceso y matrícula frontend</w:t>
            </w:r>
          </w:p>
        </w:tc>
        <w:tc>
          <w:tcPr>
            <w:tcW w:type="dxa" w:w="1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Luis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Yan + Morgan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Recorrido completo sin datos inventados, con errores entendibles y persistencia confirmada en QA.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Panel y operaciones administrativas frontend</w:t>
            </w:r>
          </w:p>
        </w:tc>
        <w:tc>
          <w:tcPr>
            <w:tcW w:type="dxa" w:w="1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Dante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Yan + Torito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Acciones limitadas por rol; formularios y conflictos claros; recarga confirma persistencia.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Estilo visual, menú y api.js frontend</w:t>
            </w:r>
          </w:p>
        </w:tc>
        <w:tc>
          <w:tcPr>
            <w:tcW w:type="dxa" w:w="1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Yan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Luis + Dante + Morgan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Comportamiento visual homogéneo; llamadas/errores normalizados; build y tests frontend ejecutados.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Notas, actas y horarios integrados</w:t>
            </w:r>
          </w:p>
        </w:tc>
        <w:tc>
          <w:tcPr>
            <w:tcW w:type="dxa" w:w="1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Torito (API)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Dante (pantallas) + Morgan (integración)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Reglas backend aplicadas también en interfaz; tests de cerrado, duplicado y conflicto aprobados.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Matrícula/pago y estados mostrados</w:t>
            </w:r>
          </w:p>
        </w:tc>
        <w:tc>
          <w:tcPr>
            <w:tcW w:type="dxa" w:w="1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Morgan (API)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Luis (flujo usuario) + Torito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Precio/capacidad del servidor; estados honestos; no se declara cobro real sin pasarela verificable.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Go/no-go para demo</w:t>
            </w:r>
          </w:p>
        </w:tc>
        <w:tc>
          <w:tcPr>
            <w:tcW w:type="dxa" w:w="1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Morgan coordina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Todo el equipo; Yan consolida evidencia visual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Todos los P0 cerrados o excluidos explícitamente; versión y resultados documentados.</w:t>
            </w:r>
          </w:p>
        </w:tc>
      </w:tr>
    </w:tbl>
    <w:p>
      <w:pPr>
        <w:spacing w:after="20" w:before="0"/>
      </w:pPr>
    </w:p>
    <w:p>
      <w:pPr>
        <w:pStyle w:val="Heading2"/>
        <w:keepNext/>
      </w:pPr>
      <w:r>
        <w:t>19.8. Secuencia común de ejecución</w:t>
      </w:r>
    </w:p>
    <w:p>
      <w:pPr>
        <w:pStyle w:val="ListNumber"/>
        <w:spacing w:after="60"/>
      </w:pPr>
      <w:r>
        <w:t>Paso 1 — Alinear la versión: Morgan registra ramas/commits de frontend y backend; todo el equipo confirma el entorno de QA, cuentas sintéticas y BD aislada. No se empieza con cambios visuales grandes mientras no se pueda identificar qué versión se está probando.</w:t>
      </w:r>
    </w:p>
    <w:p>
      <w:pPr>
        <w:pStyle w:val="ListNumber"/>
        <w:spacing w:after="60"/>
      </w:pPr>
      <w:r>
        <w:t>Paso 2 — Cerrar bloqueantes: Morgan y Torito resuelven/validan correo, autorización, integridad crítica y reglas de matrícula/notas. Luis, Dante y Yan comprueban que los formularios comuniquen el resultado real y respeten esas reglas.</w:t>
      </w:r>
    </w:p>
    <w:p>
      <w:pPr>
        <w:pStyle w:val="ListNumber"/>
        <w:spacing w:after="60"/>
      </w:pPr>
      <w:r>
        <w:t>Paso 3 — Probar los recorridos completos: Luis prueba visitante/alumno; Dante prueba administrador; Yan verifica integración visual, navegación y API; Morgan coordina un recorrido punta a punta desde catálogo y matrícula hasta acceso y expediente. Torito revisa los controles de servidor y los logs de prueba.</w:t>
      </w:r>
    </w:p>
    <w:p>
      <w:pPr>
        <w:pStyle w:val="ListNumber"/>
        <w:spacing w:after="60"/>
      </w:pPr>
      <w:r>
        <w:t>Paso 4 — Arreglar solo fallos reproducibles: cada bug debe tener ID, rol, entorno, pasos, esperado/real, evidencia segura y versión. Primero se reproduce; luego se corrige en una rama pequeña; finalmente se ejecuta una prueba de regresión y las pruebas cercanas.</w:t>
      </w:r>
    </w:p>
    <w:p>
      <w:pPr>
        <w:pStyle w:val="ListNumber"/>
        <w:spacing w:after="60"/>
      </w:pPr>
      <w:r>
        <w:t>Paso 5 — Pulir la experiencia: con P0 cerrados, Yan coordina consistencia visual; Luis y Dante pulen las pantallas de sus flujos. No añadir secciones nuevas salvo que resuelvan una necesidad real de alumno o administrador.</w:t>
      </w:r>
    </w:p>
    <w:p>
      <w:pPr>
        <w:pStyle w:val="ListNumber"/>
        <w:spacing w:after="60"/>
      </w:pPr>
      <w:r>
        <w:t>Paso 6 — Cerrar integridad y producción: Torito lidera la propuesta de saneamiento y constraints, con revisión de Morgan; se ejecuta únicamente después de backup, staging, aprobación y plan de rollback. El equipo diferencia explícitamente lo apto para demo de lo apto para producción.</w:t>
      </w:r>
    </w:p>
    <w:p>
      <w:pPr>
        <w:pStyle w:val="Heading2"/>
        <w:keepNext/>
      </w:pPr>
      <w:r>
        <w:t>19.9. Acuerdos de trabajo para no pisarse</w:t>
      </w:r>
    </w:p>
    <w:p>
      <w:pPr>
        <w:pStyle w:val="ListBullet"/>
        <w:spacing w:after="40"/>
      </w:pPr>
      <w:r>
        <w:t>Cada issue tiene un responsable principal, una persona revisora y un criterio de aceptación. El responsable puede pedir apoyo, pero no se abren dos soluciones incompatibles para el mismo archivo o contrato.</w:t>
      </w:r>
    </w:p>
    <w:p>
      <w:pPr>
        <w:pStyle w:val="ListBullet"/>
        <w:spacing w:after="40"/>
      </w:pPr>
      <w:r>
        <w:t>Antes de editar src/services/api.js, middlewares compartidos o una migración MySQL, avisar al responsable correspondiente y acordar el cambio. Yan es responsable frontend de api.js; Morgan coordina el contrato con el backend; Torito lidera integridad y reglas de servidor.</w:t>
      </w:r>
    </w:p>
    <w:p>
      <w:pPr>
        <w:pStyle w:val="ListBullet"/>
        <w:spacing w:after="40"/>
      </w:pPr>
      <w:r>
        <w:t>No se suben .env, JWT, enlaces privados con secretos, correos completos, DNI completos ni datos reales de alumnos. La evidencia utiliza cuentas sintéticas y oculta identificadores personales.</w:t>
      </w:r>
    </w:p>
    <w:p>
      <w:pPr>
        <w:pStyle w:val="ListBullet"/>
        <w:spacing w:after="40"/>
      </w:pPr>
      <w:r>
        <w:t>No se ejecutan INSERT/UPDATE/DELETE de QA sobre la base publicada. Para escrituras, pagos simulados, cierres, duplicados y pruebas concurrentes se usa staging/BD de test.</w:t>
      </w:r>
    </w:p>
    <w:p>
      <w:pPr>
        <w:pStyle w:val="ListBullet"/>
        <w:spacing w:after="40"/>
      </w:pPr>
      <w:r>
        <w:t>Cada integrante prueba su módulo después del cambio; otro integrante verifica al menos el flujo integrado más importante que depende de él. Morgan coordina el go/no-go; Yan recopila evidencia visual y del comportamiento frontend.</w:t>
      </w:r>
    </w:p>
    <w:p>
      <w:pPr>
        <w:pStyle w:val="ListBullet"/>
        <w:spacing w:after="40"/>
      </w:pPr>
      <w:r>
        <w:t>En la reunión breve del equipo, cada uno reporta: qué terminó y cómo se comprobó; qué tarea concreta sigue; qué bloqueo necesita otra persona. “Ya funciona” no cuenta como evidencia sin pasos o prueba.</w:t>
      </w:r>
    </w:p>
    <w:p>
      <w:pPr>
        <w:pStyle w:val="ListBullet"/>
        <w:spacing w:after="40"/>
      </w:pPr>
      <w:r>
        <w:t>Las estimaciones se actualizan después de reproducir el fallo. La prioridad depende del impacto y el riesgo, no de qué pantalla sea más fácil o vistosa de modificar.</w:t>
      </w:r>
    </w:p>
    <w:p>
      <w:pPr>
        <w:pStyle w:val="Heading2"/>
        <w:keepNext/>
      </w:pPr>
      <w:r>
        <w:t>19.10. Definición de terminado por integrante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Una tarea se acepta cuando…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Morgan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El flujo backend/configuración se probó en el entorno correcto; contrato y resultado están documentados; no hay secretos en el repositorio; la integración con frontend se verificó.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Torito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 regla crítica está validada en backend/BD; acceso autorizado y denegado fueron probados; migraciones fueron ensayadas fuera de producción; regresiones están cubiertas.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Luis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El usuario entiende qué hacer; campos y errores son claros; datos reales provienen de API; el flujo público/alumno se probó con éxito y con errores.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Dante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 acción administrativa funciona solo para roles permitidos; formulario, confirmación y persistencia se probaron; no hay botones inútiles ni métricas inventadas.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Yan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Los patrones visuales y estados compartidos son coherentes; api.js maneja los contratos/errores acordados; build y pruebas ejecutadas; evidencia visual registrada.</w:t>
            </w:r>
          </w:p>
        </w:tc>
      </w:tr>
    </w:tbl>
    <w:p>
      <w:pPr>
        <w:spacing w:after="20" w:before="0"/>
      </w:pPr>
    </w:p>
    <w:p>
      <w:pPr>
        <w:pStyle w:val="Heading1"/>
        <w:keepNext/>
      </w:pPr>
      <w:r>
        <w:t>20. Control del avance del equipo</w:t>
      </w:r>
    </w:p>
    <w:p>
      <w:pPr/>
      <w:r>
        <w:t>Utilicen una tabla compartida en Trello, GitHub Projects o el documento de seguimiento del equipo. El formato debe ser simple, pero obligatorio para que la revisión no dependa de memoria o mensajes sueltos.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registrar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Ejemplo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 y prioridad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Código único y P0/P1/P2.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QA-08 · P0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Tarea y responsable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 responsable principal y revisor.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Correo reset · Morgan · revisa Yan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Pendiente / En curso / Bloqueado / En revisión / Aprobado.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 revisión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Prueba, captura segura, resultado o commit.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Staging: correo recibido; caso QA-04 aprobado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Bloqueo/decisión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Qué falta, quién decide y próxima acción.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Esperando variable en hosting; no mostrar en demo hasta validar.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Cierre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Resultado de regresión después del cambio.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QA-04 pasa; suite backend/frontend vuelve a ejecutarse.</w:t>
            </w:r>
          </w:p>
        </w:tc>
      </w:tr>
    </w:tbl>
    <w:p>
      <w:pPr>
        <w:spacing w:after="20" w:before="0"/>
      </w:pPr>
    </w:p>
    <w:p>
      <w:pPr>
        <w:pStyle w:val="Heading2"/>
        <w:keepNext/>
      </w:pPr>
      <w:r>
        <w:t>20.1. Revisión de salida por persona</w:t>
      </w:r>
    </w:p>
    <w:p>
      <w:pPr>
        <w:pStyle w:val="ListBullet"/>
        <w:spacing w:after="40"/>
      </w:pPr>
      <w:r>
        <w:t>Morgan: confirma entorno y versión, variables de correo, flujos de matrícula/checkout y reporte integrado de pruebas.</w:t>
      </w:r>
    </w:p>
    <w:p>
      <w:pPr>
        <w:pStyle w:val="ListBullet"/>
        <w:spacing w:after="40"/>
      </w:pPr>
      <w:r>
        <w:t>Torito: confirma matriz de permisos, pruebas backend de reglas de negocio y estado de auditoría/migraciones; los cambios de BD no autorizados permanecen pendientes.</w:t>
      </w:r>
    </w:p>
    <w:p>
      <w:pPr>
        <w:pStyle w:val="ListBullet"/>
        <w:spacing w:after="40"/>
      </w:pPr>
      <w:r>
        <w:t>Luis: confirma catálogo/landing, registro, login, matrícula y estados del alumno, incluyendo errores y recarga.</w:t>
      </w:r>
    </w:p>
    <w:p>
      <w:pPr>
        <w:pStyle w:val="ListBullet"/>
        <w:spacing w:after="40"/>
      </w:pPr>
      <w:r>
        <w:t>Dante: confirma navegación de administrador, ciclos/horarios/notas/asistencia y que las operaciones no permitidas no se puedan ejecutar.</w:t>
      </w:r>
    </w:p>
    <w:p>
      <w:pPr>
        <w:pStyle w:val="ListBullet"/>
        <w:spacing w:after="40"/>
      </w:pPr>
      <w:r>
        <w:t>Yan: confirma diseño consistente, menús por rol, estados visuales, api.js, build/tests/lint y evidencia de pantalla.</w:t>
      </w:r>
    </w:p>
    <w:p>
      <w:pPr>
        <w:pStyle w:val="ListBullet"/>
        <w:spacing w:after="40"/>
      </w:pPr>
      <w:r>
        <w:t>Todo el equipo: declara los defectos P0 abiertos, las funcionalidades excluidas de la demo y la decisión APTO/NO APTO. No se ocultan pendientes para aparentar una entrega completa.</w:t>
      </w:r>
    </w:p>
    <w:p>
      <w:pPr>
        <w:pStyle w:val="Heading1"/>
        <w:keepNext/>
      </w:pPr>
      <w:r>
        <w:t>21. Cierre del reparto de trabajo</w:t>
      </w:r>
    </w:p>
    <w:p>
      <w:pPr/>
      <w:r>
        <w:t>El criterio compartido es construir menos opciones, pero que cada una tenga un flujo comprensible, permisos correctos, datos verificables y un resultado visible. Morgan mantiene la coordinación técnica e integración con foco backend; Torito fortalece las reglas del servidor y la integridad; Luis entrega el recorrido público y del alumno; Dante mejora las tareas administrativas; Yan unifica interfaz, navegación e integración frontend. El equipo comparte la responsabilidad de probar la aplicación de punta a punta y comunicar sin ambigüedades lo que está listo y lo que no.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180"/>
        <w:sz w:val="15"/>
      </w:rPr>
      <w:t xml:space="preserve">Documento de trabajo • Versión 1.0 • 21 de octubre de 2026     |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F6B78"/>
        <w:sz w:val="15"/>
      </w:rPr>
      <w:t>ACADESYS   /   PLAN MAESTRO DE QA Y ESTABILIZACIÓN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1C27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/>
    </w:pPr>
    <w:rPr>
      <w:rFonts w:ascii="Aptos" w:hAnsi="Aptos"/>
      <w:i/>
      <w:color w:val="657180"/>
      <w:sz w:val="16"/>
    </w:rPr>
  </w:style>
  <w:style w:type="paragraph" w:customStyle="1" w:styleId="TableText">
    <w:name w:val="Table Text"/>
    <w:pPr>
      <w:spacing w:after="20" w:line="240" w:lineRule="auto"/>
    </w:pPr>
    <w:rPr>
      <w:rFonts w:ascii="Aptos" w:hAnsi="Aptos"/>
      <w:color w:val="1C2733"/>
      <w:sz w:val="15"/>
    </w:rPr>
  </w:style>
  <w:style w:type="paragraph" w:customStyle="1" w:styleId="CodeText">
    <w:name w:val="Code Text"/>
    <w:pPr>
      <w:spacing w:after="0" w:line="240" w:lineRule="auto"/>
    </w:pPr>
    <w:rPr>
      <w:rFonts w:ascii="Consolas" w:hAnsi="Consolas"/>
      <w:color w:val="222222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Maestro de QA y Estabilización de AcadeSys — Reparto de trabajo del equipo</dc:title>
  <dc:subject>Plan de QA, estabilización, responsabilidades y criterios de aceptación</dc:subject>
  <dc:creator>OpenAI</dc:creator>
  <cp:keywords>AcadeSys, QA, integración, frontend, backend, MySQL, academia preuniversitaria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