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5d79d6021a04340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28A57B" w14:textId="77777777" w:rsidR="00884F0B" w:rsidRPr="006C74DB" w:rsidRDefault="00884F0B" w:rsidP="006C74DB"/>
    <w:sectPr w:rsidR="00884F0B" w:rsidRPr="006C74D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34">
      <wne:acd wne:acdName="acd3"/>
    </wne:keymap>
    <wne:keymap wne:kcmPrimary="0235">
      <wne:acd wne:acdName="acd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DbYqGA9IsOZmZOY2uHZQ==" wne:acdName="acd0" wne:fciIndexBasedOn="0065"/>
    <wne:acd wne:argValue="AgAyAKd+IAAgAABOATA=" wne:acdName="acd1" wne:fciIndexBasedOn="0065"/>
    <wne:acd wne:argValue="AgAzAKd+CP8ATgn/" wne:acdName="acd2" wne:fciIndexBasedOn="0065"/>
    <wne:acd wne:argValue="AgA0AKd+IAAgADEAATA=" wne:acdName="acd3" wne:fciIndexBasedOn="0065"/>
    <wne:acd wne:argValue="AgBoiDxoV1s=" wne:acdName="acd4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180C5" w14:textId="77777777" w:rsidR="006C74DB" w:rsidRDefault="006C74DB" w:rsidP="005A4E43">
      <w:r>
        <w:separator/>
      </w:r>
    </w:p>
  </w:endnote>
  <w:endnote w:type="continuationSeparator" w:id="0">
    <w:p w14:paraId="413EB0FA" w14:textId="77777777" w:rsidR="006C74DB" w:rsidRDefault="006C74DB" w:rsidP="005A4E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B5C105" w14:textId="77777777" w:rsidR="006C74DB" w:rsidRDefault="006C74DB" w:rsidP="005A4E43">
      <w:r>
        <w:separator/>
      </w:r>
    </w:p>
  </w:footnote>
  <w:footnote w:type="continuationSeparator" w:id="0">
    <w:p w14:paraId="13FAE5D1" w14:textId="77777777" w:rsidR="006C74DB" w:rsidRDefault="006C74DB" w:rsidP="005A4E4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HorizontalSpacing w:val="10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74DB"/>
    <w:rsid w:val="00007F20"/>
    <w:rsid w:val="001669AF"/>
    <w:rsid w:val="00171E55"/>
    <w:rsid w:val="001B6675"/>
    <w:rsid w:val="001E72DF"/>
    <w:rsid w:val="002017D6"/>
    <w:rsid w:val="0024631A"/>
    <w:rsid w:val="00345392"/>
    <w:rsid w:val="003E5FDC"/>
    <w:rsid w:val="0046290F"/>
    <w:rsid w:val="00464042"/>
    <w:rsid w:val="00475B1F"/>
    <w:rsid w:val="00560237"/>
    <w:rsid w:val="00594577"/>
    <w:rsid w:val="005A4E43"/>
    <w:rsid w:val="00622653"/>
    <w:rsid w:val="006A1789"/>
    <w:rsid w:val="006B4F69"/>
    <w:rsid w:val="006C74DB"/>
    <w:rsid w:val="006C7611"/>
    <w:rsid w:val="006F2385"/>
    <w:rsid w:val="007B3C70"/>
    <w:rsid w:val="007C593A"/>
    <w:rsid w:val="0080674B"/>
    <w:rsid w:val="00814DCC"/>
    <w:rsid w:val="008361F8"/>
    <w:rsid w:val="00874CED"/>
    <w:rsid w:val="00882085"/>
    <w:rsid w:val="00884F0B"/>
    <w:rsid w:val="0094600C"/>
    <w:rsid w:val="009D0033"/>
    <w:rsid w:val="009D2379"/>
    <w:rsid w:val="00A44A77"/>
    <w:rsid w:val="00A83200"/>
    <w:rsid w:val="00AA2BFB"/>
    <w:rsid w:val="00B40173"/>
    <w:rsid w:val="00B739B1"/>
    <w:rsid w:val="00BB7CE5"/>
    <w:rsid w:val="00C011A3"/>
    <w:rsid w:val="00C12EB3"/>
    <w:rsid w:val="00C33A30"/>
    <w:rsid w:val="00C637DD"/>
    <w:rsid w:val="00CB4E60"/>
    <w:rsid w:val="00CE262E"/>
    <w:rsid w:val="00D3386E"/>
    <w:rsid w:val="00D53F37"/>
    <w:rsid w:val="00D953A8"/>
    <w:rsid w:val="00DA122F"/>
    <w:rsid w:val="00DE790D"/>
    <w:rsid w:val="00DF4EEE"/>
    <w:rsid w:val="00E238FF"/>
    <w:rsid w:val="00E9093D"/>
    <w:rsid w:val="00F250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6DA37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C593A"/>
    <w:pPr>
      <w:widowControl w:val="0"/>
      <w:jc w:val="both"/>
    </w:pPr>
    <w:rPr>
      <w:rFonts w:ascii="华文楷体" w:eastAsia="Times New Roman" w:hAnsiTheme="minorHAns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1级 节标题"/>
    <w:next w:val="a"/>
    <w:qFormat/>
    <w:rsid w:val="005A4E43"/>
    <w:pPr>
      <w:spacing w:beforeLines="100" w:before="100" w:afterLines="100" w:after="100" w:line="360" w:lineRule="auto"/>
      <w:jc w:val="center"/>
      <w:outlineLvl w:val="0"/>
    </w:pPr>
    <w:rPr>
      <w:rFonts w:eastAsia="黑体" w:cs="Times New Roman"/>
      <w:sz w:val="32"/>
      <w:szCs w:val="21"/>
    </w:rPr>
  </w:style>
  <w:style w:type="paragraph" w:customStyle="1" w:styleId="2">
    <w:name w:val="2级  一、"/>
    <w:next w:val="a"/>
    <w:link w:val="20"/>
    <w:qFormat/>
    <w:rsid w:val="0024631A"/>
    <w:pPr>
      <w:spacing w:beforeLines="20" w:before="20" w:afterLines="20" w:after="20" w:line="360" w:lineRule="auto"/>
      <w:outlineLvl w:val="1"/>
    </w:pPr>
    <w:rPr>
      <w:rFonts w:eastAsia="黑体"/>
      <w:sz w:val="28"/>
      <w:szCs w:val="21"/>
    </w:rPr>
  </w:style>
  <w:style w:type="character" w:customStyle="1" w:styleId="20">
    <w:name w:val="2级  一、 字符"/>
    <w:link w:val="2"/>
    <w:rsid w:val="0024631A"/>
    <w:rPr>
      <w:rFonts w:eastAsia="黑体"/>
      <w:sz w:val="28"/>
      <w:szCs w:val="21"/>
    </w:rPr>
  </w:style>
  <w:style w:type="paragraph" w:customStyle="1" w:styleId="3">
    <w:name w:val="3级（一）"/>
    <w:next w:val="a"/>
    <w:qFormat/>
    <w:rsid w:val="00594577"/>
    <w:pPr>
      <w:spacing w:beforeLines="20" w:before="62" w:afterLines="20" w:after="62" w:line="360" w:lineRule="auto"/>
      <w:ind w:firstLineChars="200" w:firstLine="480"/>
      <w:outlineLvl w:val="2"/>
    </w:pPr>
    <w:rPr>
      <w:rFonts w:eastAsia="黑体" w:cs="Times New Roman"/>
      <w:sz w:val="24"/>
      <w:szCs w:val="21"/>
    </w:rPr>
  </w:style>
  <w:style w:type="paragraph" w:customStyle="1" w:styleId="41">
    <w:name w:val="4级  1、"/>
    <w:next w:val="a"/>
    <w:qFormat/>
    <w:rsid w:val="0024631A"/>
    <w:pPr>
      <w:spacing w:beforeLines="20" w:before="62" w:afterLines="20" w:after="62" w:line="360" w:lineRule="auto"/>
      <w:ind w:firstLineChars="200" w:firstLine="480"/>
    </w:pPr>
    <w:rPr>
      <w:rFonts w:eastAsia="黑体" w:cs="Times New Roman"/>
      <w:sz w:val="24"/>
      <w:szCs w:val="21"/>
    </w:rPr>
  </w:style>
  <w:style w:type="paragraph" w:customStyle="1" w:styleId="a3">
    <w:name w:val="表格单位"/>
    <w:next w:val="a"/>
    <w:link w:val="a4"/>
    <w:qFormat/>
    <w:rsid w:val="005A4E43"/>
    <w:pPr>
      <w:spacing w:line="360" w:lineRule="auto"/>
      <w:jc w:val="right"/>
    </w:pPr>
    <w:rPr>
      <w:rFonts w:cs="Times New Roman"/>
      <w:szCs w:val="23"/>
    </w:rPr>
  </w:style>
  <w:style w:type="character" w:customStyle="1" w:styleId="a4">
    <w:name w:val="表格单位 字符"/>
    <w:basedOn w:val="a0"/>
    <w:link w:val="a3"/>
    <w:rsid w:val="005A4E43"/>
    <w:rPr>
      <w:rFonts w:cs="Times New Roman"/>
      <w:szCs w:val="23"/>
    </w:rPr>
  </w:style>
  <w:style w:type="paragraph" w:customStyle="1" w:styleId="a5">
    <w:name w:val="表格下备注"/>
    <w:qFormat/>
    <w:rsid w:val="006A1789"/>
    <w:pPr>
      <w:spacing w:line="360" w:lineRule="auto"/>
      <w:ind w:firstLineChars="200" w:firstLine="200"/>
    </w:pPr>
    <w:rPr>
      <w:rFonts w:cs="Times New Roman"/>
      <w:szCs w:val="21"/>
    </w:rPr>
  </w:style>
  <w:style w:type="paragraph" w:customStyle="1" w:styleId="a6">
    <w:name w:val="表格字"/>
    <w:basedOn w:val="a"/>
    <w:link w:val="a7"/>
    <w:qFormat/>
    <w:rsid w:val="0024631A"/>
    <w:rPr>
      <w:rFonts w:eastAsia="宋体" w:cs="Times New Roman"/>
      <w:szCs w:val="24"/>
    </w:rPr>
  </w:style>
  <w:style w:type="character" w:customStyle="1" w:styleId="a7">
    <w:name w:val="表格字 字符"/>
    <w:link w:val="a6"/>
    <w:qFormat/>
    <w:rsid w:val="0024631A"/>
    <w:rPr>
      <w:rFonts w:ascii="华文楷体" w:hAnsiTheme="minorHAnsi" w:cs="Times New Roman"/>
      <w:szCs w:val="24"/>
    </w:rPr>
  </w:style>
  <w:style w:type="paragraph" w:customStyle="1" w:styleId="a8">
    <w:name w:val="招股说明书正文"/>
    <w:link w:val="a9"/>
    <w:qFormat/>
    <w:rsid w:val="0024631A"/>
    <w:pPr>
      <w:spacing w:beforeLines="20" w:before="20" w:afterLines="20" w:after="20" w:line="360" w:lineRule="auto"/>
      <w:ind w:firstLineChars="200" w:firstLine="200"/>
      <w:jc w:val="both"/>
    </w:pPr>
    <w:rPr>
      <w:rFonts w:cs="宋体"/>
      <w:color w:val="000000"/>
      <w:kern w:val="0"/>
      <w:sz w:val="24"/>
      <w:szCs w:val="23"/>
    </w:rPr>
  </w:style>
  <w:style w:type="table" w:customStyle="1" w:styleId="21">
    <w:name w:val="招股书表格2"/>
    <w:basedOn w:val="a1"/>
    <w:uiPriority w:val="99"/>
    <w:rsid w:val="006C7611"/>
    <w:rPr>
      <w:rFonts w:cs="Times New Roman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b/>
      </w:rPr>
      <w:tblPr/>
      <w:tcPr>
        <w:tcBorders>
          <w:top w:val="single" w:sz="12" w:space="0" w:color="auto"/>
          <w:left w:val="single" w:sz="12" w:space="0" w:color="auto"/>
          <w:bottom w:val="nil"/>
          <w:right w:val="single" w:sz="12" w:space="0" w:color="auto"/>
          <w:insideH w:val="nil"/>
          <w:insideV w:val="single" w:sz="4" w:space="0" w:color="auto"/>
          <w:tl2br w:val="nil"/>
          <w:tr2bl w:val="nil"/>
        </w:tcBorders>
        <w:shd w:val="clear" w:color="auto" w:fill="D9D9D9"/>
      </w:tcPr>
    </w:tblStylePr>
    <w:tblStylePr w:type="firstCol">
      <w:pPr>
        <w:wordWrap/>
        <w:jc w:val="center"/>
      </w:pPr>
    </w:tblStylePr>
  </w:style>
  <w:style w:type="table" w:customStyle="1" w:styleId="10">
    <w:name w:val="招股书表格1"/>
    <w:basedOn w:val="a1"/>
    <w:uiPriority w:val="99"/>
    <w:rsid w:val="00C637DD"/>
    <w:pPr>
      <w:widowControl w:val="0"/>
    </w:pPr>
    <w:rPr>
      <w:rFonts w:cs="Times New Roman"/>
      <w:szCs w:val="21"/>
    </w:rPr>
    <w:tblPr>
      <w:tblBorders>
        <w:top w:val="single" w:sz="12" w:space="0" w:color="auto"/>
        <w:bottom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rFonts w:eastAsia="宋体"/>
        <w:b/>
        <w:sz w:val="21"/>
      </w:rPr>
    </w:tblStylePr>
    <w:tblStylePr w:type="lastRow">
      <w:rPr>
        <w:rFonts w:ascii="Times New Roman" w:eastAsia="宋体" w:hAnsi="Times New Roman"/>
        <w:b/>
        <w:sz w:val="21"/>
      </w:rPr>
    </w:tblStylePr>
    <w:tblStylePr w:type="firstCol">
      <w:pPr>
        <w:wordWrap/>
        <w:jc w:val="center"/>
      </w:pPr>
    </w:tblStylePr>
  </w:style>
  <w:style w:type="character" w:customStyle="1" w:styleId="a9">
    <w:name w:val="招股说明书正文 字符"/>
    <w:link w:val="a8"/>
    <w:qFormat/>
    <w:rsid w:val="0024631A"/>
    <w:rPr>
      <w:rFonts w:cs="宋体"/>
      <w:color w:val="000000"/>
      <w:kern w:val="0"/>
      <w:sz w:val="24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招股说明书V2.DELBLANK" wne:name="Project.招股说明书v2.Delblank" wne:bEncrypt="00" wne:cmg="56"/>
    <wne:mcd wne:macroName="PROJECT.招股说明书V2.DELETEUNUSEDSTYLES" wne:name="Project.招股说明书v2.DeleteUnusedStyles" wne:bEncrypt="00" wne:cmg="56"/>
    <wne:mcd wne:macroName="PROJECT.招股说明书V2.NEWTABLESTYLE" wne:name="Project.招股说明书v2.NewTableStyle" wne:bEncrypt="00" wne:cmg="56"/>
    <wne:mcd wne:macroName="PROJECT.招股说明书V2.SUM" wne:name="Project.招股说明书v2.Sum" wne:bEncrypt="00" wne:cmg="56"/>
    <wne:mcd wne:macroName="PROJECT.招股说明书V2.TEST" wne:name="Project.招股说明书v2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myTab" label="招股书排版" keytip="D" insertAfterMso="TabView">
        <group id="Personal" label="信息">
          <labelControl id="Label1" getLabel="getLabelName"/>
          <labelControl id="Label2" getLabel="getLabelDate"/>
          <button id="info" label="使用说明" imageMso="XDMoreDetailsInfo" onAction="HappyFaceRibbon"/>
          <button id="inputstyle" label="导入招股书模板" imageMso="BrowsePrevious" size="large" onAction="inputOrganizerstyle"/>
        </group>
        <group id="GroupB" label="文字">
          <button id="B1" label="楷体加粗" imageMso="WordArtInsertGallery" onAction="BoldkaitiRibbon"/>
          <button id="B2" label="宋体罗马" imageMso="FontColorPicker" onAction="SongtiTNR"/>
          <button id="B3" label="文本粘贴" imageMso="PasteValues" onAction="pasteastext" screentip="纯文本黏贴"/>
          <button id="B5" label="中英标点" imageMso="Translate" onAction="ToggleInterpunction" screentip="中英标点转换"/>
          <button id="B6" label="HightLight" imageMso="AppointmentColor10" onAction="HighlightRibbon" screentip="文本标黄"/>
          <button id="B4" label="去除空格" imageMso="Paste" onAction="DelblankRibbon" screentip="去除文本间的空白"/>
        </group>
        <group id="GroupC" label="数字">
          <button id="C1" label="千位符" imageMso="CommaStyle" screentip="选择范围内的数字自动添加千分位" onAction="qianfen"/>
          <button id="C2" label="除以一万" imageMso="CommaStyle" screentip="选择范围内的数字自动除以一万" onAction="DivIvan"/>
          <button id="C3" label="单位万元" imageMso="UnderlineWords" screentip="在选中区域数字内容后添加“万”单位" onAction="unit10000"/>
        </group>
        <group id="GroupD" label="表格">
          <button id="D1" label="表格样式一" imageMso="GroupInsertTables" size="large" screentip="表格样式一" onAction="FormatSingleTable1"/>
          <button id="D2" label="表格样式二" imageMso="GroupInsertTables" size="large" screentip="表格样式二" onAction="FormatSingleTable2"/>
          <menu id="menuD1" label="仅表格框" imageMso="PivotTableGenerateGetPivotData" screentip="实验功能">
            <button id="D3" label="表格一框" keytip="B" imageMso="CreateQueryInDesignView" screentip="只修改表格边框，不进行其他调整" onAction="SingleTableBorders1"/>
            <button id="D4" label="表格二框" keytip="B" imageMso="AccessListCustomDatasheet" screentip="只修改表格边框，不进行其他调整" onAction="SingleTableBorders2"/>
          </menu>
          <button id="D5" label="自动调整" imageMso="GroupCrossFunctionalFlowchartArrange" screentip="自动调整表格宽度及高度" onAction="HeightandWidth"/>
          <button id="D6" label="标题重复" imageMso="BorderStyle" screentip="选中表格标题行，点击按钮设置成重复出现" onAction="firstlinerepeat"/>
        </group>
        <group id="GroupH" label="段落设置">
          <button id="H1" label="正文样式" imageMso="GroupWordArtStyles" size="large" screentip="大纲正文" onAction="OutlineLevelBodyText"/>
          <button id="H2" label="节标题" screentip="1级 “第一章”" onAction="OutlineLevel1"/>
          <button id="H3" label="二级标题" screentip="二级 “一、”" onAction="OutlineLevel2"/>
          <button id="H4" label="三级标题" screentip="三级 “（一）”" onAction="OutlineLevel3"/>
          <button id="H5" label="四级标题" screentip="四级 “1、”" onAction="OutlineLevel4"/>
          <button id="H6" label="表格字体" screentip="表格字体格式" onAction="TableText"/>
          <menu id="menuH1" label="单位备注" screentip="表格单位及备注">
            <button id="H7" label="表格单位" screentip="表格单位格式" onAction="TableUnit"/>
            <button id="H8" label="表格下备注" screentip="表格下备注格式" onAction="TableRemark"/>
          </menu>
        </group>
        <group id="GroupI" label="汇总校验-左下角">
          <button id="G1" label="行校验" keytip="R" imageMso="TableRowSelect" screentip="左下角会检验选中行求和减现有合计数是否为0" onAction="RowCheck"/>
          <button id="G2" label="列校验" keytip="C" imageMso="TableColumnSelect" screentip="左下角会检验选中列求和减现有合计数是否为0" onAction="ColumnCheck"/>
          <button id="G3" label="区域求和" keytip="S" imageMso="AutoSum" screentip="左下角会显示选中区域求和值" onAction="getSum"/>
        </group>
        <group id="GroupA" label="页面">
          <button id="A1" label="插入横页" imageMso="PageOrientationGallery" screentip="自动添加一张横页" onAction="Insertlandscape"/>
          <button id="A2" label="插入页码" imageMso="SignatureLineInsert" screentip="自动添加页码" onAction="addpagenumber"/>
          <button id="A3" label="删除眉脚" imageMso="HeaderOrFooterShow" screentip="删除页眉页脚" onAction="DelPageHeaderFooter"/>
        </group>
        <group id="GroupF" label="「 实验功能 慎用」">
          <menu id="menuF1" label="全文表格处理" imageMso="GroupInsertTables" size="large" screentip="实验功能，慎用">
            <menuSeparator id="menusep1" title="表格样式"/>
            <button id="F1" label="表格样式一" imageMso="GroupInsertTables" screentip="全文按表格一处理" onAction="FormatAllTable1"/>
            <button id="F2" label="表格样式二" imageMso="GroupInsertTables" screentip="全文按表格二处理" onAction="FormatAllTable2"/>
            <menuSeparator id="menusep2" title="表格框"/>
            <button id="F3" label="表格一框" imageMso="CreateQueryInDesignView" screentip="只修改表格边框，不进行其他调整" onAction="AllTableBorders1"/>
            <button id="F4" label="表格二框" imageMso="AccessListCustomDatasheet" screentip="只修改表格边框，不进行其他调整" onAction="AllTableBorders2"/>
          </menu>
          <menu id="menuF2" label="复制表格宽度" imageMso="PivotTableGenerateGetPivotData" size="large" screentip="实验功能，慎用">
            <menuSeparator id="menusep3" title="逐列读取"/>
            <button id="F5" label="逐列读取" imageMso="TableAutoFitFixedColumnWidth" screentip="逐列读取表格列宽，常用于三年一期表格保持列宽一致" supertip="读取表格每一列的列宽，读取和调整的表格行列数应当一致，不可用于合并单元格的表格" onAction="LoadColumnWidth"/>
            <button id="F6" label="逐列调整" imageMso="TableRepeatHeaderRows" screentip="逐列加载表格列宽，常用于三年一期表格保持列宽一致" supertip="根据已读取的数据，逐列调整列宽，如读取时表格为3列，仅调整前3列的表格列宽，不可用于合并单元格" onAction="UpdateColumnWidth"/>
            <menuSeparator id="menusep4" title="逐格读取"/>
            <button id="F7" label="逐格读取" imageMso="GroupFieldProperties" screentip="逐格读取表格列宽，常用于三年一期表格保持列宽一致" supertip="读取表格每一列的列宽，读取和调整的表格行列数应当一致，不可用于存在竖列合并单元格的表格" onAction="LoadColumnsWidth"/>
            <button id="F8" label="逐格调整" imageMso="MailMergeExportRecipientList" screentip="逐格加载表格列宽，常用于三年一期表格保持列宽一致" supertip="根据已读取的数据，逐格调整列宽，如读取表格为3X3，仅调整3x3的表格列宽，不可用于存在竖列合并单元格的表格" onAction="UpdateColumnsWidth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招股书排版V2.6.2.dotm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Morgan Wan</dc:creator>
  <cp:keywords/>
  <dc:description/>
  <cp:lastModifiedBy>Wan Morgan</cp:lastModifiedBy>
  <cp:revision>76</cp:revision>
  <dcterms:created xsi:type="dcterms:W3CDTF">2021-10-06T04:35:00Z</dcterms:created>
  <dcterms:modified xsi:type="dcterms:W3CDTF">2022-01-27T02:36:00Z</dcterms:modified>
</cp:coreProperties>
</file>