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666666"/>
          <w:sz w:val="22"/>
          <w:szCs w:val="22"/>
        </w:rPr>
        <w:t xml:space="preserve">SNEF Cameroun SA — SGBF</w:t>
      </w:r>
    </w:p>
    <w:p>
      <w:pPr>
        <w:spacing w:after="80"/>
      </w:pPr>
      <w:r>
        <w:rPr>
          <w:b/>
          <w:bCs/>
          <w:color w:val="008294"/>
          <w:sz w:val="34"/>
          <w:szCs w:val="34"/>
        </w:rPr>
        <w:t xml:space="preserve">Rapport d'évolution — Authentification et prolongation des missions</w:t>
      </w:r>
    </w:p>
    <w:p>
      <w:pPr>
        <w:spacing w:after="200"/>
      </w:pPr>
      <w:r>
        <w:rPr>
          <w:i/>
          <w:iCs/>
          <w:sz w:val="22"/>
          <w:szCs w:val="22"/>
        </w:rPr>
        <w:t xml:space="preserve">Bug réel de restauration de session corrigé, prolongation/réduction d'une mission en cours</w:t>
      </w:r>
    </w:p>
    <w:p>
      <w:pPr>
        <w:spacing w:after="160"/>
      </w:pPr>
      <w:r>
        <w:t xml:space="preserve">Date : 26 août 2026</w:t>
      </w:r>
    </w:p>
    <w:p>
      <w:pPr>
        <w:spacing w:after="160"/>
      </w:pPr>
      <w:r>
        <w:t xml:space="preserve">Périmètre : sections 1 à 23 du brief « Correction du fonctionnement de l'application et évolution du module Missions »</w:t>
      </w:r>
    </w:p>
    <w:p>
      <w:pPr>
        <w:pStyle w:val="Heading1"/>
        <w:pBdr>
          <w:bottom w:val="single" w:color="DEE3E7" w:sz="6" w:space="4"/>
        </w:pBdr>
        <w:spacing w:after="160" w:before="320"/>
      </w:pPr>
      <w:r>
        <w:rPr>
          <w:b/>
          <w:bCs/>
          <w:color w:val="008294"/>
          <w:sz w:val="30"/>
          <w:szCs w:val="30"/>
        </w:rPr>
        <w:t xml:space="preserve">1. Diagnostic ECONNREFUSED</w:t>
      </w:r>
    </w:p>
    <w:p>
      <w:pPr>
        <w:spacing w:after="160"/>
      </w:pPr>
      <w:r>
        <w:t xml:space="preserve">Vérification live : backend et frontend tous deux interrogés directement (curl, direct et via le proxy Vite) au moment du signalement. Chaîne complète confirmée saine (backend actif sur :8080, proxy Vite actif sur :5173, aucune erreur ECONNREFUSED). La cause la plus probable est transitoire : un redémarrage du backend effectué quelques minutes plus tôt (déploiement d'un correctif sans rapport) a pu produire cette erreur dans les logs Vite pendant la brève fenêtre d'indisponibilité. Aucune action corrective n'était nécessaire sur ce point précis - mais la vérification live qui a suivi a révélé un problème bien plus sérieux et réel (section 2).</w:t>
      </w:r>
    </w:p>
    <w:p>
      <w:pPr>
        <w:pStyle w:val="Heading1"/>
        <w:pBdr>
          <w:bottom w:val="single" w:color="DEE3E7" w:sz="6" w:space="4"/>
        </w:pBdr>
        <w:spacing w:after="160" w:before="320"/>
      </w:pPr>
      <w:r>
        <w:rPr>
          <w:b/>
          <w:bCs/>
          <w:color w:val="008294"/>
          <w:sz w:val="30"/>
          <w:szCs w:val="30"/>
        </w:rPr>
        <w:t xml:space="preserve">2. Bug réel découvert et corrigé — la restauration silencieuse de session ne fonctionnait jamais</w:t>
      </w:r>
    </w:p>
    <w:p>
      <w:pPr>
        <w:pStyle w:val="Heading2"/>
        <w:pBdr>
          <w:bottom w:val="single" w:color="DEE3E7" w:sz="6" w:space="4"/>
        </w:pBdr>
        <w:spacing w:after="140" w:before="280"/>
      </w:pPr>
      <w:r>
        <w:rPr>
          <w:b/>
          <w:bCs/>
          <w:color w:val="008294"/>
          <w:sz w:val="26"/>
          <w:szCs w:val="26"/>
        </w:rPr>
        <w:t xml:space="preserve">2.1 Constat</w:t>
      </w:r>
    </w:p>
    <w:p>
      <w:pPr>
        <w:spacing w:after="160"/>
      </w:pPr>
      <w:r>
        <w:t xml:space="preserve">En rejouant manuellement, dans un navigateur réel, le scénario "connexion puis rechargement de page" explicitement demandé par le brief (section 4, test 6), la session ne se restaurait jamais : après un rechargement, l'utilisateur retombait systématiquement sur l'écran de connexion, alors que le cookie de rafraîchissement (HttpOnly, non expirant depuis l'évolution du 2026-08-26) était pourtant toujours valide (vérifié par un appel direct à /api/auth/refresh, qui répondait 200).</w:t>
      </w:r>
    </w:p>
    <w:p>
      <w:pPr>
        <w:spacing w:after="160"/>
      </w:pPr>
      <w:r>
        <w:t xml:space="preserve">Deux causes distinctes, cumulatives, ont été identifiées dans frontend/src/api/httpClient.ts :</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gridCol w:w="3500"/>
      </w:tblGrid>
      <w:tr>
        <w:tc>
          <w:tcPr>
            <w:tcW w:type="dxa" w:w="3000"/>
            <w:shd w:fill="F2F5F6" w:val="clear"/>
          </w:tcPr>
          <w:p>
            <w:r>
              <w:rPr>
                <w:b/>
                <w:bCs/>
              </w:rPr>
              <w:t xml:space="preserve">Cause</w:t>
            </w:r>
          </w:p>
        </w:tc>
        <w:tc>
          <w:tcPr>
            <w:tcW w:type="dxa" w:w="6500"/>
            <w:shd w:fill="F2F5F6" w:val="clear"/>
          </w:tcPr>
          <w:p>
            <w:r>
              <w:rPr>
                <w:b/>
                <w:bCs/>
              </w:rPr>
              <w:t xml:space="preserve">Détail</w:t>
            </w:r>
          </w:p>
        </w:tc>
        <w:tc>
          <w:tcPr>
            <w:tcW w:type="dxa" w:w="3500"/>
            <w:shd w:fill="F2F5F6" w:val="clear"/>
          </w:tcPr>
          <w:p>
            <w:r>
              <w:rPr>
                <w:b/>
                <w:bCs/>
              </w:rPr>
              <w:t xml:space="preserve">Conséquence</w:t>
            </w:r>
          </w:p>
        </w:tc>
      </w:tr>
      <w:tr>
        <w:tc>
          <w:tcPr>
            <w:tcW w:type="dxa" w:w="3000"/>
          </w:tcPr>
          <w:p>
            <w:r>
              <w:t xml:space="preserve">Mauvais code HTTP surveillé</w:t>
            </w:r>
          </w:p>
        </w:tc>
        <w:tc>
          <w:tcPr>
            <w:tcW w:type="dxa" w:w="6500"/>
          </w:tcPr>
          <w:p>
            <w:r>
              <w:t xml:space="preserve">L'intercepteur de réponse ne déclenchait un rafraîchissement automatique que sur un statut 401. Or ce backend ne renvoie jamais 401 pour une ressource protégée (absence de jeton, jeton expiré) - uniquement pour un échec de connexion sur /auth/login lui-même. Toute autre absence d'autorisation valide renvoie 403 (choix explicite anti-énumération, GlobalExceptionHandler), y compris pour /api/auth/me.</w:t>
            </w:r>
          </w:p>
        </w:tc>
        <w:tc>
          <w:tcPr>
            <w:tcW w:type="dxa" w:w="3500"/>
          </w:tcPr>
          <w:p>
            <w:r>
              <w:t xml:space="preserve">Le rafraîchissement automatique ne se déclenchait JAMAIS en pratique, quel que soit le scénario.</w:t>
            </w:r>
          </w:p>
        </w:tc>
      </w:tr>
      <w:tr>
        <w:tc>
          <w:tcPr>
            <w:tcW w:type="dxa" w:w="3000"/>
          </w:tcPr>
          <w:p>
            <w:r>
              <w:t xml:space="preserve">Garde trop large</w:t>
            </w:r>
          </w:p>
        </w:tc>
        <w:tc>
          <w:tcPr>
            <w:tcW w:type="dxa" w:w="6500"/>
          </w:tcPr>
          <w:p>
            <w:r>
              <w:t xml:space="preserve">La condition d'exclusion ("ne jamais rafraîchir sur un échec de /auth/login ou /auth/refresh eux-mêmes", nécessaire pour éviter une boucle infinie) testait tout chemin commençant par "/auth/" - ce qui exclut aussi, par erreur, /auth/me : exactement l'appel qui a le plus besoin d'être rejoué après rafraîchissement (restauration de session au démarrage de l'application).</w:t>
            </w:r>
          </w:p>
        </w:tc>
        <w:tc>
          <w:tcPr>
            <w:tcW w:type="dxa" w:w="3500"/>
          </w:tcPr>
          <w:p>
            <w:r>
              <w:t xml:space="preserve">Même après correction de la première cause, /auth/me serait resté exclu du mécanisme.</w:t>
            </w:r>
          </w:p>
        </w:tc>
      </w:tr>
    </w:tbl>
    <w:p>
      <w:pPr>
        <w:spacing w:after="160"/>
      </w:pPr>
      <w:r>
        <w:t xml:space="preserve">Les deux bugs se cumulaient : corriger l'un seul n'aurait pas suffi à rétablir le comportement attendu.</w:t>
      </w:r>
    </w:p>
    <w:p>
      <w:pPr>
        <w:pStyle w:val="Heading2"/>
        <w:pBdr>
          <w:bottom w:val="single" w:color="DEE3E7" w:sz="6" w:space="4"/>
        </w:pBdr>
        <w:spacing w:after="140" w:before="280"/>
      </w:pPr>
      <w:r>
        <w:rPr>
          <w:b/>
          <w:bCs/>
          <w:color w:val="008294"/>
          <w:sz w:val="26"/>
          <w:szCs w:val="26"/>
        </w:rPr>
        <w:t xml:space="preserve">2.2 Correction</w:t>
      </w:r>
    </w:p>
    <w:p>
      <w:pPr>
        <w:pStyle w:val="ListParagraph"/>
        <w:numPr>
          <w:ilvl w:val="0"/>
          <w:numId w:val="1"/>
        </w:numPr>
        <w:spacing w:after="80"/>
      </w:pPr>
      <w:r>
        <w:t xml:space="preserve">Condition de déclenchement changée de "status === 401" à "status === 403".</w:t>
      </w:r>
    </w:p>
    <w:p>
      <w:pPr>
        <w:pStyle w:val="ListParagraph"/>
        <w:numPr>
          <w:ilvl w:val="0"/>
          <w:numId w:val="1"/>
        </w:numPr>
        <w:spacing w:after="80"/>
      </w:pPr>
      <w:r>
        <w:t xml:space="preserve">Garde d'exclusion resserrée : réutilise la constante CHEMINS_SANS_JETON existante ("/auth/login", "/auth/refresh" uniquement), au lieu d'un préfixe "/auth/" trop large - /auth/me n'est plus exclu.</w:t>
      </w:r>
    </w:p>
    <w:p>
      <w:pPr>
        <w:pStyle w:val="ListParagraph"/>
        <w:numPr>
          <w:ilvl w:val="0"/>
          <w:numId w:val="1"/>
        </w:numPr>
        <w:spacing w:after="80"/>
      </w:pPr>
      <w:r>
        <w:t xml:space="preserve">Un 403 "légitime" (rôle/périmètre réellement insuffisant, jeton pourtant valide) déclenche certes une tentative de rafraîchissement inutile, mais sans conséquence : le nouveau jeton ne change rien aux habilitations, la requête rejouée échoue de nouveau avec le même 403, seulement retardée d'un aller-retour réseau - compromis jugé largement acceptable au regard du gain (compromis déjà implicitement accepté par le choix architectural "403 partout, jamais 401").</w:t>
      </w:r>
    </w:p>
    <w:p>
      <w:pPr>
        <w:pStyle w:val="Heading2"/>
        <w:pBdr>
          <w:bottom w:val="single" w:color="DEE3E7" w:sz="6" w:space="4"/>
        </w:pBdr>
        <w:spacing w:after="140" w:before="280"/>
      </w:pPr>
      <w:r>
        <w:rPr>
          <w:b/>
          <w:bCs/>
          <w:color w:val="008294"/>
          <w:sz w:val="26"/>
          <w:szCs w:val="26"/>
        </w:rPr>
        <w:t xml:space="preserve">2.3 Vérification</w:t>
      </w:r>
    </w:p>
    <w:p>
      <w:pPr>
        <w:spacing w:after="160"/>
      </w:pPr>
      <w:r>
        <w:t xml:space="preserve">Vérifié de bout en bout dans un vrai navigateur (Browser pane), avec un vrai backend et une vraie base de données de développement : connexion réussie, puis rechargement complet de la page (perte du jeton d'accès en mémoire, comportement volontaire) - la session s'est restaurée silencieusement via le cookie de rafraîchissement, sans réafficher l'écran de connexion. Nouveaux tests dédiés ajoutés (httpClient.test.ts, intercepteur axios avec un adaptateur simulé) : rafraîchissement + rejeu sur /auth/me en 403, absence de boucle sur /auth/login, propagation de l'échec si le rafraîchissement lui-même échoue - 8 tests, tous au vert. Suite complète rejouée : 51/51 tests frontend, 0 échec.</w:t>
      </w:r>
    </w:p>
    <w:p>
      <w:pPr>
        <w:spacing w:after="160"/>
      </w:pPr>
      <w:r>
        <w:t xml:space="preserve">Portée de la découverte : ce bug préexistait à toute évolution de cette session de travail - il affectait potentiellement chaque utilisateur de l'application depuis sa construction initiale, sur le moindre rechargement de page ou la moindre expiration naturelle du jeton d'accès (15 minutes). Il n'avait jamais été détecté faute d'un test automatisé dédié à ce mécanisme (aucun n'existait) et faute d'une vérification interactive complète en navigateur réel jusqu'à cette session.</w:t>
      </w:r>
    </w:p>
    <w:p>
      <w:pPr>
        <w:pStyle w:val="Heading1"/>
        <w:pBdr>
          <w:bottom w:val="single" w:color="DEE3E7" w:sz="6" w:space="4"/>
        </w:pBdr>
        <w:spacing w:after="160" w:before="320"/>
      </w:pPr>
      <w:r>
        <w:rPr>
          <w:b/>
          <w:bCs/>
          <w:color w:val="008294"/>
          <w:sz w:val="30"/>
          <w:szCs w:val="30"/>
        </w:rPr>
        <w:t xml:space="preserve">3. Évolution du module Missions — prolongation/réduction d'une mission en cours</w:t>
      </w:r>
    </w:p>
    <w:p>
      <w:pPr>
        <w:pStyle w:val="Heading2"/>
        <w:pBdr>
          <w:bottom w:val="single" w:color="DEE3E7" w:sz="6" w:space="4"/>
        </w:pBdr>
        <w:spacing w:after="140" w:before="280"/>
      </w:pPr>
      <w:r>
        <w:rPr>
          <w:b/>
          <w:bCs/>
          <w:color w:val="008294"/>
          <w:sz w:val="26"/>
          <w:szCs w:val="26"/>
        </w:rPr>
        <w:t xml:space="preserve">3.1 Deux mécanismes désormais distincts et complémentaires</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gridCol w:w="3500"/>
      </w:tblGrid>
      <w:tr>
        <w:tc>
          <w:tcPr>
            <w:tcW w:type="dxa" w:w="4500"/>
            <w:shd w:fill="F2F5F6" w:val="clear"/>
          </w:tcPr>
          <w:p>
            <w:r>
              <w:rPr>
                <w:b/>
                <w:bCs/>
              </w:rPr>
              <w:t xml:space="preserve">Besoin</w:t>
            </w:r>
          </w:p>
        </w:tc>
        <w:tc>
          <w:tcPr>
            <w:tcW w:type="dxa" w:w="5000"/>
            <w:shd w:fill="F2F5F6" w:val="clear"/>
          </w:tcPr>
          <w:p>
            <w:r>
              <w:rPr>
                <w:b/>
                <w:bCs/>
              </w:rPr>
              <w:t xml:space="preserve">Mécanisme</w:t>
            </w:r>
          </w:p>
        </w:tc>
        <w:tc>
          <w:tcPr>
            <w:tcW w:type="dxa" w:w="3500"/>
            <w:shd w:fill="F2F5F6" w:val="clear"/>
          </w:tcPr>
          <w:p>
            <w:r>
              <w:rPr>
                <w:b/>
                <w:bCs/>
              </w:rPr>
              <w:t xml:space="preserve">Effet sur le code mission</w:t>
            </w:r>
          </w:p>
        </w:tc>
      </w:tr>
      <w:tr>
        <w:tc>
          <w:tcPr>
            <w:tcW w:type="dxa" w:w="4500"/>
          </w:tcPr>
          <w:p>
            <w:r>
              <w:t xml:space="preserve">Changer un agent de mission à une date future (MIS-001 → MIS-002)</w:t>
            </w:r>
          </w:p>
        </w:tc>
        <w:tc>
          <w:tcPr>
            <w:tcW w:type="dxa" w:w="5000"/>
          </w:tcPr>
          <w:p>
            <w:r>
              <w:t xml:space="preserve">Réaffectation en cours de mission (déjà existant, mission précédente) - POST /affectations-mission/reaffecter-mi-mission</w:t>
            </w:r>
          </w:p>
        </w:tc>
        <w:tc>
          <w:tcPr>
            <w:tcW w:type="dxa" w:w="3500"/>
          </w:tcPr>
          <w:p>
            <w:r>
              <w:t xml:space="preserve">Nouvelle mission créée, l'ancienne se clôture automatiquement la veille</w:t>
            </w:r>
          </w:p>
        </w:tc>
      </w:tr>
      <w:tr>
        <w:tc>
          <w:tcPr>
            <w:tcW w:type="dxa" w:w="4500"/>
          </w:tcPr>
          <w:p>
            <w:r>
              <w:t xml:space="preserve">Prolonger/réduire l'échéance d'une mission SANS en changer</w:t>
            </w:r>
          </w:p>
        </w:tc>
        <w:tc>
          <w:tcPr>
            <w:tcW w:type="dxa" w:w="5000"/>
          </w:tcPr>
          <w:p>
            <w:r>
              <w:t xml:space="preserve">Nouveau : PATCH /missions/{id}/date-fin-prevue</w:t>
            </w:r>
          </w:p>
        </w:tc>
        <w:tc>
          <w:tcPr>
            <w:tcW w:type="dxa" w:w="3500"/>
          </w:tcPr>
          <w:p>
            <w:r>
              <w:t xml:space="preserve">La mission reste la même (identité et code inchangés)</w:t>
            </w:r>
          </w:p>
        </w:tc>
      </w:tr>
    </w:tbl>
    <w:p>
      <w:pPr>
        <w:pStyle w:val="Heading2"/>
        <w:pBdr>
          <w:bottom w:val="single" w:color="DEE3E7" w:sz="6" w:space="4"/>
        </w:pBdr>
        <w:spacing w:after="140" w:before="280"/>
      </w:pPr>
      <w:r>
        <w:rPr>
          <w:b/>
          <w:bCs/>
          <w:color w:val="008294"/>
          <w:sz w:val="26"/>
          <w:szCs w:val="26"/>
        </w:rPr>
        <w:t xml:space="preserve">3.2 Portée volontairement limitée du nouveau champ</w:t>
      </w:r>
    </w:p>
    <w:p>
      <w:pPr>
        <w:spacing w:after="160"/>
      </w:pPr>
      <w:r>
        <w:t xml:space="preserve">Mission.dateFinPrevue est un champ de planification/reporting : il ne conditionne ni la résolution d'une affectation active (qui reste ouverte tant que le statut est ACTIVE, indépendamment de cette date) ni la génération des jours de pointage d'une FIPH (qui dépend exclusivement de l'affectation réelle de l'agent). Le modifier ne fait donc jamais apparaître ou disparaître de jours de pointage par lui-même - point explicitement documenté dans le code et le manuel utilisateur pour éviter toute confusion future, symétrique à un cas réel déjà rencontré dans cette même session (une FIPH étendue sans affectation réelle sous-jacente ne génère, à raison, aucun jour).</w:t>
      </w:r>
    </w:p>
    <w:p>
      <w:pPr>
        <w:pStyle w:val="Heading2"/>
        <w:pBdr>
          <w:bottom w:val="single" w:color="DEE3E7" w:sz="6" w:space="4"/>
        </w:pBdr>
        <w:spacing w:after="140" w:before="280"/>
      </w:pPr>
      <w:r>
        <w:rPr>
          <w:b/>
          <w:bCs/>
          <w:color w:val="008294"/>
          <w:sz w:val="26"/>
          <w:szCs w:val="26"/>
        </w:rPr>
        <w:t xml:space="preserve">3.3 Règles de gestion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8000"/>
      </w:tblGrid>
      <w:tr>
        <w:tc>
          <w:tcPr>
            <w:tcW w:type="dxa" w:w="2500"/>
            <w:shd w:fill="F2F5F6" w:val="clear"/>
          </w:tcPr>
          <w:p>
            <w:r>
              <w:rPr>
                <w:b/>
                <w:bCs/>
              </w:rPr>
              <w:t xml:space="preserve">Règle</w:t>
            </w:r>
          </w:p>
        </w:tc>
        <w:tc>
          <w:tcPr>
            <w:tcW w:type="dxa" w:w="8000"/>
            <w:shd w:fill="F2F5F6" w:val="clear"/>
          </w:tcPr>
          <w:p>
            <w:r>
              <w:rPr>
                <w:b/>
                <w:bCs/>
              </w:rPr>
              <w:t xml:space="preserve">Contrôle</w:t>
            </w:r>
          </w:p>
        </w:tc>
      </w:tr>
      <w:tr>
        <w:tc>
          <w:tcPr>
            <w:tcW w:type="dxa" w:w="2500"/>
          </w:tcPr>
          <w:p>
            <w:r>
              <w:t xml:space="preserve">RG-MIS-012</w:t>
            </w:r>
          </w:p>
        </w:tc>
        <w:tc>
          <w:tcPr>
            <w:tcW w:type="dxa" w:w="8000"/>
          </w:tcPr>
          <w:p>
            <w:r>
              <w:t xml:space="preserve">La mission doit avoir au moins une affectation ACTIVE - sinon rien à prolonger/réduire.</w:t>
            </w:r>
          </w:p>
        </w:tc>
      </w:tr>
      <w:tr>
        <w:tc>
          <w:tcPr>
            <w:tcW w:type="dxa" w:w="2500"/>
          </w:tcPr>
          <w:p>
            <w:r>
              <w:t xml:space="preserve">RG-MIS-013</w:t>
            </w:r>
          </w:p>
        </w:tc>
        <w:tc>
          <w:tcPr>
            <w:tcW w:type="dxa" w:w="8000"/>
          </w:tcPr>
          <w:p>
            <w:r>
              <w:t xml:space="preserve">La nouvelle date de fin prévue ne peut jamais être déjà passée.</w:t>
            </w:r>
          </w:p>
        </w:tc>
      </w:tr>
      <w:tr>
        <w:tc>
          <w:tcPr>
            <w:tcW w:type="dxa" w:w="2500"/>
          </w:tcPr>
          <w:p>
            <w:r>
              <w:t xml:space="preserve">RG-MIS-014</w:t>
            </w:r>
          </w:p>
        </w:tc>
        <w:tc>
          <w:tcPr>
            <w:tcW w:type="dxa" w:w="8000"/>
          </w:tcPr>
          <w:p>
            <w:r>
              <w:t xml:space="preserve">La nouvelle date de fin prévue ne peut pas être antérieure à la date de début prévue de la mission.</w:t>
            </w:r>
          </w:p>
        </w:tc>
      </w:tr>
      <w:tr>
        <w:tc>
          <w:tcPr>
            <w:tcW w:type="dxa" w:w="2500"/>
          </w:tcPr>
          <w:p>
            <w:r>
              <w:t xml:space="preserve">RG-MIS-015</w:t>
            </w:r>
          </w:p>
        </w:tc>
        <w:tc>
          <w:tcPr>
            <w:tcW w:type="dxa" w:w="8000"/>
          </w:tcPr>
          <w:p>
            <w:r>
              <w:t xml:space="preserve">Une réduction est refusée si des heures sont déjà pointées au-delà de la nouvelle date (aucune donnée supprimée automatiquement).</w:t>
            </w:r>
          </w:p>
        </w:tc>
      </w:tr>
      <w:tr>
        <w:tc>
          <w:tcPr>
            <w:tcW w:type="dxa" w:w="2500"/>
          </w:tcPr>
          <w:p>
            <w:r>
              <w:t xml:space="preserve">RG-HAB-003</w:t>
            </w:r>
          </w:p>
        </w:tc>
        <w:tc>
          <w:tcPr>
            <w:tcW w:type="dxa" w:w="8000"/>
          </w:tcPr>
          <w:p>
            <w:r>
              <w:t xml:space="preserve">Périmètre : seul un Charge d'Affaires/personne habilitée du service de l'agent actuellement affecté peut agir (403 sinon).</w:t>
            </w:r>
          </w:p>
        </w:tc>
      </w:tr>
    </w:tbl>
    <w:p>
      <w:pPr>
        <w:spacing w:after="160"/>
      </w:pPr>
      <w:r>
        <w:t xml:space="preserve">Chaque modification est journalisée (auteur, ancienne/nouvelle date, statut) et notifie l'agent affecté (s'il possède un compte applicatif).</w:t>
      </w:r>
    </w:p>
    <w:p>
      <w:pPr>
        <w:pStyle w:val="Heading2"/>
        <w:pBdr>
          <w:bottom w:val="single" w:color="DEE3E7" w:sz="6" w:space="4"/>
        </w:pBdr>
        <w:spacing w:after="140" w:before="280"/>
      </w:pPr>
      <w:r>
        <w:rPr>
          <w:b/>
          <w:bCs/>
          <w:color w:val="008294"/>
          <w:sz w:val="26"/>
          <w:szCs w:val="26"/>
        </w:rPr>
        <w:t xml:space="preserve">3.4 Tests</w:t>
      </w:r>
    </w:p>
    <w:p>
      <w:pPr>
        <w:spacing w:after="160"/>
      </w:pPr>
      <w:r>
        <w:t xml:space="preserve">Nouvelle classe ModifierDateFinPrevueMissionIT (7 tests) : prolongation valide + notification vérifiée, réduction acceptée sans jour pointé au-delà, réduction refusée avec heures déjà pointées (RG-MIS-015), date déjà passée refusée (RG-MIS-013), date antérieure au début de mission refusée (RG-MIS-014, isolée d'un faux-positif RG-MIS-013 initial - corrigé pendant la rédaction du test), mission sans affectation active refusée (RG-MIS-012), hors périmètre service refusé (403). Vérifié également en direct dans le navigateur (jeu de données temporaire, créé puis nettoyé/désactivé en fin de vérification) : la période affichée passe bien de 2026-09-15 à 2026-09-25 après confirmation.</w:t>
      </w:r>
    </w:p>
    <w:p>
      <w:pPr>
        <w:spacing w:after="160"/>
      </w:pPr>
      <w:r>
        <w:t xml:space="preserve">Suite complète backend rejouée : 85/85 tests, 0 échec, 0 régression.</w:t>
      </w:r>
    </w:p>
    <w:p>
      <w:pPr>
        <w:pStyle w:val="Heading1"/>
        <w:pBdr>
          <w:bottom w:val="single" w:color="DEE3E7" w:sz="6" w:space="4"/>
        </w:pBdr>
        <w:spacing w:after="160" w:before="320"/>
      </w:pPr>
      <w:r>
        <w:rPr>
          <w:b/>
          <w:bCs/>
          <w:color w:val="008294"/>
          <w:sz w:val="30"/>
          <w:szCs w:val="30"/>
        </w:rPr>
        <w:t xml:space="preserve">4. Documentation mise à jour</w:t>
      </w:r>
    </w:p>
    <w:p>
      <w:pPr>
        <w:pStyle w:val="ListParagraph"/>
        <w:numPr>
          <w:ilvl w:val="0"/>
          <w:numId w:val="1"/>
        </w:numPr>
        <w:spacing w:after="80"/>
      </w:pPr>
      <w:r>
        <w:t xml:space="preserve">Manuel utilisateur : deux nouvelles sous-sections au chapitre 5 (Missions et affectations) - « Réaffecter un agent en cours de mission » (mécanisme déjà existant, jamais documenté jusqu'ici) et « Prolonger ou réduire la date de fin prévue d'une mission » (nouveau).</w:t>
      </w:r>
    </w:p>
    <w:p>
      <w:pPr>
        <w:pStyle w:val="ListParagraph"/>
        <w:numPr>
          <w:ilvl w:val="0"/>
          <w:numId w:val="1"/>
        </w:numPr>
        <w:spacing w:after="80"/>
      </w:pPr>
      <w:r>
        <w:t xml:space="preserve">Ce rapport (documentation-technique/rapport-authentification-prolongation-mission-2026-08-26.docx).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2026-08-26T09:50:39.981Z</dcterms:created>
  <dcterms:modified xsi:type="dcterms:W3CDTF">2026-08-26T09:50:39.982Z</dcterms:modified>
</cp:coreProperties>
</file>

<file path=docProps/custom.xml><?xml version="1.0" encoding="utf-8"?>
<Properties xmlns="http://schemas.openxmlformats.org/officeDocument/2006/custom-properties" xmlns:vt="http://schemas.openxmlformats.org/officeDocument/2006/docPropsVTypes"/>
</file>