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064" w:rsidRPr="002141CD" w:rsidRDefault="0051143A">
      <w:pPr>
        <w:jc w:val="center"/>
        <w:rPr>
          <w:rFonts w:asciiTheme="minorEastAsia" w:eastAsiaTheme="minorEastAsia" w:hAnsiTheme="minorEastAsia"/>
          <w:spacing w:val="100"/>
          <w:sz w:val="48"/>
          <w:u w:val="single"/>
        </w:rPr>
      </w:pPr>
      <w:r w:rsidRPr="002141CD">
        <w:rPr>
          <w:rFonts w:asciiTheme="minorEastAsia" w:eastAsiaTheme="minorEastAsia" w:hAnsiTheme="minorEastAsia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667064" w:rsidRPr="002141CD">
        <w:trPr>
          <w:cantSplit/>
          <w:jc w:val="center"/>
        </w:trPr>
        <w:tc>
          <w:tcPr>
            <w:tcW w:w="896" w:type="dxa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:rsidR="00667064" w:rsidRPr="002141CD" w:rsidRDefault="0093350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19计算机科学与技术</w:t>
            </w:r>
          </w:p>
        </w:tc>
        <w:tc>
          <w:tcPr>
            <w:tcW w:w="720" w:type="dxa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:rsidR="00667064" w:rsidRPr="002141CD" w:rsidRDefault="0093350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尤王杰</w:t>
            </w:r>
          </w:p>
        </w:tc>
        <w:tc>
          <w:tcPr>
            <w:tcW w:w="720" w:type="dxa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:rsidR="00667064" w:rsidRPr="002141CD" w:rsidRDefault="0093350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1927405135</w:t>
            </w:r>
          </w:p>
        </w:tc>
      </w:tr>
      <w:tr w:rsidR="00667064" w:rsidRPr="002141CD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:rsidR="00667064" w:rsidRPr="002141CD" w:rsidRDefault="0093350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数字电路</w:t>
            </w:r>
            <w:bookmarkStart w:id="0" w:name="_GoBack"/>
            <w:bookmarkEnd w:id="0"/>
          </w:p>
        </w:tc>
        <w:tc>
          <w:tcPr>
            <w:tcW w:w="720" w:type="dxa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:rsidR="00667064" w:rsidRPr="002141CD" w:rsidRDefault="00667064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667064" w:rsidRPr="002141CD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:rsidR="00667064" w:rsidRPr="002141CD" w:rsidRDefault="00933503">
            <w:pPr>
              <w:spacing w:line="0" w:lineRule="atLeast"/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刘晓升</w:t>
            </w:r>
          </w:p>
        </w:tc>
        <w:tc>
          <w:tcPr>
            <w:tcW w:w="1440" w:type="dxa"/>
            <w:gridSpan w:val="2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:rsidR="00667064" w:rsidRPr="002141CD" w:rsidRDefault="00DA12C0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 w:rsidR="00933503">
              <w:rPr>
                <w:rFonts w:asciiTheme="minorEastAsia" w:eastAsiaTheme="minorEastAsia" w:hAnsiTheme="minorEastAsia"/>
                <w:sz w:val="24"/>
              </w:rPr>
              <w:t>020.10</w:t>
            </w:r>
          </w:p>
        </w:tc>
      </w:tr>
    </w:tbl>
    <w:p w:rsidR="00667064" w:rsidRPr="002141CD" w:rsidRDefault="00667064">
      <w:pPr>
        <w:spacing w:before="100" w:beforeAutospacing="1" w:after="100" w:afterAutospacing="1"/>
        <w:jc w:val="center"/>
        <w:rPr>
          <w:rFonts w:asciiTheme="minorEastAsia" w:eastAsiaTheme="minorEastAsia" w:hAnsiTheme="minorEastAsia"/>
          <w:b/>
          <w:bCs/>
          <w:sz w:val="30"/>
        </w:rPr>
        <w:sectPr w:rsidR="00667064" w:rsidRPr="002141CD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:rsidR="00667064" w:rsidRPr="002141CD" w:rsidRDefault="00D12A7D">
      <w:pPr>
        <w:spacing w:line="0" w:lineRule="atLeast"/>
        <w:jc w:val="center"/>
        <w:rPr>
          <w:rFonts w:asciiTheme="minorEastAsia" w:eastAsiaTheme="minorEastAsia" w:hAnsiTheme="minorEastAsia"/>
          <w:b/>
          <w:bCs/>
          <w:sz w:val="10"/>
        </w:rPr>
      </w:pPr>
      <w:r>
        <w:rPr>
          <w:rFonts w:asciiTheme="minorEastAsia" w:eastAsiaTheme="minorEastAsia" w:hAnsiTheme="minorEastAsi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8255" t="12700" r="13335" b="762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D4D25C" id="Rectangle 2" o:spid="_x0000_s1026" style="position:absolute;left:0;text-align:left;margin-left:0;margin-top:170.75pt;width:482.8pt;height:595.4pt;z-index:-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" filled="f">
                <v:fill opacity="32896f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667064" w:rsidRPr="002141CD">
        <w:trPr>
          <w:jc w:val="center"/>
        </w:trPr>
        <w:tc>
          <w:tcPr>
            <w:tcW w:w="1716" w:type="dxa"/>
            <w:vAlign w:val="bottom"/>
          </w:tcPr>
          <w:p w:rsidR="00667064" w:rsidRPr="002141CD" w:rsidRDefault="0051143A" w:rsidP="008C5385">
            <w:pPr>
              <w:spacing w:beforeLines="50" w:before="156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:rsidR="00667064" w:rsidRPr="002141CD" w:rsidRDefault="00933503" w:rsidP="00A32D81">
            <w:pPr>
              <w:spacing w:beforeLines="50" w:before="156"/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与非门信号选通</w:t>
            </w:r>
          </w:p>
        </w:tc>
      </w:tr>
    </w:tbl>
    <w:p w:rsidR="00667064" w:rsidRPr="002141CD" w:rsidRDefault="00667064">
      <w:pPr>
        <w:rPr>
          <w:rFonts w:asciiTheme="minorEastAsia" w:eastAsiaTheme="minorEastAsia" w:hAnsiTheme="minorEastAsia"/>
        </w:rPr>
      </w:pPr>
    </w:p>
    <w:p w:rsidR="00667064" w:rsidRPr="00E0406B" w:rsidRDefault="0051143A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</w:rPr>
      </w:pPr>
      <w:r w:rsidRPr="00E0406B">
        <w:rPr>
          <w:rFonts w:asciiTheme="minorEastAsia" w:eastAsiaTheme="minorEastAsia" w:hAnsiTheme="minorEastAsia" w:hint="eastAsia"/>
          <w:sz w:val="28"/>
        </w:rPr>
        <w:t>实验目的</w:t>
      </w:r>
    </w:p>
    <w:p w:rsidR="00A32D81" w:rsidRPr="002141CD" w:rsidRDefault="00DA12C0" w:rsidP="00DA12C0">
      <w:pPr>
        <w:pStyle w:val="ae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 w:hint="eastAsia"/>
        </w:rPr>
        <w:t>熟悉门电路的逻辑功能</w:t>
      </w:r>
    </w:p>
    <w:p w:rsidR="00DA12C0" w:rsidRPr="002141CD" w:rsidRDefault="00DA12C0" w:rsidP="00DA12C0">
      <w:pPr>
        <w:pStyle w:val="ae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 w:hint="eastAsia"/>
        </w:rPr>
        <w:t>熟悉TD-DS+/</w:t>
      </w:r>
      <w:r w:rsidRPr="002141CD">
        <w:rPr>
          <w:rFonts w:asciiTheme="minorEastAsia" w:eastAsiaTheme="minorEastAsia" w:hAnsiTheme="minorEastAsia"/>
        </w:rPr>
        <w:t>TD-DS</w:t>
      </w:r>
      <w:r w:rsidRPr="002141CD">
        <w:rPr>
          <w:rFonts w:asciiTheme="minorEastAsia" w:eastAsiaTheme="minorEastAsia" w:hAnsiTheme="minorEastAsia" w:hint="eastAsia"/>
        </w:rPr>
        <w:t>实验系统的使用</w:t>
      </w:r>
    </w:p>
    <w:p w:rsidR="00DA12C0" w:rsidRPr="00E0406B" w:rsidRDefault="00A32D81" w:rsidP="00DA12C0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</w:rPr>
      </w:pPr>
      <w:r w:rsidRPr="00E0406B">
        <w:rPr>
          <w:rFonts w:asciiTheme="minorEastAsia" w:eastAsiaTheme="minorEastAsia" w:hAnsiTheme="minorEastAsia" w:hint="eastAsia"/>
          <w:sz w:val="28"/>
        </w:rPr>
        <w:t>实验</w:t>
      </w:r>
      <w:r w:rsidRPr="00E0406B">
        <w:rPr>
          <w:rFonts w:asciiTheme="minorEastAsia" w:eastAsiaTheme="minorEastAsia" w:hAnsiTheme="minorEastAsia"/>
          <w:sz w:val="28"/>
        </w:rPr>
        <w:t>设备</w:t>
      </w:r>
    </w:p>
    <w:p w:rsidR="00667064" w:rsidRPr="002141CD" w:rsidRDefault="00DA12C0" w:rsidP="00DA12C0">
      <w:pPr>
        <w:pStyle w:val="ae"/>
        <w:numPr>
          <w:ilvl w:val="1"/>
          <w:numId w:val="1"/>
        </w:numPr>
        <w:ind w:firstLineChars="0"/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/>
        </w:rPr>
        <w:t>TD-DS+/TD-DS</w:t>
      </w:r>
      <w:r w:rsidRPr="002141CD">
        <w:rPr>
          <w:rFonts w:asciiTheme="minorEastAsia" w:eastAsiaTheme="minorEastAsia" w:hAnsiTheme="minorEastAsia" w:hint="eastAsia"/>
        </w:rPr>
        <w:t>实验箱1台</w:t>
      </w:r>
    </w:p>
    <w:p w:rsidR="00DA12C0" w:rsidRPr="002141CD" w:rsidRDefault="00DA12C0" w:rsidP="00DA12C0">
      <w:pPr>
        <w:pStyle w:val="ae"/>
        <w:numPr>
          <w:ilvl w:val="1"/>
          <w:numId w:val="1"/>
        </w:numPr>
        <w:ind w:firstLineChars="0"/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 w:hint="eastAsia"/>
        </w:rPr>
        <w:t>7</w:t>
      </w:r>
      <w:r w:rsidRPr="002141CD">
        <w:rPr>
          <w:rFonts w:asciiTheme="minorEastAsia" w:eastAsiaTheme="minorEastAsia" w:hAnsiTheme="minorEastAsia"/>
        </w:rPr>
        <w:t>4LS00 2</w:t>
      </w:r>
      <w:r w:rsidRPr="002141CD">
        <w:rPr>
          <w:rFonts w:asciiTheme="minorEastAsia" w:eastAsiaTheme="minorEastAsia" w:hAnsiTheme="minorEastAsia" w:hint="eastAsia"/>
        </w:rPr>
        <w:t>输入端四与非门1片</w:t>
      </w:r>
    </w:p>
    <w:p w:rsidR="00DA12C0" w:rsidRPr="002141CD" w:rsidRDefault="00DA12C0" w:rsidP="00DA12C0">
      <w:pPr>
        <w:pStyle w:val="ae"/>
        <w:numPr>
          <w:ilvl w:val="1"/>
          <w:numId w:val="1"/>
        </w:numPr>
        <w:ind w:firstLineChars="0"/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 w:hint="eastAsia"/>
        </w:rPr>
        <w:t>7</w:t>
      </w:r>
      <w:r w:rsidRPr="002141CD">
        <w:rPr>
          <w:rFonts w:asciiTheme="minorEastAsia" w:eastAsiaTheme="minorEastAsia" w:hAnsiTheme="minorEastAsia"/>
        </w:rPr>
        <w:t>4LS04</w:t>
      </w:r>
      <w:r w:rsidRPr="002141CD">
        <w:rPr>
          <w:rFonts w:asciiTheme="minorEastAsia" w:eastAsiaTheme="minorEastAsia" w:hAnsiTheme="minorEastAsia" w:hint="eastAsia"/>
        </w:rPr>
        <w:t>六反相器1片</w:t>
      </w:r>
    </w:p>
    <w:p w:rsidR="00667064" w:rsidRPr="00EA0421" w:rsidRDefault="00DA12C0" w:rsidP="00EA0421">
      <w:pPr>
        <w:pStyle w:val="ae"/>
        <w:numPr>
          <w:ilvl w:val="1"/>
          <w:numId w:val="1"/>
        </w:numPr>
        <w:ind w:firstLineChars="0"/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 w:hint="eastAsia"/>
        </w:rPr>
        <w:t>7</w:t>
      </w:r>
      <w:r w:rsidRPr="002141CD">
        <w:rPr>
          <w:rFonts w:asciiTheme="minorEastAsia" w:eastAsiaTheme="minorEastAsia" w:hAnsiTheme="minorEastAsia"/>
        </w:rPr>
        <w:t>4LS86 2</w:t>
      </w:r>
      <w:r w:rsidRPr="002141CD">
        <w:rPr>
          <w:rFonts w:asciiTheme="minorEastAsia" w:eastAsiaTheme="minorEastAsia" w:hAnsiTheme="minorEastAsia" w:hint="eastAsia"/>
        </w:rPr>
        <w:t>输入端四异或门1片</w:t>
      </w:r>
    </w:p>
    <w:p w:rsidR="000E5607" w:rsidRPr="00E0406B" w:rsidRDefault="0051143A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</w:rPr>
      </w:pPr>
      <w:r w:rsidRPr="00E0406B">
        <w:rPr>
          <w:rFonts w:asciiTheme="minorEastAsia" w:eastAsiaTheme="minorEastAsia" w:hAnsiTheme="minorEastAsia" w:hint="eastAsia"/>
          <w:sz w:val="28"/>
        </w:rPr>
        <w:t>实验步骤</w:t>
      </w:r>
    </w:p>
    <w:p w:rsidR="00E817C8" w:rsidRPr="00933503" w:rsidRDefault="00E817C8" w:rsidP="00933503">
      <w:pPr>
        <w:rPr>
          <w:rFonts w:asciiTheme="minorEastAsia" w:eastAsiaTheme="minorEastAsia" w:hAnsiTheme="minorEastAsia" w:hint="eastAsia"/>
          <w:b/>
        </w:rPr>
      </w:pPr>
      <w:r w:rsidRPr="00933503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 xml:space="preserve">              </w:t>
      </w:r>
      <w:r w:rsidRPr="00933503">
        <w:rPr>
          <w:rFonts w:asciiTheme="minorEastAsia" w:eastAsiaTheme="minorEastAsia" w:hAnsiTheme="minorEastAsia" w:hint="eastAsia"/>
          <w:b/>
          <w:bCs/>
          <w:color w:val="000000"/>
          <w:sz w:val="18"/>
          <w:szCs w:val="21"/>
        </w:rPr>
        <w:t xml:space="preserve">         </w:t>
      </w:r>
      <w:r w:rsidR="00933503" w:rsidRPr="00933503">
        <w:rPr>
          <w:rFonts w:asciiTheme="minorEastAsia" w:eastAsiaTheme="minorEastAsia" w:hAnsiTheme="minorEastAsia" w:hint="eastAsia"/>
          <w:b/>
          <w:bCs/>
          <w:color w:val="000000"/>
          <w:sz w:val="18"/>
          <w:szCs w:val="21"/>
        </w:rPr>
        <w:t xml:space="preserve">                   </w:t>
      </w:r>
    </w:p>
    <w:p w:rsidR="00E817C8" w:rsidRPr="009B6E49" w:rsidRDefault="00933503" w:rsidP="00E817C8">
      <w:pPr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</w:rPr>
        <w:t>1</w:t>
      </w:r>
      <w:r w:rsidR="00E817C8" w:rsidRPr="009B6E49">
        <w:rPr>
          <w:rFonts w:asciiTheme="minorEastAsia" w:eastAsiaTheme="minorEastAsia" w:hAnsiTheme="minorEastAsia"/>
          <w:b/>
        </w:rPr>
        <w:t>.</w:t>
      </w:r>
      <w:r w:rsidR="00E817C8" w:rsidRPr="009B6E49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 xml:space="preserve"> 与非门信号选通</w:t>
      </w:r>
    </w:p>
    <w:p w:rsidR="003E67BA" w:rsidRPr="002141CD" w:rsidRDefault="003E67BA" w:rsidP="003E67BA">
      <w:pPr>
        <w:tabs>
          <w:tab w:val="left" w:pos="420"/>
        </w:tabs>
        <w:ind w:firstLineChars="200" w:firstLine="420"/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 w:hint="eastAsia"/>
        </w:rPr>
        <w:t>利用与非门的功能特点，可以用于控制一个时钟信号的选通。</w:t>
      </w:r>
    </w:p>
    <w:p w:rsidR="00E817C8" w:rsidRPr="002141CD" w:rsidRDefault="003E67BA" w:rsidP="003E67BA">
      <w:pPr>
        <w:ind w:firstLineChars="200" w:firstLine="420"/>
        <w:rPr>
          <w:rFonts w:asciiTheme="minorEastAsia" w:eastAsiaTheme="minorEastAsia" w:hAnsiTheme="minorEastAsia"/>
          <w:color w:val="000000"/>
          <w:szCs w:val="21"/>
        </w:rPr>
      </w:pPr>
      <w:r w:rsidRPr="002141CD">
        <w:rPr>
          <w:rFonts w:asciiTheme="minorEastAsia" w:eastAsiaTheme="minorEastAsia" w:hAnsiTheme="minorEastAsia" w:hint="eastAsia"/>
        </w:rPr>
        <w:t>选择一组与非门,将其中一输入端A作为信号端接1HZ时钟脉冲，另一输入端B作为选通信号接逻辑开关，输出Y即为选通输出。如图所示。观察输出端Y的输出状态。</w:t>
      </w:r>
    </w:p>
    <w:p w:rsidR="00E817C8" w:rsidRPr="002141CD" w:rsidRDefault="00933503" w:rsidP="00E817C8">
      <w:pPr>
        <w:jc w:val="center"/>
        <w:rPr>
          <w:rFonts w:asciiTheme="minorEastAsia" w:eastAsiaTheme="minorEastAsia" w:hAnsiTheme="minorEastAsia"/>
          <w:color w:val="000000"/>
          <w:szCs w:val="21"/>
        </w:rPr>
      </w:pPr>
      <w:r>
        <w:rPr>
          <w:noProof/>
        </w:rPr>
        <w:drawing>
          <wp:inline distT="0" distB="0" distL="0" distR="0" wp14:anchorId="1B337E57" wp14:editId="21828149">
            <wp:extent cx="1371600" cy="6324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7C8" w:rsidRPr="002141CD">
        <w:rPr>
          <w:rFonts w:asciiTheme="minorEastAsia" w:eastAsiaTheme="minorEastAsia" w:hAnsiTheme="minorEastAsia"/>
          <w:noProof/>
        </w:rPr>
        <w:drawing>
          <wp:inline distT="0" distB="0" distL="0" distR="0" wp14:anchorId="21657D8C" wp14:editId="61E53019">
            <wp:extent cx="2400508" cy="10897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C8" w:rsidRPr="002141CD" w:rsidRDefault="00E817C8" w:rsidP="00E817C8">
      <w:pPr>
        <w:jc w:val="center"/>
        <w:rPr>
          <w:rFonts w:asciiTheme="minorEastAsia" w:eastAsiaTheme="minorEastAsia" w:hAnsiTheme="minorEastAsia"/>
          <w:b/>
          <w:bCs/>
          <w:color w:val="000000"/>
          <w:sz w:val="18"/>
          <w:szCs w:val="21"/>
        </w:rPr>
      </w:pPr>
      <w:r w:rsidRPr="002141CD">
        <w:rPr>
          <w:rFonts w:asciiTheme="minorEastAsia" w:eastAsiaTheme="minorEastAsia" w:hAnsiTheme="minorEastAsia"/>
          <w:color w:val="000000"/>
          <w:position w:val="-4"/>
          <w:szCs w:val="21"/>
        </w:rPr>
        <w:object w:dxaOrig="801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" o:spid="_x0000_i1025" type="#_x0000_t75" style="width:40.2pt;height:16.2pt;mso-position-horizontal-relative:page;mso-position-vertical-relative:page" o:ole="">
            <v:imagedata r:id="rId11" o:title=""/>
          </v:shape>
          <o:OLEObject Type="Embed" ProgID="Equation.3" ShapeID="Picture 11" DrawAspect="Content" ObjectID="_1666346065" r:id="rId12"/>
        </w:object>
      </w:r>
    </w:p>
    <w:p w:rsidR="00E817C8" w:rsidRPr="002141CD" w:rsidRDefault="00E817C8" w:rsidP="00E817C8">
      <w:pPr>
        <w:jc w:val="center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2141CD">
        <w:rPr>
          <w:rFonts w:asciiTheme="minorEastAsia" w:eastAsiaTheme="minorEastAsia" w:hAnsiTheme="minorEastAsia" w:hint="eastAsia"/>
          <w:b/>
          <w:bCs/>
          <w:color w:val="000000"/>
          <w:sz w:val="18"/>
          <w:szCs w:val="21"/>
        </w:rPr>
        <w:t>图2-1-4  与非门信号选通</w:t>
      </w:r>
    </w:p>
    <w:p w:rsidR="00E817C8" w:rsidRPr="002141CD" w:rsidRDefault="00E817C8" w:rsidP="000E5607">
      <w:pPr>
        <w:pStyle w:val="ae"/>
        <w:rPr>
          <w:rFonts w:asciiTheme="minorEastAsia" w:eastAsiaTheme="minorEastAsia" w:hAnsiTheme="minorEastAsia"/>
        </w:rPr>
      </w:pPr>
    </w:p>
    <w:p w:rsidR="00667064" w:rsidRPr="00E0406B" w:rsidRDefault="000E5607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</w:rPr>
      </w:pPr>
      <w:r w:rsidRPr="00E0406B">
        <w:rPr>
          <w:rFonts w:asciiTheme="minorEastAsia" w:eastAsiaTheme="minorEastAsia" w:hAnsiTheme="minorEastAsia" w:hint="eastAsia"/>
          <w:sz w:val="28"/>
        </w:rPr>
        <w:t>实验</w:t>
      </w:r>
      <w:r w:rsidR="0051143A" w:rsidRPr="00E0406B">
        <w:rPr>
          <w:rFonts w:asciiTheme="minorEastAsia" w:eastAsiaTheme="minorEastAsia" w:hAnsiTheme="minorEastAsia" w:hint="eastAsia"/>
          <w:sz w:val="28"/>
        </w:rPr>
        <w:t>结果</w:t>
      </w:r>
    </w:p>
    <w:p w:rsidR="00667064" w:rsidRPr="002141CD" w:rsidRDefault="00667064">
      <w:pPr>
        <w:rPr>
          <w:rFonts w:asciiTheme="minorEastAsia" w:eastAsiaTheme="minorEastAsia" w:hAnsiTheme="minorEastAsia"/>
        </w:rPr>
      </w:pPr>
    </w:p>
    <w:p w:rsidR="00E817C8" w:rsidRPr="002141CD" w:rsidRDefault="00E817C8">
      <w:pPr>
        <w:rPr>
          <w:rFonts w:asciiTheme="minorEastAsia" w:eastAsiaTheme="minorEastAsia" w:hAnsiTheme="minorEastAsia"/>
        </w:rPr>
      </w:pPr>
    </w:p>
    <w:p w:rsidR="00E817C8" w:rsidRPr="00E0406B" w:rsidRDefault="00933503">
      <w:pPr>
        <w:rPr>
          <w:rFonts w:asciiTheme="minorEastAsia" w:eastAsiaTheme="minorEastAsia" w:hAnsiTheme="minorEastAsia"/>
          <w:bCs/>
          <w:color w:val="000000"/>
          <w:sz w:val="24"/>
          <w:szCs w:val="21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（一</w:t>
      </w:r>
      <w:r w:rsidR="00E817C8" w:rsidRPr="00E0406B">
        <w:rPr>
          <w:rFonts w:asciiTheme="minorEastAsia" w:eastAsiaTheme="minorEastAsia" w:hAnsiTheme="minorEastAsia" w:hint="eastAsia"/>
          <w:sz w:val="24"/>
        </w:rPr>
        <w:t>）</w:t>
      </w:r>
      <w:r w:rsidR="00E817C8" w:rsidRPr="00E0406B">
        <w:rPr>
          <w:rFonts w:asciiTheme="minorEastAsia" w:eastAsiaTheme="minorEastAsia" w:hAnsiTheme="minorEastAsia"/>
          <w:sz w:val="24"/>
        </w:rPr>
        <w:t>.</w:t>
      </w:r>
      <w:r w:rsidR="00E817C8" w:rsidRPr="00E0406B">
        <w:rPr>
          <w:rFonts w:asciiTheme="minorEastAsia" w:eastAsiaTheme="minorEastAsia" w:hAnsiTheme="minorEastAsia" w:hint="eastAsia"/>
          <w:bCs/>
          <w:color w:val="000000"/>
          <w:sz w:val="24"/>
          <w:szCs w:val="21"/>
        </w:rPr>
        <w:t xml:space="preserve"> 与非门信号选通结果</w:t>
      </w:r>
    </w:p>
    <w:p w:rsidR="005703DC" w:rsidRPr="002141CD" w:rsidRDefault="005703DC">
      <w:pPr>
        <w:rPr>
          <w:rFonts w:asciiTheme="minorEastAsia" w:eastAsiaTheme="minorEastAsia" w:hAnsiTheme="minorEastAsia"/>
          <w:b/>
          <w:bCs/>
          <w:color w:val="000000"/>
          <w:szCs w:val="21"/>
        </w:rPr>
      </w:pPr>
    </w:p>
    <w:p w:rsidR="00E817C8" w:rsidRPr="002141CD" w:rsidRDefault="00E817C8">
      <w:pPr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 w:hint="eastAsia"/>
        </w:rPr>
        <w:t>当B=“1”时，Y输出持续闪烁，当B=“0”时，Y输出恒为亮。</w:t>
      </w:r>
    </w:p>
    <w:p w:rsidR="005703DC" w:rsidRPr="002141CD" w:rsidRDefault="005703DC">
      <w:pPr>
        <w:rPr>
          <w:rFonts w:asciiTheme="minorEastAsia" w:eastAsiaTheme="minorEastAsia" w:hAnsiTheme="minorEastAsia"/>
        </w:rPr>
      </w:pPr>
    </w:p>
    <w:p w:rsidR="00E817C8" w:rsidRPr="002141CD" w:rsidRDefault="00E817C8">
      <w:pPr>
        <w:rPr>
          <w:rFonts w:asciiTheme="minorEastAsia" w:eastAsiaTheme="minorEastAsia" w:hAnsiTheme="minorEastAsia"/>
        </w:rPr>
      </w:pPr>
    </w:p>
    <w:p w:rsidR="005703DC" w:rsidRDefault="005703DC">
      <w:pPr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/>
          <w:noProof/>
        </w:rPr>
        <w:drawing>
          <wp:inline distT="0" distB="0" distL="0" distR="0" wp14:anchorId="520AE922" wp14:editId="51069DE8">
            <wp:extent cx="2827265" cy="117358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CD" w:rsidRPr="002141CD" w:rsidRDefault="002141C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当B=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时，Y的输出与A的输入相反；当B=</w:t>
      </w:r>
      <w:r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 w:hint="eastAsia"/>
        </w:rPr>
        <w:t>时，Y的输出永远是1</w:t>
      </w:r>
    </w:p>
    <w:p w:rsidR="005703DC" w:rsidRPr="002141CD" w:rsidRDefault="005703DC">
      <w:pPr>
        <w:rPr>
          <w:rFonts w:asciiTheme="minorEastAsia" w:eastAsiaTheme="minorEastAsia" w:hAnsiTheme="minorEastAsia"/>
        </w:rPr>
      </w:pPr>
    </w:p>
    <w:p w:rsidR="000E5607" w:rsidRPr="00E0406B" w:rsidRDefault="0051143A" w:rsidP="008C5385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</w:rPr>
      </w:pPr>
      <w:r w:rsidRPr="00E0406B">
        <w:rPr>
          <w:rFonts w:asciiTheme="minorEastAsia" w:eastAsiaTheme="minorEastAsia" w:hAnsiTheme="minorEastAsia" w:hint="eastAsia"/>
          <w:sz w:val="28"/>
        </w:rPr>
        <w:t>实验</w:t>
      </w:r>
      <w:r w:rsidR="00A32D81" w:rsidRPr="00E0406B">
        <w:rPr>
          <w:rFonts w:asciiTheme="minorEastAsia" w:eastAsiaTheme="minorEastAsia" w:hAnsiTheme="minorEastAsia" w:hint="eastAsia"/>
          <w:sz w:val="28"/>
        </w:rPr>
        <w:t>体会</w:t>
      </w:r>
    </w:p>
    <w:p w:rsidR="0051143A" w:rsidRPr="002141CD" w:rsidRDefault="00933503" w:rsidP="00933503">
      <w:pPr>
        <w:ind w:left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通过这次数字电路实验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我学到了</w:t>
      </w:r>
      <w:r>
        <w:rPr>
          <w:rFonts w:asciiTheme="minorEastAsia" w:eastAsiaTheme="minorEastAsia" w:hAnsiTheme="minorEastAsia" w:hint="eastAsia"/>
          <w:sz w:val="24"/>
        </w:rPr>
        <w:t>与非门信号选通</w:t>
      </w:r>
      <w:r>
        <w:rPr>
          <w:rFonts w:asciiTheme="minorEastAsia" w:eastAsiaTheme="minorEastAsia" w:hAnsiTheme="minorEastAsia" w:hint="eastAsia"/>
          <w:sz w:val="24"/>
        </w:rPr>
        <w:t>的原理，加深了我对数字电路的理解。</w:t>
      </w:r>
    </w:p>
    <w:sectPr w:rsidR="0051143A" w:rsidRPr="002141CD" w:rsidSect="00667064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104" w:rsidRDefault="00D47104">
      <w:r>
        <w:separator/>
      </w:r>
    </w:p>
  </w:endnote>
  <w:endnote w:type="continuationSeparator" w:id="0">
    <w:p w:rsidR="00D47104" w:rsidRDefault="00D4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064" w:rsidRDefault="00667064">
    <w:pPr>
      <w:pStyle w:val="ad"/>
      <w:framePr w:h="0" w:wrap="around" w:vAnchor="text" w:hAnchor="margin" w:xAlign="center" w:y="1"/>
      <w:rPr>
        <w:rStyle w:val="a4"/>
      </w:rPr>
    </w:pPr>
    <w:r>
      <w:fldChar w:fldCharType="begin"/>
    </w:r>
    <w:r w:rsidR="0051143A">
      <w:rPr>
        <w:rStyle w:val="a4"/>
      </w:rPr>
      <w:instrText xml:space="preserve">PAGE  </w:instrText>
    </w:r>
    <w:r>
      <w:fldChar w:fldCharType="end"/>
    </w:r>
  </w:p>
  <w:p w:rsidR="00667064" w:rsidRDefault="00667064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064" w:rsidRDefault="00667064">
    <w:pPr>
      <w:pStyle w:val="ad"/>
      <w:framePr w:h="0" w:wrap="around" w:vAnchor="text" w:hAnchor="margin" w:xAlign="center" w:y="1"/>
      <w:rPr>
        <w:rStyle w:val="a4"/>
      </w:rPr>
    </w:pPr>
  </w:p>
  <w:p w:rsidR="00667064" w:rsidRDefault="0051143A">
    <w:pPr>
      <w:pStyle w:val="ad"/>
      <w:framePr w:h="0" w:wrap="around" w:vAnchor="text" w:hAnchor="margin" w:xAlign="center" w:y="1"/>
      <w:jc w:val="center"/>
      <w:rPr>
        <w:rStyle w:val="a4"/>
      </w:rPr>
    </w:pPr>
    <w:r>
      <w:rPr>
        <w:rStyle w:val="a4"/>
        <w:rFonts w:hint="eastAsia"/>
      </w:rPr>
      <w:t>第</w:t>
    </w:r>
    <w:r w:rsidR="00667064">
      <w:fldChar w:fldCharType="begin"/>
    </w:r>
    <w:r>
      <w:rPr>
        <w:rStyle w:val="a4"/>
      </w:rPr>
      <w:instrText xml:space="preserve">PAGE  </w:instrText>
    </w:r>
    <w:r w:rsidR="00667064">
      <w:fldChar w:fldCharType="separate"/>
    </w:r>
    <w:r w:rsidR="00933503">
      <w:rPr>
        <w:rStyle w:val="a4"/>
        <w:noProof/>
      </w:rPr>
      <w:t>2</w:t>
    </w:r>
    <w:r w:rsidR="00667064">
      <w:fldChar w:fldCharType="end"/>
    </w:r>
    <w:r>
      <w:rPr>
        <w:rStyle w:val="a4"/>
        <w:rFonts w:hint="eastAsia"/>
      </w:rPr>
      <w:t>页，共</w:t>
    </w:r>
    <w:r w:rsidR="00667064">
      <w:fldChar w:fldCharType="begin"/>
    </w:r>
    <w:r>
      <w:rPr>
        <w:rStyle w:val="a4"/>
      </w:rPr>
      <w:instrText xml:space="preserve"> NUMPAGES </w:instrText>
    </w:r>
    <w:r w:rsidR="00667064">
      <w:fldChar w:fldCharType="separate"/>
    </w:r>
    <w:r w:rsidR="00933503">
      <w:rPr>
        <w:rStyle w:val="a4"/>
        <w:noProof/>
      </w:rPr>
      <w:t>2</w:t>
    </w:r>
    <w:r w:rsidR="00667064">
      <w:fldChar w:fldCharType="end"/>
    </w:r>
    <w:r>
      <w:rPr>
        <w:rStyle w:val="a4"/>
        <w:rFonts w:hint="eastAsia"/>
      </w:rPr>
      <w:t>页</w:t>
    </w:r>
  </w:p>
  <w:p w:rsidR="00667064" w:rsidRDefault="0051143A" w:rsidP="008C5385">
    <w:pPr>
      <w:pStyle w:val="ad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104" w:rsidRDefault="00D47104">
      <w:r>
        <w:separator/>
      </w:r>
    </w:p>
  </w:footnote>
  <w:footnote w:type="continuationSeparator" w:id="0">
    <w:p w:rsidR="00D47104" w:rsidRDefault="00D47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3EE"/>
    <w:multiLevelType w:val="hybridMultilevel"/>
    <w:tmpl w:val="D8A4A456"/>
    <w:lvl w:ilvl="0" w:tplc="9FF6521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2E6654"/>
    <w:multiLevelType w:val="multilevel"/>
    <w:tmpl w:val="F588F8BE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28CB"/>
    <w:rsid w:val="000E5607"/>
    <w:rsid w:val="00172A27"/>
    <w:rsid w:val="002141CD"/>
    <w:rsid w:val="0025350E"/>
    <w:rsid w:val="0030125B"/>
    <w:rsid w:val="00354B4B"/>
    <w:rsid w:val="003E67BA"/>
    <w:rsid w:val="0051143A"/>
    <w:rsid w:val="005703DC"/>
    <w:rsid w:val="005D4356"/>
    <w:rsid w:val="00667064"/>
    <w:rsid w:val="008C410E"/>
    <w:rsid w:val="008C5385"/>
    <w:rsid w:val="00933503"/>
    <w:rsid w:val="00957D1C"/>
    <w:rsid w:val="009B6E49"/>
    <w:rsid w:val="00A32D81"/>
    <w:rsid w:val="00BF4C78"/>
    <w:rsid w:val="00C667D9"/>
    <w:rsid w:val="00D12A7D"/>
    <w:rsid w:val="00D47104"/>
    <w:rsid w:val="00DA12C0"/>
    <w:rsid w:val="00E0406B"/>
    <w:rsid w:val="00E817C8"/>
    <w:rsid w:val="00EA0421"/>
    <w:rsid w:val="00F266D8"/>
    <w:rsid w:val="00FA054D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2BCE245F-FA98-4482-9002-D589836C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0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basedOn w:val="a0"/>
    <w:link w:val="a3"/>
    <w:rsid w:val="00667064"/>
    <w:rPr>
      <w:kern w:val="2"/>
      <w:sz w:val="21"/>
      <w:szCs w:val="24"/>
    </w:rPr>
  </w:style>
  <w:style w:type="character" w:styleId="a4">
    <w:name w:val="page number"/>
    <w:basedOn w:val="a0"/>
    <w:rsid w:val="00667064"/>
  </w:style>
  <w:style w:type="character" w:styleId="a5">
    <w:name w:val="Strong"/>
    <w:basedOn w:val="a0"/>
    <w:qFormat/>
    <w:rsid w:val="00667064"/>
    <w:rPr>
      <w:b/>
      <w:bCs/>
    </w:rPr>
  </w:style>
  <w:style w:type="character" w:customStyle="1" w:styleId="Char0">
    <w:name w:val="批注主题 Char"/>
    <w:basedOn w:val="Char"/>
    <w:link w:val="a6"/>
    <w:rsid w:val="00667064"/>
    <w:rPr>
      <w:b/>
      <w:bCs/>
      <w:kern w:val="2"/>
      <w:sz w:val="21"/>
      <w:szCs w:val="24"/>
    </w:rPr>
  </w:style>
  <w:style w:type="character" w:styleId="a7">
    <w:name w:val="annotation reference"/>
    <w:basedOn w:val="a0"/>
    <w:rsid w:val="00667064"/>
    <w:rPr>
      <w:sz w:val="21"/>
      <w:szCs w:val="21"/>
    </w:rPr>
  </w:style>
  <w:style w:type="character" w:styleId="a8">
    <w:name w:val="footnote reference"/>
    <w:basedOn w:val="a0"/>
    <w:rsid w:val="00667064"/>
    <w:rPr>
      <w:vertAlign w:val="superscript"/>
    </w:rPr>
  </w:style>
  <w:style w:type="character" w:customStyle="1" w:styleId="Char1">
    <w:name w:val="批注框文本 Char"/>
    <w:basedOn w:val="a0"/>
    <w:link w:val="a9"/>
    <w:rsid w:val="00667064"/>
    <w:rPr>
      <w:kern w:val="2"/>
      <w:sz w:val="18"/>
      <w:szCs w:val="18"/>
    </w:rPr>
  </w:style>
  <w:style w:type="character" w:customStyle="1" w:styleId="Char2">
    <w:name w:val="脚注文本 Char"/>
    <w:basedOn w:val="a0"/>
    <w:link w:val="aa"/>
    <w:rsid w:val="00667064"/>
    <w:rPr>
      <w:kern w:val="2"/>
      <w:sz w:val="18"/>
      <w:szCs w:val="18"/>
    </w:rPr>
  </w:style>
  <w:style w:type="paragraph" w:styleId="a3">
    <w:name w:val="annotation text"/>
    <w:basedOn w:val="a"/>
    <w:link w:val="Char"/>
    <w:rsid w:val="00667064"/>
    <w:pPr>
      <w:jc w:val="left"/>
    </w:pPr>
  </w:style>
  <w:style w:type="paragraph" w:styleId="a6">
    <w:name w:val="annotation subject"/>
    <w:basedOn w:val="a3"/>
    <w:next w:val="a3"/>
    <w:link w:val="Char0"/>
    <w:rsid w:val="00667064"/>
    <w:rPr>
      <w:b/>
      <w:bCs/>
    </w:rPr>
  </w:style>
  <w:style w:type="paragraph" w:styleId="aa">
    <w:name w:val="footnote text"/>
    <w:basedOn w:val="a"/>
    <w:link w:val="Char2"/>
    <w:rsid w:val="00667064"/>
    <w:pPr>
      <w:snapToGrid w:val="0"/>
      <w:jc w:val="left"/>
    </w:pPr>
    <w:rPr>
      <w:sz w:val="18"/>
      <w:szCs w:val="18"/>
    </w:rPr>
  </w:style>
  <w:style w:type="paragraph" w:styleId="ab">
    <w:name w:val="Normal (Web)"/>
    <w:basedOn w:val="a"/>
    <w:rsid w:val="00667064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header"/>
    <w:basedOn w:val="a"/>
    <w:rsid w:val="00667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rsid w:val="00667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Char1"/>
    <w:rsid w:val="00667064"/>
    <w:rPr>
      <w:sz w:val="18"/>
      <w:szCs w:val="18"/>
    </w:rPr>
  </w:style>
  <w:style w:type="paragraph" w:customStyle="1" w:styleId="main">
    <w:name w:val="main"/>
    <w:basedOn w:val="a"/>
    <w:rsid w:val="006670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e">
    <w:name w:val="List Paragraph"/>
    <w:basedOn w:val="a"/>
    <w:uiPriority w:val="34"/>
    <w:qFormat/>
    <w:rsid w:val="00667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Soochow University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hatasen</dc:creator>
  <cp:lastModifiedBy>Administrator</cp:lastModifiedBy>
  <cp:revision>2</cp:revision>
  <dcterms:created xsi:type="dcterms:W3CDTF">2020-11-08T05:08:00Z</dcterms:created>
  <dcterms:modified xsi:type="dcterms:W3CDTF">2020-11-08T05:08:00Z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