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064" w:rsidRDefault="0051143A"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eastAsia="楷体_GB2312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667064">
        <w:trPr>
          <w:cantSplit/>
          <w:jc w:val="center"/>
        </w:trPr>
        <w:tc>
          <w:tcPr>
            <w:tcW w:w="896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:rsidR="00667064" w:rsidRDefault="00E46FE9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</w:t>
            </w:r>
            <w:r w:rsidR="00573919">
              <w:rPr>
                <w:rFonts w:eastAsia="楷体_GB2312" w:hint="eastAsia"/>
                <w:sz w:val="24"/>
              </w:rPr>
              <w:t>科学与技术</w:t>
            </w:r>
          </w:p>
        </w:tc>
        <w:tc>
          <w:tcPr>
            <w:tcW w:w="72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:rsidR="00667064" w:rsidRDefault="00573919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尤王杰</w:t>
            </w:r>
          </w:p>
        </w:tc>
        <w:tc>
          <w:tcPr>
            <w:tcW w:w="72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:rsidR="00667064" w:rsidRDefault="00573919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1927405135</w:t>
            </w:r>
          </w:p>
        </w:tc>
      </w:tr>
      <w:tr w:rsidR="00667064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:rsidR="00667064" w:rsidRDefault="00E46FE9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sz w:val="24"/>
              </w:rPr>
              <w:t>数字电路与数字系统设计</w:t>
            </w:r>
          </w:p>
        </w:tc>
        <w:tc>
          <w:tcPr>
            <w:tcW w:w="72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667064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:rsidR="00667064" w:rsidRDefault="00573919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/>
                <w:sz w:val="24"/>
              </w:rPr>
              <w:t>刘晓升</w:t>
            </w:r>
          </w:p>
        </w:tc>
        <w:tc>
          <w:tcPr>
            <w:tcW w:w="1440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:rsidR="00667064" w:rsidRDefault="00E46FE9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 w:rsidR="00573919">
              <w:rPr>
                <w:rFonts w:eastAsia="楷体_GB2312"/>
                <w:sz w:val="24"/>
              </w:rPr>
              <w:t>020.10</w:t>
            </w:r>
          </w:p>
        </w:tc>
      </w:tr>
    </w:tbl>
    <w:p w:rsidR="00667064" w:rsidRDefault="00667064">
      <w:pPr>
        <w:spacing w:before="100" w:beforeAutospacing="1" w:after="100" w:afterAutospacing="1"/>
        <w:jc w:val="center"/>
        <w:rPr>
          <w:b/>
          <w:bCs/>
          <w:sz w:val="30"/>
        </w:rPr>
        <w:sectPr w:rsidR="00667064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:rsidR="00667064" w:rsidRDefault="00CC6A11">
      <w:pPr>
        <w:spacing w:line="0" w:lineRule="atLeast"/>
        <w:jc w:val="center"/>
        <w:rPr>
          <w:b/>
          <w:bCs/>
          <w:sz w:val="1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1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8255" t="12700" r="13335" b="762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68D08" id="Rectangle 2" o:spid="_x0000_s1026" style="position:absolute;left:0;text-align:left;margin-left:0;margin-top:170.75pt;width:482.8pt;height:595.4pt;z-index:-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" filled="f">
                <v:fill opacity="32896f"/>
                <w10:wrap anchory="page"/>
                <w10:anchorlock/>
              </v:rect>
            </w:pict>
          </mc:Fallback>
        </mc:AlternateConten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667064">
        <w:trPr>
          <w:jc w:val="center"/>
        </w:trPr>
        <w:tc>
          <w:tcPr>
            <w:tcW w:w="1716" w:type="dxa"/>
            <w:vAlign w:val="bottom"/>
          </w:tcPr>
          <w:p w:rsidR="00573919" w:rsidRDefault="00573919" w:rsidP="008C5385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</w:p>
          <w:p w:rsidR="00667064" w:rsidRDefault="0051143A" w:rsidP="008C5385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验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名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:rsidR="00573919" w:rsidRDefault="00573919" w:rsidP="00573919">
            <w:pPr>
              <w:pStyle w:val="ae"/>
              <w:ind w:left="840" w:firstLineChars="0" w:firstLine="0"/>
            </w:pPr>
          </w:p>
          <w:p w:rsidR="00667064" w:rsidRPr="00573919" w:rsidRDefault="00573919" w:rsidP="00573919">
            <w:pPr>
              <w:pStyle w:val="ae"/>
              <w:ind w:left="840" w:firstLineChars="0" w:firstLine="0"/>
            </w:pPr>
            <w:r>
              <w:rPr>
                <w:rFonts w:hint="eastAsia"/>
              </w:rPr>
              <w:t>7</w:t>
            </w:r>
            <w:r>
              <w:t>4LS138 3-8</w:t>
            </w:r>
            <w:r>
              <w:rPr>
                <w:rFonts w:hint="eastAsia"/>
              </w:rPr>
              <w:t>译码器的逻辑功能</w:t>
            </w:r>
            <w:r>
              <w:rPr>
                <w:rFonts w:hint="eastAsia"/>
              </w:rPr>
              <w:t>验证</w:t>
            </w:r>
          </w:p>
        </w:tc>
      </w:tr>
    </w:tbl>
    <w:p w:rsidR="00667064" w:rsidRDefault="00667064"/>
    <w:p w:rsidR="00667064" w:rsidRPr="00E46FE9" w:rsidRDefault="0051143A">
      <w:pPr>
        <w:numPr>
          <w:ilvl w:val="0"/>
          <w:numId w:val="1"/>
        </w:numPr>
        <w:rPr>
          <w:sz w:val="28"/>
        </w:rPr>
      </w:pPr>
      <w:r w:rsidRPr="00E46FE9">
        <w:rPr>
          <w:rFonts w:hint="eastAsia"/>
          <w:sz w:val="28"/>
        </w:rPr>
        <w:t>实验目的</w:t>
      </w:r>
    </w:p>
    <w:p w:rsidR="00A32D81" w:rsidRDefault="00E46FE9" w:rsidP="00E46FE9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7</w:t>
      </w:r>
      <w:r>
        <w:t>4LS138 3-8</w:t>
      </w:r>
      <w:r>
        <w:rPr>
          <w:rFonts w:hint="eastAsia"/>
        </w:rPr>
        <w:t>译码器的逻辑功能</w:t>
      </w:r>
    </w:p>
    <w:p w:rsidR="00E46FE9" w:rsidRDefault="00E46FE9" w:rsidP="00573919">
      <w:pPr>
        <w:pStyle w:val="ae"/>
        <w:ind w:left="840" w:firstLineChars="0" w:firstLine="0"/>
        <w:rPr>
          <w:rFonts w:hint="eastAsia"/>
        </w:rPr>
      </w:pPr>
    </w:p>
    <w:p w:rsidR="00A32D81" w:rsidRPr="00E46FE9" w:rsidRDefault="00A32D81">
      <w:pPr>
        <w:numPr>
          <w:ilvl w:val="0"/>
          <w:numId w:val="1"/>
        </w:numPr>
        <w:rPr>
          <w:sz w:val="28"/>
        </w:rPr>
      </w:pPr>
      <w:r w:rsidRPr="00E46FE9">
        <w:rPr>
          <w:rFonts w:hint="eastAsia"/>
          <w:sz w:val="28"/>
        </w:rPr>
        <w:t>实验</w:t>
      </w:r>
      <w:r w:rsidRPr="00E46FE9">
        <w:rPr>
          <w:sz w:val="28"/>
        </w:rPr>
        <w:t>设备</w:t>
      </w:r>
    </w:p>
    <w:p w:rsidR="00667064" w:rsidRDefault="00E46FE9" w:rsidP="00E46FE9">
      <w:pPr>
        <w:pStyle w:val="ae"/>
        <w:numPr>
          <w:ilvl w:val="1"/>
          <w:numId w:val="1"/>
        </w:numPr>
        <w:ind w:firstLineChars="0"/>
      </w:pPr>
      <w:r>
        <w:t>TD-DS+/TD-DS</w:t>
      </w:r>
      <w:r>
        <w:rPr>
          <w:rFonts w:hint="eastAsia"/>
        </w:rPr>
        <w:t>实验箱一台</w:t>
      </w:r>
    </w:p>
    <w:p w:rsidR="00E46FE9" w:rsidRDefault="00E46FE9" w:rsidP="00E46FE9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7</w:t>
      </w:r>
      <w:r>
        <w:t>4LS138 3</w:t>
      </w:r>
      <w:r>
        <w:rPr>
          <w:rFonts w:hint="eastAsia"/>
        </w:rPr>
        <w:t>线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线译码器一片</w:t>
      </w:r>
    </w:p>
    <w:p w:rsidR="00667064" w:rsidRDefault="00E46FE9" w:rsidP="00E46FE9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D4511 BCD-7</w:t>
      </w:r>
      <w:r>
        <w:rPr>
          <w:rFonts w:hint="eastAsia"/>
        </w:rPr>
        <w:t>段译码器</w:t>
      </w:r>
      <w:r>
        <w:rPr>
          <w:rFonts w:hint="eastAsia"/>
        </w:rPr>
        <w:t>/</w:t>
      </w:r>
      <w:r>
        <w:rPr>
          <w:rFonts w:hint="eastAsia"/>
        </w:rPr>
        <w:t>驱动器</w:t>
      </w:r>
      <w:r>
        <w:rPr>
          <w:rFonts w:hint="eastAsia"/>
        </w:rPr>
        <w:t>1</w:t>
      </w:r>
      <w:r>
        <w:rPr>
          <w:rFonts w:hint="eastAsia"/>
        </w:rPr>
        <w:t>片</w:t>
      </w:r>
    </w:p>
    <w:p w:rsidR="000E5607" w:rsidRPr="00E46FE9" w:rsidRDefault="0051143A">
      <w:pPr>
        <w:numPr>
          <w:ilvl w:val="0"/>
          <w:numId w:val="1"/>
        </w:numPr>
        <w:rPr>
          <w:sz w:val="28"/>
        </w:rPr>
      </w:pPr>
      <w:r w:rsidRPr="00E46FE9">
        <w:rPr>
          <w:rFonts w:hint="eastAsia"/>
          <w:sz w:val="28"/>
        </w:rPr>
        <w:t>实验步骤</w:t>
      </w:r>
    </w:p>
    <w:p w:rsidR="000E5607" w:rsidRPr="00E46FE9" w:rsidRDefault="00E46FE9" w:rsidP="000E5607">
      <w:pPr>
        <w:pStyle w:val="ae"/>
        <w:ind w:firstLine="442"/>
        <w:rPr>
          <w:b/>
          <w:sz w:val="22"/>
        </w:rPr>
      </w:pPr>
      <w:r w:rsidRPr="00E46FE9">
        <w:rPr>
          <w:rFonts w:hint="eastAsia"/>
          <w:b/>
          <w:sz w:val="22"/>
        </w:rPr>
        <w:t>1</w:t>
      </w:r>
      <w:r w:rsidRPr="00E46FE9">
        <w:rPr>
          <w:b/>
          <w:sz w:val="22"/>
        </w:rPr>
        <w:t>.74LS138 3-8</w:t>
      </w:r>
      <w:r w:rsidRPr="00E46FE9">
        <w:rPr>
          <w:rFonts w:hint="eastAsia"/>
          <w:b/>
          <w:sz w:val="22"/>
        </w:rPr>
        <w:t>译码器逻辑功能验证</w:t>
      </w:r>
    </w:p>
    <w:p w:rsidR="00E46FE9" w:rsidRDefault="00E46FE9" w:rsidP="000E5607">
      <w:pPr>
        <w:pStyle w:val="ae"/>
      </w:pPr>
      <w:r>
        <w:rPr>
          <w:rFonts w:hint="eastAsia"/>
        </w:rPr>
        <w:t>按如图所示方法接线，输入端接逻辑开关，输出端接逻辑电平显示，根据逻辑功能表输入，讲测试结果填表。</w:t>
      </w:r>
    </w:p>
    <w:p w:rsidR="00E46FE9" w:rsidRDefault="00E46FE9" w:rsidP="00E46FE9">
      <w:pPr>
        <w:ind w:firstLineChars="200" w:firstLine="420"/>
        <w:rPr>
          <w:rFonts w:eastAsia="华文中宋"/>
          <w:color w:val="000000"/>
          <w:szCs w:val="21"/>
        </w:rPr>
      </w:pPr>
    </w:p>
    <w:p w:rsidR="00E46FE9" w:rsidRDefault="00CC6A11" w:rsidP="00E46FE9">
      <w:pPr>
        <w:rPr>
          <w:rFonts w:eastAsia="华文中宋"/>
          <w:b/>
          <w:color w:val="000000"/>
          <w:sz w:val="18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2400300" cy="1882140"/>
                <wp:effectExtent l="0" t="0" r="0" b="3810"/>
                <wp:wrapSquare wrapText="bothSides"/>
                <wp:docPr id="185" name="文本框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88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FE9" w:rsidRDefault="00E46FE9" w:rsidP="00E46FE9">
                            <w:pPr>
                              <w:jc w:val="center"/>
                              <w:rPr>
                                <w:rFonts w:eastAsia="华文中宋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中宋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 wp14:anchorId="5181BF1B" wp14:editId="798D60A0">
                                  <wp:extent cx="2072640" cy="1577340"/>
                                  <wp:effectExtent l="0" t="0" r="3810" b="3810"/>
                                  <wp:docPr id="184" name="图片 1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grayscl/>
                                            <a:biLevel thresh="5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146" r="2407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2640" cy="1577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6FE9" w:rsidRDefault="00E46FE9" w:rsidP="00E46FE9">
                            <w:pPr>
                              <w:jc w:val="center"/>
                            </w:pPr>
                            <w:r>
                              <w:rPr>
                                <w:rFonts w:ascii="华文仿宋" w:eastAsia="华文仿宋" w:hAnsi="华文仿宋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图2-2-1  3-8译码器线路图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5" o:spid="_x0000_s1026" type="#_x0000_t202" style="position:absolute;left:0;text-align:left;margin-left:0;margin-top:15.6pt;width:189pt;height:148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" filled="f" stroked="f">
                <v:textbox>
                  <w:txbxContent>
                    <w:p w:rsidR="00E46FE9" w:rsidRDefault="00E46FE9" w:rsidP="00E46FE9">
                      <w:pPr>
                        <w:jc w:val="center"/>
                        <w:rPr>
                          <w:rFonts w:eastAsia="华文中宋"/>
                          <w:color w:val="000000"/>
                          <w:szCs w:val="21"/>
                        </w:rPr>
                      </w:pPr>
                      <w:r>
                        <w:rPr>
                          <w:rFonts w:eastAsia="华文中宋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 wp14:anchorId="5181BF1B" wp14:editId="798D60A0">
                            <wp:extent cx="2072640" cy="1577340"/>
                            <wp:effectExtent l="0" t="0" r="3810" b="3810"/>
                            <wp:docPr id="184" name="图片 1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grayscl/>
                                      <a:biLevel thresh="5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146" r="2407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2640" cy="1577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6FE9" w:rsidRDefault="00E46FE9" w:rsidP="00E46FE9">
                      <w:pPr>
                        <w:jc w:val="center"/>
                      </w:pPr>
                      <w:r>
                        <w:rPr>
                          <w:rFonts w:ascii="华文仿宋" w:eastAsia="华文仿宋" w:hAnsi="华文仿宋" w:hint="eastAsia"/>
                          <w:b/>
                          <w:bCs/>
                          <w:color w:val="000000"/>
                          <w:szCs w:val="21"/>
                        </w:rPr>
                        <w:t>图2-2-1  3-8译码器线路图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6FE9">
        <w:rPr>
          <w:rFonts w:eastAsia="华文中宋" w:hint="eastAsia"/>
          <w:b/>
          <w:color w:val="000000"/>
          <w:sz w:val="18"/>
          <w:szCs w:val="21"/>
        </w:rPr>
        <w:t>逻辑电平开关</w:t>
      </w:r>
      <w:r w:rsidR="00E46FE9">
        <w:rPr>
          <w:rFonts w:eastAsia="华文中宋" w:hint="eastAsia"/>
          <w:b/>
          <w:color w:val="000000"/>
          <w:sz w:val="18"/>
          <w:szCs w:val="21"/>
        </w:rPr>
        <w:t xml:space="preserve">                 </w:t>
      </w:r>
      <w:r w:rsidR="00E46FE9">
        <w:rPr>
          <w:rFonts w:eastAsia="华文中宋" w:hint="eastAsia"/>
          <w:b/>
          <w:color w:val="000000"/>
          <w:sz w:val="18"/>
          <w:szCs w:val="21"/>
        </w:rPr>
        <w:t>逻辑电平显示</w:t>
      </w:r>
    </w:p>
    <w:p w:rsidR="00E46FE9" w:rsidRDefault="00E46FE9" w:rsidP="00E46FE9">
      <w:pPr>
        <w:rPr>
          <w:rFonts w:eastAsia="华文中宋"/>
          <w:b/>
          <w:color w:val="000000"/>
          <w:sz w:val="18"/>
          <w:szCs w:val="21"/>
        </w:rPr>
      </w:pPr>
    </w:p>
    <w:p w:rsidR="00E46FE9" w:rsidRDefault="00E46FE9" w:rsidP="00E46FE9">
      <w:pPr>
        <w:rPr>
          <w:rFonts w:eastAsia="华文中宋"/>
          <w:b/>
          <w:color w:val="000000"/>
          <w:sz w:val="18"/>
          <w:szCs w:val="21"/>
        </w:rPr>
      </w:pPr>
    </w:p>
    <w:p w:rsidR="00E46FE9" w:rsidRDefault="00E46FE9" w:rsidP="00E46FE9">
      <w:pPr>
        <w:rPr>
          <w:rFonts w:eastAsia="华文中宋"/>
          <w:b/>
          <w:color w:val="000000"/>
          <w:sz w:val="18"/>
          <w:szCs w:val="21"/>
        </w:rPr>
      </w:pPr>
    </w:p>
    <w:p w:rsidR="00E46FE9" w:rsidRDefault="00E46FE9" w:rsidP="00E46FE9">
      <w:pPr>
        <w:rPr>
          <w:rFonts w:eastAsia="华文中宋"/>
          <w:b/>
          <w:color w:val="000000"/>
          <w:sz w:val="18"/>
          <w:szCs w:val="21"/>
        </w:rPr>
      </w:pPr>
    </w:p>
    <w:p w:rsidR="00E46FE9" w:rsidRDefault="00E46FE9" w:rsidP="00E46FE9">
      <w:pPr>
        <w:rPr>
          <w:rFonts w:eastAsia="华文中宋"/>
          <w:b/>
          <w:color w:val="000000"/>
          <w:sz w:val="18"/>
          <w:szCs w:val="21"/>
        </w:rPr>
      </w:pPr>
    </w:p>
    <w:p w:rsidR="00E46FE9" w:rsidRDefault="00E46FE9" w:rsidP="00E46FE9">
      <w:pPr>
        <w:rPr>
          <w:rFonts w:eastAsia="华文中宋"/>
          <w:b/>
          <w:color w:val="000000"/>
          <w:sz w:val="18"/>
          <w:szCs w:val="21"/>
        </w:rPr>
      </w:pPr>
    </w:p>
    <w:p w:rsidR="00E46FE9" w:rsidRDefault="00E46FE9" w:rsidP="00E46FE9">
      <w:pPr>
        <w:rPr>
          <w:rFonts w:eastAsia="华文中宋"/>
          <w:b/>
          <w:color w:val="000000"/>
          <w:sz w:val="18"/>
          <w:szCs w:val="21"/>
        </w:rPr>
      </w:pPr>
    </w:p>
    <w:p w:rsidR="00E46FE9" w:rsidRDefault="00E46FE9" w:rsidP="00E46FE9">
      <w:pPr>
        <w:rPr>
          <w:rFonts w:eastAsia="华文中宋"/>
          <w:b/>
          <w:color w:val="000000"/>
          <w:sz w:val="18"/>
          <w:szCs w:val="21"/>
        </w:rPr>
      </w:pPr>
    </w:p>
    <w:p w:rsidR="00E46FE9" w:rsidRDefault="00E46FE9" w:rsidP="00E46FE9">
      <w:pPr>
        <w:rPr>
          <w:rFonts w:eastAsia="华文中宋"/>
          <w:b/>
          <w:color w:val="000000"/>
          <w:sz w:val="18"/>
          <w:szCs w:val="21"/>
        </w:rPr>
      </w:pPr>
    </w:p>
    <w:p w:rsidR="00E46FE9" w:rsidRDefault="00E46FE9" w:rsidP="00E46FE9">
      <w:pPr>
        <w:rPr>
          <w:rFonts w:eastAsia="华文中宋"/>
          <w:b/>
          <w:color w:val="000000"/>
          <w:sz w:val="18"/>
          <w:szCs w:val="21"/>
        </w:rPr>
      </w:pPr>
    </w:p>
    <w:p w:rsidR="00E46FE9" w:rsidRDefault="00E46FE9" w:rsidP="00573919">
      <w:pPr>
        <w:rPr>
          <w:rFonts w:eastAsia="华文中宋" w:hint="eastAsia"/>
          <w:color w:val="000000"/>
          <w:szCs w:val="21"/>
        </w:rPr>
      </w:pPr>
    </w:p>
    <w:p w:rsidR="00E46FE9" w:rsidRPr="00E46FE9" w:rsidRDefault="00E46FE9" w:rsidP="000E5607">
      <w:pPr>
        <w:pStyle w:val="ae"/>
        <w:ind w:firstLine="442"/>
        <w:rPr>
          <w:b/>
          <w:sz w:val="22"/>
        </w:rPr>
      </w:pPr>
      <w:r w:rsidRPr="00E46FE9">
        <w:rPr>
          <w:rFonts w:hint="eastAsia"/>
          <w:b/>
          <w:sz w:val="22"/>
        </w:rPr>
        <w:t>2</w:t>
      </w:r>
      <w:r w:rsidRPr="00E46FE9">
        <w:rPr>
          <w:b/>
          <w:sz w:val="22"/>
        </w:rPr>
        <w:t>.BCD-7</w:t>
      </w:r>
      <w:r w:rsidRPr="00E46FE9">
        <w:rPr>
          <w:rFonts w:hint="eastAsia"/>
          <w:b/>
          <w:sz w:val="22"/>
        </w:rPr>
        <w:t>段译码器功能验证</w:t>
      </w:r>
    </w:p>
    <w:p w:rsidR="00E46FE9" w:rsidRDefault="00E46FE9" w:rsidP="000E5607">
      <w:pPr>
        <w:pStyle w:val="ae"/>
      </w:pPr>
      <w:r>
        <w:rPr>
          <w:rFonts w:hint="eastAsia"/>
        </w:rPr>
        <w:t>实验采用</w:t>
      </w:r>
      <w:r>
        <w:rPr>
          <w:rFonts w:hint="eastAsia"/>
        </w:rPr>
        <w:t>C</w:t>
      </w:r>
      <w:r>
        <w:t>D4511</w:t>
      </w:r>
      <w:r>
        <w:rPr>
          <w:rFonts w:hint="eastAsia"/>
        </w:rPr>
        <w:t>七段译码器驱动器驱动共阴极数码管。按照图示连接实验电路，将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接逻辑开关，输出端接七段数码管显示单元中无译码器数码管对应引脚，</w:t>
      </w:r>
      <w:r>
        <w:rPr>
          <w:rFonts w:hint="eastAsia"/>
        </w:rPr>
        <w:t>S</w:t>
      </w:r>
      <w:r>
        <w:t>EG0</w:t>
      </w:r>
      <w:r>
        <w:rPr>
          <w:rFonts w:hint="eastAsia"/>
        </w:rPr>
        <w:t>接地。验证</w:t>
      </w:r>
      <w:r>
        <w:rPr>
          <w:rFonts w:hint="eastAsia"/>
        </w:rPr>
        <w:t>C</w:t>
      </w:r>
      <w:r>
        <w:t>D4511</w:t>
      </w:r>
      <w:r>
        <w:rPr>
          <w:rFonts w:hint="eastAsia"/>
        </w:rPr>
        <w:t>七段译码器功能</w:t>
      </w:r>
    </w:p>
    <w:p w:rsidR="00E46FE9" w:rsidRDefault="00E46FE9" w:rsidP="000E5607">
      <w:pPr>
        <w:pStyle w:val="ae"/>
      </w:pPr>
      <w:r>
        <w:rPr>
          <w:rFonts w:hint="eastAsia"/>
        </w:rPr>
        <w:t>（注：实验中才有用</w:t>
      </w:r>
      <w:r>
        <w:rPr>
          <w:rFonts w:hint="eastAsia"/>
        </w:rPr>
        <w:t>T</w:t>
      </w:r>
      <w:r>
        <w:t>D-DS+</w:t>
      </w:r>
      <w:r>
        <w:rPr>
          <w:rFonts w:hint="eastAsia"/>
        </w:rPr>
        <w:t>实验箱的同学用</w:t>
      </w:r>
      <w:r>
        <w:rPr>
          <w:rFonts w:hint="eastAsia"/>
        </w:rPr>
        <w:t>S</w:t>
      </w:r>
      <w:r>
        <w:t>EG2-SEG5</w:t>
      </w:r>
      <w:r>
        <w:rPr>
          <w:rFonts w:hint="eastAsia"/>
        </w:rPr>
        <w:t>均可。）</w:t>
      </w:r>
    </w:p>
    <w:p w:rsidR="00E46FE9" w:rsidRDefault="00E46FE9" w:rsidP="000E5607">
      <w:pPr>
        <w:pStyle w:val="ae"/>
      </w:pPr>
      <w:r>
        <w:rPr>
          <w:rFonts w:hint="eastAsia"/>
        </w:rPr>
        <w:t>记录数据结果，设计表格时注意高位在前。</w:t>
      </w:r>
    </w:p>
    <w:p w:rsidR="00E46FE9" w:rsidRDefault="00E46FE9" w:rsidP="00E46FE9">
      <w:pPr>
        <w:jc w:val="center"/>
        <w:rPr>
          <w:color w:val="000000"/>
        </w:rPr>
      </w:pPr>
      <w:r>
        <w:rPr>
          <w:color w:val="000000"/>
        </w:rPr>
        <w:object w:dxaOrig="6181" w:dyaOrig="3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2pt;height:138.6pt" o:ole="">
            <v:imagedata r:id="rId10" o:title=""/>
            <o:lock v:ext="edit" aspectratio="f"/>
          </v:shape>
          <o:OLEObject Type="Embed" ProgID="PBrush" ShapeID="_x0000_i1025" DrawAspect="Content" ObjectID="_1666346567" r:id="rId11"/>
        </w:object>
      </w:r>
    </w:p>
    <w:p w:rsidR="00E46FE9" w:rsidRPr="00E46FE9" w:rsidRDefault="00E46FE9" w:rsidP="00E46FE9">
      <w:pPr>
        <w:jc w:val="center"/>
        <w:rPr>
          <w:rFonts w:eastAsia="华文中宋"/>
          <w:b/>
          <w:bCs/>
          <w:color w:val="000000"/>
          <w:sz w:val="18"/>
          <w:szCs w:val="21"/>
        </w:rPr>
      </w:pPr>
      <w:r>
        <w:rPr>
          <w:rFonts w:eastAsia="华文中宋" w:hint="eastAsia"/>
          <w:b/>
          <w:bCs/>
          <w:color w:val="000000"/>
          <w:sz w:val="18"/>
          <w:szCs w:val="21"/>
        </w:rPr>
        <w:t>图</w:t>
      </w:r>
      <w:r>
        <w:rPr>
          <w:rFonts w:eastAsia="华文中宋" w:hint="eastAsia"/>
          <w:b/>
          <w:bCs/>
          <w:color w:val="000000"/>
          <w:sz w:val="18"/>
          <w:szCs w:val="21"/>
        </w:rPr>
        <w:t>2-2-3  BCD-7</w:t>
      </w:r>
      <w:r>
        <w:rPr>
          <w:rFonts w:eastAsia="华文中宋" w:hint="eastAsia"/>
          <w:b/>
          <w:bCs/>
          <w:color w:val="000000"/>
          <w:sz w:val="18"/>
          <w:szCs w:val="21"/>
        </w:rPr>
        <w:t>段译码器功能验证线路</w:t>
      </w:r>
    </w:p>
    <w:p w:rsidR="00667064" w:rsidRPr="00E46FE9" w:rsidRDefault="000E5607">
      <w:pPr>
        <w:numPr>
          <w:ilvl w:val="0"/>
          <w:numId w:val="1"/>
        </w:numPr>
        <w:rPr>
          <w:sz w:val="28"/>
        </w:rPr>
      </w:pPr>
      <w:r w:rsidRPr="00E46FE9">
        <w:rPr>
          <w:rFonts w:hint="eastAsia"/>
          <w:sz w:val="28"/>
        </w:rPr>
        <w:t>实验</w:t>
      </w:r>
      <w:r w:rsidR="0051143A" w:rsidRPr="00E46FE9">
        <w:rPr>
          <w:rFonts w:hint="eastAsia"/>
          <w:sz w:val="28"/>
        </w:rPr>
        <w:t>结果</w:t>
      </w:r>
    </w:p>
    <w:p w:rsidR="00D9427B" w:rsidRPr="00E46FE9" w:rsidRDefault="00573919">
      <w:pPr>
        <w:rPr>
          <w:rFonts w:hint="eastAsia"/>
        </w:rPr>
      </w:pPr>
      <w:r w:rsidRPr="00573919">
        <w:rPr>
          <w:noProof/>
        </w:rPr>
        <w:drawing>
          <wp:inline distT="0" distB="0" distL="0" distR="0">
            <wp:extent cx="4193381" cy="5591175"/>
            <wp:effectExtent l="704850" t="0" r="683895" b="0"/>
            <wp:docPr id="4" name="图片 4" descr="D:\Users\Administrator\Documents\Tencent Files\1316832321\FileRecv\MobileFile\IMG_20201108_131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Administrator\Documents\Tencent Files\1316832321\FileRecv\MobileFile\IMG_20201108_13132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94742" cy="559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607" w:rsidRPr="00E46FE9" w:rsidRDefault="0051143A" w:rsidP="008C5385">
      <w:pPr>
        <w:numPr>
          <w:ilvl w:val="0"/>
          <w:numId w:val="1"/>
        </w:numPr>
        <w:rPr>
          <w:sz w:val="28"/>
        </w:rPr>
      </w:pPr>
      <w:r w:rsidRPr="00E46FE9">
        <w:rPr>
          <w:rFonts w:hint="eastAsia"/>
          <w:sz w:val="28"/>
        </w:rPr>
        <w:t>实验</w:t>
      </w:r>
      <w:r w:rsidR="00A32D81" w:rsidRPr="00E46FE9">
        <w:rPr>
          <w:rFonts w:hint="eastAsia"/>
          <w:sz w:val="28"/>
        </w:rPr>
        <w:t>体会</w:t>
      </w:r>
    </w:p>
    <w:p w:rsidR="00667064" w:rsidRPr="00D9427B" w:rsidRDefault="00D9427B">
      <w:r>
        <w:rPr>
          <w:rFonts w:hint="eastAsia"/>
        </w:rPr>
        <w:t xml:space="preserve"> </w:t>
      </w:r>
      <w:r w:rsidR="00573919">
        <w:t xml:space="preserve">   </w:t>
      </w:r>
      <w:r w:rsidR="00573919">
        <w:rPr>
          <w:rFonts w:hint="eastAsia"/>
        </w:rPr>
        <w:t>通过这次的实验，</w:t>
      </w:r>
      <w:r w:rsidR="00CC6A11">
        <w:rPr>
          <w:rFonts w:hint="eastAsia"/>
        </w:rPr>
        <w:t>我了解了</w:t>
      </w:r>
      <w:r w:rsidR="00CC6A11">
        <w:rPr>
          <w:rFonts w:hint="eastAsia"/>
        </w:rPr>
        <w:t>7</w:t>
      </w:r>
      <w:r w:rsidR="00CC6A11">
        <w:t>4LS138 3-8</w:t>
      </w:r>
      <w:r w:rsidR="00CC6A11">
        <w:rPr>
          <w:rFonts w:hint="eastAsia"/>
        </w:rPr>
        <w:t>译码器的逻辑功能验证</w:t>
      </w:r>
      <w:r w:rsidR="00CC6A11">
        <w:rPr>
          <w:rFonts w:hint="eastAsia"/>
        </w:rPr>
        <w:t>，加深了对数字电路的理解。</w:t>
      </w:r>
      <w:bookmarkStart w:id="0" w:name="_GoBack"/>
      <w:bookmarkEnd w:id="0"/>
    </w:p>
    <w:p w:rsidR="0051143A" w:rsidRDefault="0051143A"/>
    <w:sectPr w:rsidR="0051143A" w:rsidSect="00667064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3B4" w:rsidRDefault="009623B4">
      <w:r>
        <w:separator/>
      </w:r>
    </w:p>
  </w:endnote>
  <w:endnote w:type="continuationSeparator" w:id="0">
    <w:p w:rsidR="009623B4" w:rsidRDefault="0096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064" w:rsidRDefault="00667064">
    <w:pPr>
      <w:pStyle w:val="ad"/>
      <w:framePr w:h="0" w:wrap="around" w:vAnchor="text" w:hAnchor="margin" w:xAlign="center" w:y="1"/>
      <w:rPr>
        <w:rStyle w:val="a4"/>
      </w:rPr>
    </w:pPr>
    <w:r>
      <w:fldChar w:fldCharType="begin"/>
    </w:r>
    <w:r w:rsidR="0051143A">
      <w:rPr>
        <w:rStyle w:val="a4"/>
      </w:rPr>
      <w:instrText xml:space="preserve">PAGE  </w:instrText>
    </w:r>
    <w:r>
      <w:fldChar w:fldCharType="end"/>
    </w:r>
  </w:p>
  <w:p w:rsidR="00667064" w:rsidRDefault="00667064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064" w:rsidRDefault="00667064">
    <w:pPr>
      <w:pStyle w:val="ad"/>
      <w:framePr w:h="0" w:wrap="around" w:vAnchor="text" w:hAnchor="margin" w:xAlign="center" w:y="1"/>
      <w:rPr>
        <w:rStyle w:val="a4"/>
      </w:rPr>
    </w:pPr>
  </w:p>
  <w:p w:rsidR="00667064" w:rsidRDefault="0051143A">
    <w:pPr>
      <w:pStyle w:val="ad"/>
      <w:framePr w:h="0" w:wrap="around" w:vAnchor="text" w:hAnchor="margin" w:xAlign="center" w:y="1"/>
      <w:jc w:val="center"/>
      <w:rPr>
        <w:rStyle w:val="a4"/>
      </w:rPr>
    </w:pPr>
    <w:r>
      <w:rPr>
        <w:rStyle w:val="a4"/>
        <w:rFonts w:hint="eastAsia"/>
      </w:rPr>
      <w:t>第</w:t>
    </w:r>
    <w:r w:rsidR="00667064">
      <w:fldChar w:fldCharType="begin"/>
    </w:r>
    <w:r>
      <w:rPr>
        <w:rStyle w:val="a4"/>
      </w:rPr>
      <w:instrText xml:space="preserve">PAGE  </w:instrText>
    </w:r>
    <w:r w:rsidR="00667064">
      <w:fldChar w:fldCharType="separate"/>
    </w:r>
    <w:r w:rsidR="00CC6A11">
      <w:rPr>
        <w:rStyle w:val="a4"/>
        <w:noProof/>
      </w:rPr>
      <w:t>1</w:t>
    </w:r>
    <w:r w:rsidR="00667064">
      <w:fldChar w:fldCharType="end"/>
    </w:r>
    <w:r>
      <w:rPr>
        <w:rStyle w:val="a4"/>
        <w:rFonts w:hint="eastAsia"/>
      </w:rPr>
      <w:t>页，共</w:t>
    </w:r>
    <w:r w:rsidR="00667064">
      <w:fldChar w:fldCharType="begin"/>
    </w:r>
    <w:r>
      <w:rPr>
        <w:rStyle w:val="a4"/>
      </w:rPr>
      <w:instrText xml:space="preserve"> NUMPAGES </w:instrText>
    </w:r>
    <w:r w:rsidR="00667064">
      <w:fldChar w:fldCharType="separate"/>
    </w:r>
    <w:r w:rsidR="00CC6A11">
      <w:rPr>
        <w:rStyle w:val="a4"/>
        <w:noProof/>
      </w:rPr>
      <w:t>2</w:t>
    </w:r>
    <w:r w:rsidR="00667064">
      <w:fldChar w:fldCharType="end"/>
    </w:r>
    <w:r>
      <w:rPr>
        <w:rStyle w:val="a4"/>
        <w:rFonts w:hint="eastAsia"/>
      </w:rPr>
      <w:t>页</w:t>
    </w:r>
  </w:p>
  <w:p w:rsidR="00667064" w:rsidRDefault="0051143A" w:rsidP="008C5385">
    <w:pPr>
      <w:pStyle w:val="ad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3B4" w:rsidRDefault="009623B4">
      <w:r>
        <w:separator/>
      </w:r>
    </w:p>
  </w:footnote>
  <w:footnote w:type="continuationSeparator" w:id="0">
    <w:p w:rsidR="009623B4" w:rsidRDefault="00962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5607"/>
    <w:rsid w:val="00172A27"/>
    <w:rsid w:val="002E5A9C"/>
    <w:rsid w:val="0051143A"/>
    <w:rsid w:val="00573919"/>
    <w:rsid w:val="005D4356"/>
    <w:rsid w:val="00667064"/>
    <w:rsid w:val="008C5385"/>
    <w:rsid w:val="009623B4"/>
    <w:rsid w:val="00A32D81"/>
    <w:rsid w:val="00BF4C78"/>
    <w:rsid w:val="00CC6A11"/>
    <w:rsid w:val="00D9427B"/>
    <w:rsid w:val="00E46FE9"/>
    <w:rsid w:val="00F2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2BCE245F-FA98-4482-9002-D589836C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06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文字 Char"/>
    <w:basedOn w:val="a0"/>
    <w:link w:val="a3"/>
    <w:rsid w:val="00667064"/>
    <w:rPr>
      <w:kern w:val="2"/>
      <w:sz w:val="21"/>
      <w:szCs w:val="24"/>
    </w:rPr>
  </w:style>
  <w:style w:type="character" w:styleId="a4">
    <w:name w:val="page number"/>
    <w:basedOn w:val="a0"/>
    <w:rsid w:val="00667064"/>
  </w:style>
  <w:style w:type="character" w:styleId="a5">
    <w:name w:val="Strong"/>
    <w:basedOn w:val="a0"/>
    <w:qFormat/>
    <w:rsid w:val="00667064"/>
    <w:rPr>
      <w:b/>
      <w:bCs/>
    </w:rPr>
  </w:style>
  <w:style w:type="character" w:customStyle="1" w:styleId="Char0">
    <w:name w:val="批注主题 Char"/>
    <w:basedOn w:val="Char"/>
    <w:link w:val="a6"/>
    <w:rsid w:val="00667064"/>
    <w:rPr>
      <w:b/>
      <w:bCs/>
      <w:kern w:val="2"/>
      <w:sz w:val="21"/>
      <w:szCs w:val="24"/>
    </w:rPr>
  </w:style>
  <w:style w:type="character" w:styleId="a7">
    <w:name w:val="annotation reference"/>
    <w:basedOn w:val="a0"/>
    <w:rsid w:val="00667064"/>
    <w:rPr>
      <w:sz w:val="21"/>
      <w:szCs w:val="21"/>
    </w:rPr>
  </w:style>
  <w:style w:type="character" w:styleId="a8">
    <w:name w:val="footnote reference"/>
    <w:basedOn w:val="a0"/>
    <w:rsid w:val="00667064"/>
    <w:rPr>
      <w:vertAlign w:val="superscript"/>
    </w:rPr>
  </w:style>
  <w:style w:type="character" w:customStyle="1" w:styleId="Char1">
    <w:name w:val="批注框文本 Char"/>
    <w:basedOn w:val="a0"/>
    <w:link w:val="a9"/>
    <w:rsid w:val="00667064"/>
    <w:rPr>
      <w:kern w:val="2"/>
      <w:sz w:val="18"/>
      <w:szCs w:val="18"/>
    </w:rPr>
  </w:style>
  <w:style w:type="character" w:customStyle="1" w:styleId="Char2">
    <w:name w:val="脚注文本 Char"/>
    <w:basedOn w:val="a0"/>
    <w:link w:val="aa"/>
    <w:rsid w:val="00667064"/>
    <w:rPr>
      <w:kern w:val="2"/>
      <w:sz w:val="18"/>
      <w:szCs w:val="18"/>
    </w:rPr>
  </w:style>
  <w:style w:type="paragraph" w:styleId="a3">
    <w:name w:val="annotation text"/>
    <w:basedOn w:val="a"/>
    <w:link w:val="Char"/>
    <w:rsid w:val="00667064"/>
    <w:pPr>
      <w:jc w:val="left"/>
    </w:pPr>
  </w:style>
  <w:style w:type="paragraph" w:styleId="a6">
    <w:name w:val="annotation subject"/>
    <w:basedOn w:val="a3"/>
    <w:next w:val="a3"/>
    <w:link w:val="Char0"/>
    <w:rsid w:val="00667064"/>
    <w:rPr>
      <w:b/>
      <w:bCs/>
    </w:rPr>
  </w:style>
  <w:style w:type="paragraph" w:styleId="aa">
    <w:name w:val="footnote text"/>
    <w:basedOn w:val="a"/>
    <w:link w:val="Char2"/>
    <w:rsid w:val="00667064"/>
    <w:pPr>
      <w:snapToGrid w:val="0"/>
      <w:jc w:val="left"/>
    </w:pPr>
    <w:rPr>
      <w:sz w:val="18"/>
      <w:szCs w:val="18"/>
    </w:rPr>
  </w:style>
  <w:style w:type="paragraph" w:styleId="ab">
    <w:name w:val="Normal (Web)"/>
    <w:basedOn w:val="a"/>
    <w:rsid w:val="00667064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header"/>
    <w:basedOn w:val="a"/>
    <w:rsid w:val="00667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rsid w:val="00667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Char1"/>
    <w:rsid w:val="00667064"/>
    <w:rPr>
      <w:sz w:val="18"/>
      <w:szCs w:val="18"/>
    </w:rPr>
  </w:style>
  <w:style w:type="paragraph" w:customStyle="1" w:styleId="main">
    <w:name w:val="main"/>
    <w:basedOn w:val="a"/>
    <w:rsid w:val="0066706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e">
    <w:name w:val="List Paragraph"/>
    <w:basedOn w:val="a"/>
    <w:uiPriority w:val="34"/>
    <w:qFormat/>
    <w:rsid w:val="006670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Soochow University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creator>hatasen</dc:creator>
  <cp:lastModifiedBy>Administrator</cp:lastModifiedBy>
  <cp:revision>2</cp:revision>
  <dcterms:created xsi:type="dcterms:W3CDTF">2020-11-08T05:16:00Z</dcterms:created>
  <dcterms:modified xsi:type="dcterms:W3CDTF">2020-11-08T05:16:00Z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