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Звіт лаб-2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Стреля Ілля Юрійович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Варіант №10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Додано button для очищеня форми  (якщо щодного поля не заповнено, button стає  disabled)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Форма розбита на декілька окремих компонентів які  в композиції створюють форму що продемонстрована на скріншоті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Скріншот №1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47913" cy="520066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5200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Скріншот №2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47913" cy="5180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518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Після нажаття на button “Clear Form”, форма набуває первинного стану ( тобто всі поля стають пустими як на скріншоті №1)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Після нажаття на button “Cancel” текст який з'являється після введення і нажаття на button “OK” зникає.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