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800E" w14:textId="77777777" w:rsidR="00A855CF" w:rsidRPr="00213366" w:rsidRDefault="00A855CF" w:rsidP="006F39BC">
      <w:pPr>
        <w:tabs>
          <w:tab w:val="left" w:pos="5246"/>
        </w:tabs>
        <w:spacing w:line="288" w:lineRule="auto"/>
        <w:rPr>
          <w:rFonts w:ascii="Times New Roman" w:hAnsi="Times New Roman" w:cs="Times New Roman"/>
          <w:b/>
        </w:rPr>
      </w:pPr>
      <w:r w:rsidRPr="00213366">
        <w:rPr>
          <w:rFonts w:ascii="Times New Roman" w:hAnsi="Times New Roman" w:cs="Times New Roman"/>
          <w:b/>
          <w:lang w:val="vi-VN"/>
        </w:rPr>
        <w:t>CỤC</w:t>
      </w:r>
      <w:r w:rsidRPr="00213366">
        <w:rPr>
          <w:rFonts w:ascii="Times New Roman" w:hAnsi="Times New Roman" w:cs="Times New Roman"/>
          <w:lang w:val="vi-VN"/>
        </w:rPr>
        <w:t xml:space="preserve"> </w:t>
      </w:r>
      <w:r w:rsidRPr="00213366">
        <w:rPr>
          <w:rFonts w:ascii="Times New Roman" w:hAnsi="Times New Roman" w:cs="Times New Roman"/>
          <w:b/>
          <w:lang w:val="vi-VN"/>
        </w:rPr>
        <w:t>QUẢN</w:t>
      </w:r>
      <w:r w:rsidRPr="00213366">
        <w:rPr>
          <w:rFonts w:ascii="Times New Roman" w:hAnsi="Times New Roman" w:cs="Times New Roman"/>
          <w:lang w:val="vi-VN"/>
        </w:rPr>
        <w:t xml:space="preserve"> </w:t>
      </w:r>
      <w:r w:rsidR="00561B04" w:rsidRPr="00213366">
        <w:rPr>
          <w:rFonts w:ascii="Times New Roman" w:hAnsi="Times New Roman" w:cs="Times New Roman"/>
          <w:b/>
        </w:rPr>
        <w:t>L</w:t>
      </w:r>
      <w:r w:rsidR="00561B04" w:rsidRPr="00213366">
        <w:rPr>
          <w:rFonts w:ascii="Times New Roman" w:hAnsi="Times New Roman" w:cs="Times New Roman"/>
          <w:b/>
          <w:lang w:val="vi-VN"/>
        </w:rPr>
        <w:t>Ý</w:t>
      </w:r>
      <w:r w:rsidRPr="00213366">
        <w:rPr>
          <w:rFonts w:ascii="Times New Roman" w:hAnsi="Times New Roman" w:cs="Times New Roman"/>
          <w:lang w:val="vi-VN"/>
        </w:rPr>
        <w:t xml:space="preserve"> </w:t>
      </w:r>
      <w:r w:rsidRPr="00213366">
        <w:rPr>
          <w:rFonts w:ascii="Times New Roman" w:hAnsi="Times New Roman" w:cs="Times New Roman"/>
          <w:b/>
          <w:lang w:val="vi-VN"/>
        </w:rPr>
        <w:t xml:space="preserve">DƯỢC VÀ BỘ Y TẾ     </w:t>
      </w:r>
      <w:r w:rsidRPr="00213366">
        <w:rPr>
          <w:rFonts w:ascii="Times New Roman" w:hAnsi="Times New Roman" w:cs="Times New Roman"/>
          <w:b/>
        </w:rPr>
        <w:t>CỘNG HÒA XÃ HỘI CHỦ NGHĨ</w:t>
      </w:r>
      <w:r w:rsidRPr="00213366">
        <w:rPr>
          <w:rFonts w:ascii="Times New Roman" w:hAnsi="Times New Roman" w:cs="Times New Roman"/>
          <w:b/>
          <w:lang w:val="vi-VN"/>
        </w:rPr>
        <w:t xml:space="preserve">A VIỆT </w:t>
      </w:r>
      <w:r w:rsidRPr="00213366">
        <w:rPr>
          <w:rFonts w:ascii="Times New Roman" w:hAnsi="Times New Roman" w:cs="Times New Roman"/>
          <w:b/>
        </w:rPr>
        <w:t>NAM</w:t>
      </w:r>
    </w:p>
    <w:p w14:paraId="3C4F5554" w14:textId="77777777" w:rsidR="00A855CF" w:rsidRPr="00213366" w:rsidRDefault="00A855CF" w:rsidP="006F39BC">
      <w:pPr>
        <w:tabs>
          <w:tab w:val="left" w:pos="5246"/>
        </w:tabs>
        <w:spacing w:line="288" w:lineRule="auto"/>
        <w:rPr>
          <w:rFonts w:ascii="Times New Roman" w:hAnsi="Times New Roman" w:cs="Times New Roman"/>
          <w:b/>
          <w:sz w:val="26"/>
          <w:szCs w:val="26"/>
          <w:u w:val="single"/>
          <w:lang w:val="vi-VN"/>
        </w:rPr>
      </w:pPr>
      <w:r w:rsidRPr="00213366">
        <w:rPr>
          <w:rFonts w:ascii="Times New Roman" w:hAnsi="Times New Roman" w:cs="Times New Roman"/>
          <w:sz w:val="24"/>
          <w:szCs w:val="24"/>
          <w:lang w:val="vi-VN"/>
        </w:rPr>
        <w:t xml:space="preserve">  </w:t>
      </w:r>
      <w:hyperlink r:id="rId5">
        <w:r w:rsidRPr="00213366">
          <w:rPr>
            <w:rFonts w:ascii="Times New Roman" w:eastAsia="Arial" w:hAnsi="Times New Roman" w:cs="Times New Roman"/>
            <w:b/>
            <w:sz w:val="26"/>
            <w:szCs w:val="26"/>
          </w:rPr>
          <w:t>Quyết</w:t>
        </w:r>
      </w:hyperlink>
      <w:hyperlink r:id="rId6">
        <w:r w:rsidRPr="00213366">
          <w:rPr>
            <w:rFonts w:ascii="Times New Roman" w:eastAsia="Arial" w:hAnsi="Times New Roman" w:cs="Times New Roman"/>
            <w:b/>
            <w:sz w:val="26"/>
            <w:szCs w:val="26"/>
          </w:rPr>
          <w:t xml:space="preserve"> </w:t>
        </w:r>
      </w:hyperlink>
      <w:hyperlink r:id="rId7">
        <w:r w:rsidRPr="00213366">
          <w:rPr>
            <w:rFonts w:ascii="Times New Roman" w:eastAsia="Arial" w:hAnsi="Times New Roman" w:cs="Times New Roman"/>
            <w:b/>
            <w:sz w:val="26"/>
            <w:szCs w:val="26"/>
          </w:rPr>
          <w:t>định</w:t>
        </w:r>
      </w:hyperlink>
      <w:hyperlink r:id="rId8">
        <w:r w:rsidRPr="00213366">
          <w:rPr>
            <w:rFonts w:ascii="Times New Roman" w:eastAsia="Arial" w:hAnsi="Times New Roman" w:cs="Times New Roman"/>
            <w:b/>
            <w:sz w:val="26"/>
            <w:szCs w:val="26"/>
          </w:rPr>
          <w:t xml:space="preserve"> </w:t>
        </w:r>
      </w:hyperlink>
      <w:hyperlink r:id="rId9">
        <w:r w:rsidRPr="00213366">
          <w:rPr>
            <w:rFonts w:ascii="Times New Roman" w:eastAsia="Arial" w:hAnsi="Times New Roman" w:cs="Times New Roman"/>
            <w:b/>
            <w:sz w:val="26"/>
            <w:szCs w:val="26"/>
          </w:rPr>
          <w:t>số</w:t>
        </w:r>
      </w:hyperlink>
      <w:hyperlink r:id="rId10">
        <w:r w:rsidRPr="00213366">
          <w:rPr>
            <w:rFonts w:ascii="Times New Roman" w:eastAsia="Arial" w:hAnsi="Times New Roman" w:cs="Times New Roman"/>
            <w:b/>
            <w:sz w:val="26"/>
            <w:szCs w:val="26"/>
          </w:rPr>
          <w:t xml:space="preserve"> </w:t>
        </w:r>
      </w:hyperlink>
      <w:hyperlink r:id="rId11">
        <w:r w:rsidRPr="00213366">
          <w:rPr>
            <w:rFonts w:ascii="Times New Roman" w:eastAsia="Arial" w:hAnsi="Times New Roman" w:cs="Times New Roman"/>
            <w:b/>
            <w:sz w:val="26"/>
            <w:szCs w:val="26"/>
          </w:rPr>
          <w:t>540/QĐ</w:t>
        </w:r>
      </w:hyperlink>
      <w:hyperlink r:id="rId12">
        <w:r w:rsidRPr="00213366">
          <w:rPr>
            <w:rFonts w:ascii="Times New Roman" w:eastAsia="Arial" w:hAnsi="Times New Roman" w:cs="Times New Roman"/>
            <w:b/>
            <w:sz w:val="26"/>
            <w:szCs w:val="26"/>
          </w:rPr>
          <w:t>-</w:t>
        </w:r>
      </w:hyperlink>
      <w:hyperlink r:id="rId13">
        <w:r w:rsidRPr="00213366">
          <w:rPr>
            <w:rFonts w:ascii="Times New Roman" w:eastAsia="Arial" w:hAnsi="Times New Roman" w:cs="Times New Roman"/>
            <w:b/>
            <w:sz w:val="26"/>
            <w:szCs w:val="26"/>
          </w:rPr>
          <w:t>QLD</w:t>
        </w:r>
      </w:hyperlink>
      <w:r w:rsidRPr="00213366">
        <w:rPr>
          <w:rFonts w:ascii="Times New Roman" w:eastAsia="Arial" w:hAnsi="Times New Roman" w:cs="Times New Roman"/>
          <w:sz w:val="26"/>
          <w:szCs w:val="26"/>
          <w:lang w:val="vi-VN"/>
        </w:rPr>
        <w:t xml:space="preserve">                      </w:t>
      </w:r>
      <w:r w:rsidRPr="00213366">
        <w:rPr>
          <w:rFonts w:ascii="Times New Roman" w:hAnsi="Times New Roman" w:cs="Times New Roman"/>
          <w:b/>
          <w:sz w:val="26"/>
          <w:szCs w:val="26"/>
          <w:lang w:val="vi-VN"/>
        </w:rPr>
        <w:t xml:space="preserve">Độc lập – Tự do – Hạnh phúc </w:t>
      </w:r>
    </w:p>
    <w:p w14:paraId="4A8952DB" w14:textId="4655E20F" w:rsidR="00A855CF" w:rsidRPr="00803EA2" w:rsidRDefault="00A855CF" w:rsidP="006F39BC">
      <w:pPr>
        <w:tabs>
          <w:tab w:val="left" w:pos="5246"/>
        </w:tabs>
        <w:spacing w:line="288" w:lineRule="auto"/>
        <w:ind w:left="3600"/>
        <w:jc w:val="center"/>
        <w:rPr>
          <w:rFonts w:ascii="Times New Roman" w:hAnsi="Times New Roman" w:cs="Times New Roman"/>
          <w:sz w:val="26"/>
          <w:szCs w:val="26"/>
        </w:rPr>
      </w:pPr>
      <w:r w:rsidRPr="00213366">
        <w:rPr>
          <w:rFonts w:ascii="Times New Roman" w:hAnsi="Times New Roman" w:cs="Times New Roman"/>
          <w:sz w:val="26"/>
          <w:szCs w:val="26"/>
          <w:lang w:val="vi-VN"/>
        </w:rPr>
        <w:t xml:space="preserve">An giang, ngày </w:t>
      </w:r>
      <w:r w:rsidR="00803EA2">
        <w:rPr>
          <w:rFonts w:ascii="Times New Roman" w:hAnsi="Times New Roman" w:cs="Times New Roman"/>
          <w:sz w:val="26"/>
          <w:szCs w:val="26"/>
        </w:rPr>
        <w:t>17</w:t>
      </w:r>
      <w:r w:rsidRPr="00213366">
        <w:rPr>
          <w:rFonts w:ascii="Times New Roman" w:hAnsi="Times New Roman" w:cs="Times New Roman"/>
          <w:sz w:val="26"/>
          <w:szCs w:val="26"/>
          <w:lang w:val="vi-VN"/>
        </w:rPr>
        <w:t xml:space="preserve"> tháng 12 năm 20</w:t>
      </w:r>
      <w:r w:rsidR="00803EA2">
        <w:rPr>
          <w:rFonts w:ascii="Times New Roman" w:hAnsi="Times New Roman" w:cs="Times New Roman"/>
          <w:sz w:val="26"/>
          <w:szCs w:val="26"/>
        </w:rPr>
        <w:t>22</w:t>
      </w:r>
    </w:p>
    <w:p w14:paraId="113C6A9C" w14:textId="77777777" w:rsidR="00A855CF" w:rsidRPr="00213366" w:rsidRDefault="00A855CF" w:rsidP="006F39BC">
      <w:pPr>
        <w:tabs>
          <w:tab w:val="left" w:pos="5246"/>
        </w:tabs>
        <w:spacing w:line="288" w:lineRule="auto"/>
        <w:ind w:left="3600"/>
        <w:jc w:val="center"/>
        <w:rPr>
          <w:rFonts w:ascii="Times New Roman" w:hAnsi="Times New Roman" w:cs="Times New Roman"/>
          <w:sz w:val="26"/>
          <w:szCs w:val="26"/>
          <w:lang w:val="vi-VN"/>
        </w:rPr>
      </w:pPr>
    </w:p>
    <w:p w14:paraId="55D2AE59" w14:textId="77777777" w:rsidR="00A855CF" w:rsidRPr="00213366" w:rsidRDefault="00A855CF" w:rsidP="006F39BC">
      <w:pPr>
        <w:tabs>
          <w:tab w:val="left" w:pos="5246"/>
        </w:tabs>
        <w:spacing w:line="288" w:lineRule="auto"/>
        <w:jc w:val="center"/>
        <w:rPr>
          <w:rFonts w:ascii="Times New Roman" w:hAnsi="Times New Roman" w:cs="Times New Roman"/>
          <w:b/>
          <w:sz w:val="30"/>
          <w:szCs w:val="30"/>
          <w:lang w:val="vi-VN"/>
        </w:rPr>
      </w:pPr>
      <w:r w:rsidRPr="00213366">
        <w:rPr>
          <w:rFonts w:ascii="Times New Roman" w:hAnsi="Times New Roman" w:cs="Times New Roman"/>
          <w:b/>
          <w:sz w:val="30"/>
          <w:szCs w:val="30"/>
          <w:lang w:val="vi-VN"/>
        </w:rPr>
        <w:t>THÔNG BÁO</w:t>
      </w:r>
    </w:p>
    <w:p w14:paraId="0E7777B5" w14:textId="77777777" w:rsidR="00A855CF" w:rsidRPr="00213366" w:rsidRDefault="00A855CF" w:rsidP="006F39BC">
      <w:pPr>
        <w:tabs>
          <w:tab w:val="left" w:pos="5246"/>
        </w:tabs>
        <w:spacing w:line="288" w:lineRule="auto"/>
        <w:jc w:val="center"/>
        <w:rPr>
          <w:rFonts w:ascii="Times New Roman" w:hAnsi="Times New Roman" w:cs="Times New Roman"/>
          <w:b/>
          <w:sz w:val="26"/>
          <w:szCs w:val="26"/>
        </w:rPr>
      </w:pPr>
      <w:r w:rsidRPr="00213366">
        <w:rPr>
          <w:rFonts w:ascii="Times New Roman" w:hAnsi="Times New Roman" w:cs="Times New Roman"/>
          <w:b/>
          <w:sz w:val="26"/>
          <w:szCs w:val="26"/>
          <w:lang w:val="vi-VN"/>
        </w:rPr>
        <w:t xml:space="preserve">Kế hoạch </w:t>
      </w:r>
      <w:r w:rsidRPr="00213366">
        <w:rPr>
          <w:rFonts w:ascii="Times New Roman" w:hAnsi="Times New Roman" w:cs="Times New Roman"/>
          <w:b/>
          <w:sz w:val="26"/>
          <w:szCs w:val="26"/>
        </w:rPr>
        <w:t>xét duyệt thông tư mới của cụ</w:t>
      </w:r>
      <w:r w:rsidR="00B64AA7" w:rsidRPr="00213366">
        <w:rPr>
          <w:rFonts w:ascii="Times New Roman" w:hAnsi="Times New Roman" w:cs="Times New Roman"/>
          <w:b/>
          <w:sz w:val="26"/>
          <w:szCs w:val="26"/>
        </w:rPr>
        <w:t>c Q</w:t>
      </w:r>
      <w:r w:rsidRPr="00213366">
        <w:rPr>
          <w:rFonts w:ascii="Times New Roman" w:hAnsi="Times New Roman" w:cs="Times New Roman"/>
          <w:b/>
          <w:sz w:val="26"/>
          <w:szCs w:val="26"/>
        </w:rPr>
        <w:t xml:space="preserve">uản lý dược và Bộ </w:t>
      </w:r>
      <w:r w:rsidR="00B64AA7" w:rsidRPr="00213366">
        <w:rPr>
          <w:rFonts w:ascii="Times New Roman" w:hAnsi="Times New Roman" w:cs="Times New Roman"/>
          <w:b/>
          <w:sz w:val="26"/>
          <w:szCs w:val="26"/>
        </w:rPr>
        <w:t>y tế</w:t>
      </w:r>
    </w:p>
    <w:p w14:paraId="18381966" w14:textId="3721937B" w:rsidR="00F722CB" w:rsidRPr="00213366" w:rsidRDefault="00561B04" w:rsidP="003F4394">
      <w:pPr>
        <w:tabs>
          <w:tab w:val="left" w:pos="5246"/>
        </w:tabs>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Căn cứ vào quyết định số 540/QĐ-QLĐ ngày 20/08/2018 của Cục Quản lý Dược về việc ban hành “chuẩn yêu cầu dữ liệu đầu ra phần mềm ứng dụng CNTT kết nối liên thông cơ sở bán lẻ thuốc</w:t>
      </w:r>
      <w:r w:rsidR="00213366">
        <w:rPr>
          <w:rFonts w:ascii="Times New Roman" w:hAnsi="Times New Roman" w:cs="Times New Roman"/>
          <w:sz w:val="26"/>
          <w:szCs w:val="26"/>
        </w:rPr>
        <w:t xml:space="preserve"> trừ sâu các loại</w:t>
      </w:r>
      <w:r w:rsidRPr="00213366">
        <w:rPr>
          <w:rFonts w:ascii="Times New Roman" w:hAnsi="Times New Roman" w:cs="Times New Roman"/>
          <w:sz w:val="26"/>
          <w:szCs w:val="26"/>
        </w:rPr>
        <w:t>” phiên bản 1.0</w:t>
      </w:r>
      <w:r w:rsidR="00213366" w:rsidRPr="00213366">
        <w:rPr>
          <w:rFonts w:ascii="Times New Roman" w:hAnsi="Times New Roman" w:cs="Times New Roman"/>
          <w:sz w:val="26"/>
          <w:szCs w:val="26"/>
        </w:rPr>
        <w:t>.0</w:t>
      </w:r>
      <w:r w:rsidRPr="00213366">
        <w:rPr>
          <w:rFonts w:ascii="Times New Roman" w:hAnsi="Times New Roman" w:cs="Times New Roman"/>
          <w:sz w:val="26"/>
          <w:szCs w:val="26"/>
        </w:rPr>
        <w:t>. Xét duyệ</w:t>
      </w:r>
      <w:r w:rsidR="00F722CB" w:rsidRPr="00213366">
        <w:rPr>
          <w:rFonts w:ascii="Times New Roman" w:hAnsi="Times New Roman" w:cs="Times New Roman"/>
          <w:sz w:val="26"/>
          <w:szCs w:val="26"/>
        </w:rPr>
        <w:t>t như sau:</w:t>
      </w:r>
    </w:p>
    <w:p w14:paraId="3B330BD6" w14:textId="77777777" w:rsidR="00FD476C" w:rsidRPr="00213366" w:rsidRDefault="00FD476C" w:rsidP="003F4394">
      <w:pPr>
        <w:pStyle w:val="ListParagraph"/>
        <w:numPr>
          <w:ilvl w:val="0"/>
          <w:numId w:val="2"/>
        </w:numPr>
        <w:tabs>
          <w:tab w:val="left" w:pos="5246"/>
        </w:tabs>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Quy định thời gian gửi báo cáo quyế</w:t>
      </w:r>
      <w:r w:rsidR="00B64AA7" w:rsidRPr="00213366">
        <w:rPr>
          <w:rFonts w:ascii="Times New Roman" w:hAnsi="Times New Roman" w:cs="Times New Roman"/>
          <w:sz w:val="26"/>
          <w:szCs w:val="26"/>
        </w:rPr>
        <w:t xml:space="preserve">t định theo thông tư số 540/QĐ-QLĐ </w:t>
      </w:r>
      <w:r w:rsidRPr="00213366">
        <w:rPr>
          <w:rFonts w:ascii="Times New Roman" w:hAnsi="Times New Roman" w:cs="Times New Roman"/>
          <w:sz w:val="26"/>
          <w:szCs w:val="26"/>
        </w:rPr>
        <w:t>trực thuộc</w:t>
      </w:r>
      <w:r w:rsidR="00B64AA7" w:rsidRPr="00213366">
        <w:rPr>
          <w:rFonts w:ascii="Times New Roman" w:hAnsi="Times New Roman" w:cs="Times New Roman"/>
          <w:sz w:val="26"/>
          <w:szCs w:val="26"/>
        </w:rPr>
        <w:t xml:space="preserve"> Cục Quản lý dược phải đảm bảo thời gian để các đơn vị có chức năng xét duyệt,</w:t>
      </w:r>
      <w:r w:rsidR="00D914FB" w:rsidRPr="00213366">
        <w:rPr>
          <w:rFonts w:ascii="Times New Roman" w:hAnsi="Times New Roman" w:cs="Times New Roman"/>
          <w:sz w:val="26"/>
          <w:szCs w:val="26"/>
        </w:rPr>
        <w:t xml:space="preserve"> </w:t>
      </w:r>
      <w:r w:rsidR="00B64AA7" w:rsidRPr="00213366">
        <w:rPr>
          <w:rFonts w:ascii="Times New Roman" w:hAnsi="Times New Roman" w:cs="Times New Roman"/>
          <w:sz w:val="26"/>
          <w:szCs w:val="26"/>
        </w:rPr>
        <w:t>thẩm định và gởi báo cáo đúng thời hạn quy định.</w:t>
      </w:r>
    </w:p>
    <w:p w14:paraId="3059E9E8" w14:textId="77777777" w:rsidR="00B64AA7" w:rsidRPr="00213366" w:rsidRDefault="00B64AA7" w:rsidP="003F4394">
      <w:pPr>
        <w:pStyle w:val="ListParagraph"/>
        <w:numPr>
          <w:ilvl w:val="0"/>
          <w:numId w:val="2"/>
        </w:numPr>
        <w:tabs>
          <w:tab w:val="left" w:pos="5246"/>
        </w:tabs>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Nghiên cứu thông tư mới của cục Quản lý dược và Bộ y tế để làm đúng theo các quy định đã đưa ra.</w:t>
      </w:r>
    </w:p>
    <w:p w14:paraId="046F48F8" w14:textId="3AE230C9" w:rsidR="0081597A" w:rsidRPr="00213366" w:rsidRDefault="0081597A" w:rsidP="003F4394">
      <w:pPr>
        <w:pStyle w:val="ListParagraph"/>
        <w:numPr>
          <w:ilvl w:val="0"/>
          <w:numId w:val="2"/>
        </w:numPr>
        <w:tabs>
          <w:tab w:val="left" w:pos="5246"/>
        </w:tabs>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 xml:space="preserve">Thông qua kế hoạch đề ra ban đầu để bảo trì phầm mềm yêu cầu kinh phí để bảo trì là </w:t>
      </w:r>
      <w:r w:rsidR="00213366">
        <w:rPr>
          <w:rFonts w:ascii="Times New Roman" w:hAnsi="Times New Roman" w:cs="Times New Roman"/>
          <w:sz w:val="26"/>
          <w:szCs w:val="26"/>
        </w:rPr>
        <w:t>______</w:t>
      </w:r>
      <w:r w:rsidRPr="00213366">
        <w:rPr>
          <w:rFonts w:ascii="Times New Roman" w:hAnsi="Times New Roman" w:cs="Times New Roman"/>
          <w:sz w:val="26"/>
          <w:szCs w:val="26"/>
        </w:rPr>
        <w:t>mong bộ Y tế Tỉnh An giang chấp thuận và xét duyệt kế hoạch này để được bảo trì sớm nhất và đưa vào hoạt động.</w:t>
      </w:r>
    </w:p>
    <w:p w14:paraId="3C4F03D9" w14:textId="77777777" w:rsidR="00FA1B47" w:rsidRPr="00213366" w:rsidRDefault="00FA1B47" w:rsidP="003F4394">
      <w:pPr>
        <w:tabs>
          <w:tab w:val="left" w:pos="5246"/>
        </w:tabs>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Đối với việc xét duyệt và thông báo quyết định của Cục Quản lý Dược, tiếp tục thực hiện theo quyết định của thông tư số 540/QĐ-QLĐ ngày 20/08/2018 với sự hướng dẫn xét duyệt, thẩm định và thông báo đối với các cơ sở</w:t>
      </w:r>
      <w:r w:rsidR="00166958" w:rsidRPr="00213366">
        <w:rPr>
          <w:rFonts w:ascii="Times New Roman" w:hAnsi="Times New Roman" w:cs="Times New Roman"/>
          <w:sz w:val="26"/>
          <w:szCs w:val="26"/>
        </w:rPr>
        <w:t xml:space="preserve"> y tế và các đơn vị quản lý kho thuốc bán lẻ.</w:t>
      </w:r>
    </w:p>
    <w:p w14:paraId="3E5366B0" w14:textId="77777777" w:rsidR="00A855CF" w:rsidRPr="00213366" w:rsidRDefault="00A855CF" w:rsidP="003F4394">
      <w:pPr>
        <w:tabs>
          <w:tab w:val="left" w:pos="5246"/>
        </w:tabs>
        <w:spacing w:line="288" w:lineRule="auto"/>
        <w:jc w:val="both"/>
        <w:rPr>
          <w:rFonts w:ascii="Times New Roman" w:hAnsi="Times New Roman" w:cs="Times New Roman"/>
          <w:sz w:val="26"/>
          <w:szCs w:val="26"/>
          <w:lang w:val="vi-VN"/>
        </w:rPr>
      </w:pPr>
    </w:p>
    <w:p w14:paraId="20973306" w14:textId="77777777" w:rsidR="00A855CF" w:rsidRPr="00213366" w:rsidRDefault="00A855CF" w:rsidP="006F39BC">
      <w:pPr>
        <w:tabs>
          <w:tab w:val="left" w:pos="5246"/>
        </w:tabs>
        <w:spacing w:line="288" w:lineRule="auto"/>
        <w:rPr>
          <w:rFonts w:ascii="Times New Roman" w:hAnsi="Times New Roman" w:cs="Times New Roman"/>
          <w:sz w:val="26"/>
          <w:szCs w:val="26"/>
          <w:lang w:val="vi-VN"/>
        </w:rPr>
      </w:pPr>
    </w:p>
    <w:p w14:paraId="638D32C9" w14:textId="77777777" w:rsidR="00A855CF" w:rsidRPr="00213366" w:rsidRDefault="00A855CF" w:rsidP="006F39BC">
      <w:pPr>
        <w:tabs>
          <w:tab w:val="left" w:pos="5246"/>
        </w:tabs>
        <w:spacing w:line="288" w:lineRule="auto"/>
        <w:rPr>
          <w:rFonts w:ascii="Times New Roman" w:hAnsi="Times New Roman" w:cs="Times New Roman"/>
          <w:b/>
          <w:sz w:val="26"/>
          <w:szCs w:val="26"/>
          <w:lang w:val="vi-VN"/>
        </w:rPr>
      </w:pPr>
      <w:r w:rsidRPr="00213366">
        <w:rPr>
          <w:rFonts w:ascii="Times New Roman" w:hAnsi="Times New Roman" w:cs="Times New Roman"/>
          <w:i/>
          <w:sz w:val="26"/>
          <w:szCs w:val="26"/>
          <w:lang w:val="vi-VN"/>
        </w:rPr>
        <w:t>Nơi nhận:</w:t>
      </w:r>
      <w:r w:rsidRPr="00213366">
        <w:rPr>
          <w:rFonts w:ascii="Times New Roman" w:hAnsi="Times New Roman" w:cs="Times New Roman"/>
          <w:sz w:val="26"/>
          <w:szCs w:val="26"/>
          <w:lang w:val="vi-VN"/>
        </w:rPr>
        <w:tab/>
      </w:r>
      <w:r w:rsidRPr="00213366">
        <w:rPr>
          <w:rFonts w:ascii="Times New Roman" w:hAnsi="Times New Roman" w:cs="Times New Roman"/>
          <w:b/>
          <w:sz w:val="26"/>
          <w:szCs w:val="26"/>
          <w:lang w:val="vi-VN"/>
        </w:rPr>
        <w:t>TỔNG CỤC TRƯỞNG</w:t>
      </w:r>
    </w:p>
    <w:p w14:paraId="3AE23F68" w14:textId="77777777" w:rsidR="00A855CF" w:rsidRPr="00213366" w:rsidRDefault="00A855CF" w:rsidP="006F39BC">
      <w:pPr>
        <w:tabs>
          <w:tab w:val="left" w:pos="5246"/>
        </w:tabs>
        <w:spacing w:line="288" w:lineRule="auto"/>
        <w:rPr>
          <w:rFonts w:ascii="Times New Roman" w:hAnsi="Times New Roman" w:cs="Times New Roman"/>
          <w:b/>
          <w:sz w:val="26"/>
          <w:szCs w:val="26"/>
          <w:lang w:val="vi-VN"/>
        </w:rPr>
      </w:pPr>
      <w:r w:rsidRPr="00213366">
        <w:rPr>
          <w:rFonts w:ascii="Times New Roman" w:hAnsi="Times New Roman" w:cs="Times New Roman"/>
          <w:b/>
          <w:sz w:val="26"/>
          <w:szCs w:val="26"/>
          <w:lang w:val="vi-VN"/>
        </w:rPr>
        <w:t xml:space="preserve"> </w:t>
      </w:r>
      <w:r w:rsidRPr="00213366">
        <w:rPr>
          <w:rFonts w:ascii="Times New Roman" w:hAnsi="Times New Roman" w:cs="Times New Roman"/>
          <w:b/>
          <w:sz w:val="26"/>
          <w:szCs w:val="26"/>
          <w:lang w:val="vi-VN"/>
        </w:rPr>
        <w:tab/>
      </w:r>
      <w:r w:rsidRPr="00213366">
        <w:rPr>
          <w:rFonts w:ascii="Times New Roman" w:hAnsi="Times New Roman" w:cs="Times New Roman"/>
          <w:b/>
          <w:sz w:val="26"/>
          <w:szCs w:val="26"/>
          <w:lang w:val="vi-VN"/>
        </w:rPr>
        <w:tab/>
        <w:t>BỘ Y TẾ</w:t>
      </w:r>
    </w:p>
    <w:p w14:paraId="14A75253" w14:textId="77777777" w:rsidR="00A855CF" w:rsidRPr="00213366" w:rsidRDefault="00A855CF" w:rsidP="006F39BC">
      <w:pPr>
        <w:tabs>
          <w:tab w:val="left" w:pos="5246"/>
        </w:tabs>
        <w:spacing w:line="288" w:lineRule="auto"/>
        <w:rPr>
          <w:rFonts w:ascii="Times New Roman" w:hAnsi="Times New Roman" w:cs="Times New Roman"/>
          <w:sz w:val="26"/>
          <w:szCs w:val="26"/>
          <w:lang w:val="vi-VN"/>
        </w:rPr>
      </w:pPr>
    </w:p>
    <w:p w14:paraId="720DEFF3" w14:textId="77777777" w:rsidR="00A855CF" w:rsidRPr="00213366" w:rsidRDefault="00A855CF" w:rsidP="006F39BC">
      <w:pPr>
        <w:tabs>
          <w:tab w:val="left" w:pos="5246"/>
        </w:tabs>
        <w:spacing w:line="288" w:lineRule="auto"/>
        <w:rPr>
          <w:rFonts w:ascii="Times New Roman" w:hAnsi="Times New Roman" w:cs="Times New Roman"/>
          <w:sz w:val="26"/>
          <w:szCs w:val="26"/>
          <w:lang w:val="vi-VN"/>
        </w:rPr>
      </w:pPr>
    </w:p>
    <w:p w14:paraId="1BBB2727" w14:textId="77777777" w:rsidR="00A855CF" w:rsidRPr="00213366" w:rsidRDefault="00A855CF" w:rsidP="006F39BC">
      <w:pPr>
        <w:tabs>
          <w:tab w:val="left" w:pos="5246"/>
        </w:tabs>
        <w:spacing w:line="288" w:lineRule="auto"/>
        <w:rPr>
          <w:rFonts w:ascii="Times New Roman" w:hAnsi="Times New Roman" w:cs="Times New Roman"/>
          <w:sz w:val="26"/>
          <w:szCs w:val="26"/>
          <w:lang w:val="vi-VN"/>
        </w:rPr>
      </w:pPr>
      <w:r w:rsidRPr="00213366">
        <w:rPr>
          <w:rFonts w:ascii="Times New Roman" w:hAnsi="Times New Roman" w:cs="Times New Roman"/>
          <w:sz w:val="26"/>
          <w:szCs w:val="26"/>
          <w:lang w:val="vi-VN"/>
        </w:rPr>
        <w:t xml:space="preserve">                                                                                        </w:t>
      </w:r>
    </w:p>
    <w:p w14:paraId="75D9CFF7" w14:textId="77777777" w:rsidR="004E2416" w:rsidRPr="00213366" w:rsidRDefault="004E2416" w:rsidP="006F39BC">
      <w:pPr>
        <w:spacing w:line="288" w:lineRule="auto"/>
        <w:rPr>
          <w:rFonts w:ascii="Times New Roman" w:hAnsi="Times New Roman" w:cs="Times New Roman"/>
        </w:rPr>
      </w:pPr>
    </w:p>
    <w:p w14:paraId="400C3DE7" w14:textId="77777777" w:rsidR="00F722CB" w:rsidRPr="00213366" w:rsidRDefault="00F722CB" w:rsidP="006F39BC">
      <w:pPr>
        <w:spacing w:line="288" w:lineRule="auto"/>
        <w:rPr>
          <w:rFonts w:ascii="Times New Roman" w:hAnsi="Times New Roman" w:cs="Times New Roman"/>
        </w:rPr>
      </w:pPr>
    </w:p>
    <w:p w14:paraId="30AF9478" w14:textId="77777777" w:rsidR="00F722CB" w:rsidRPr="00213366" w:rsidRDefault="00F722CB" w:rsidP="006F39BC">
      <w:pPr>
        <w:spacing w:line="288" w:lineRule="auto"/>
        <w:jc w:val="center"/>
        <w:rPr>
          <w:rFonts w:ascii="Times New Roman" w:hAnsi="Times New Roman" w:cs="Times New Roman"/>
          <w:b/>
          <w:sz w:val="26"/>
          <w:szCs w:val="26"/>
        </w:rPr>
      </w:pPr>
      <w:r w:rsidRPr="00213366">
        <w:rPr>
          <w:rFonts w:ascii="Times New Roman" w:hAnsi="Times New Roman" w:cs="Times New Roman"/>
          <w:b/>
          <w:sz w:val="26"/>
          <w:szCs w:val="26"/>
        </w:rPr>
        <w:t>THÔNG BÁO XÉT DUYỆT</w:t>
      </w:r>
    </w:p>
    <w:p w14:paraId="5ADF995B" w14:textId="77777777" w:rsidR="00F722CB" w:rsidRPr="00213366" w:rsidRDefault="00F722CB" w:rsidP="006F39BC">
      <w:pPr>
        <w:pStyle w:val="ListParagraph"/>
        <w:numPr>
          <w:ilvl w:val="0"/>
          <w:numId w:val="3"/>
        </w:numPr>
        <w:spacing w:line="288" w:lineRule="auto"/>
        <w:rPr>
          <w:rFonts w:ascii="Times New Roman" w:hAnsi="Times New Roman" w:cs="Times New Roman"/>
          <w:b/>
          <w:sz w:val="26"/>
          <w:szCs w:val="26"/>
        </w:rPr>
      </w:pPr>
      <w:r w:rsidRPr="00213366">
        <w:rPr>
          <w:rFonts w:ascii="Times New Roman" w:hAnsi="Times New Roman" w:cs="Times New Roman"/>
          <w:b/>
          <w:sz w:val="26"/>
          <w:szCs w:val="26"/>
        </w:rPr>
        <w:t>Xét duyệt</w:t>
      </w:r>
    </w:p>
    <w:p w14:paraId="4F0B2920" w14:textId="2E6A73CC" w:rsidR="000501E5" w:rsidRPr="00213366" w:rsidRDefault="00F722CB" w:rsidP="006F39BC">
      <w:pPr>
        <w:pStyle w:val="ListParagraph"/>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Công việc này</w:t>
      </w:r>
      <w:r w:rsidR="00213366">
        <w:rPr>
          <w:rFonts w:ascii="Times New Roman" w:hAnsi="Times New Roman" w:cs="Times New Roman"/>
          <w:sz w:val="26"/>
          <w:szCs w:val="26"/>
        </w:rPr>
        <w:t xml:space="preserve"> bao</w:t>
      </w:r>
      <w:r w:rsidRPr="00213366">
        <w:rPr>
          <w:rFonts w:ascii="Times New Roman" w:hAnsi="Times New Roman" w:cs="Times New Roman"/>
          <w:sz w:val="26"/>
          <w:szCs w:val="26"/>
        </w:rPr>
        <w:t xml:space="preserve"> gồm các bước:</w:t>
      </w:r>
    </w:p>
    <w:p w14:paraId="7A358E22" w14:textId="1B6F6A7D" w:rsidR="00F722CB" w:rsidRDefault="00F722CB" w:rsidP="006F39BC">
      <w:pPr>
        <w:pStyle w:val="ListParagraph"/>
        <w:numPr>
          <w:ilvl w:val="0"/>
          <w:numId w:val="4"/>
        </w:numPr>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Theo vết các yêu cầu thay đổi từ các yêu cầu,</w:t>
      </w:r>
      <w:r w:rsidR="00213366">
        <w:rPr>
          <w:rFonts w:ascii="Times New Roman" w:hAnsi="Times New Roman" w:cs="Times New Roman"/>
          <w:sz w:val="26"/>
          <w:szCs w:val="26"/>
        </w:rPr>
        <w:t>chuyển</w:t>
      </w:r>
      <w:r w:rsidRPr="00213366">
        <w:rPr>
          <w:rFonts w:ascii="Times New Roman" w:hAnsi="Times New Roman" w:cs="Times New Roman"/>
          <w:sz w:val="26"/>
          <w:szCs w:val="26"/>
        </w:rPr>
        <w:t xml:space="preserve"> sang</w:t>
      </w:r>
      <w:r w:rsidR="00213366">
        <w:rPr>
          <w:rFonts w:ascii="Times New Roman" w:hAnsi="Times New Roman" w:cs="Times New Roman"/>
          <w:sz w:val="26"/>
          <w:szCs w:val="26"/>
        </w:rPr>
        <w:t xml:space="preserve"> giai đoạn</w:t>
      </w:r>
      <w:r w:rsidRPr="00213366">
        <w:rPr>
          <w:rFonts w:ascii="Times New Roman" w:hAnsi="Times New Roman" w:cs="Times New Roman"/>
          <w:sz w:val="26"/>
          <w:szCs w:val="26"/>
        </w:rPr>
        <w:t xml:space="preserve"> thiết kế, sang mã lệnh</w:t>
      </w:r>
      <w:r w:rsidR="00213366">
        <w:rPr>
          <w:rFonts w:ascii="Times New Roman" w:hAnsi="Times New Roman" w:cs="Times New Roman"/>
          <w:sz w:val="26"/>
          <w:szCs w:val="26"/>
        </w:rPr>
        <w:t xml:space="preserve"> xây dựng viết các khối mã lệnh</w:t>
      </w:r>
      <w:r w:rsidR="00490E45" w:rsidRPr="00213366">
        <w:rPr>
          <w:rFonts w:ascii="Times New Roman" w:hAnsi="Times New Roman" w:cs="Times New Roman"/>
          <w:sz w:val="26"/>
          <w:szCs w:val="26"/>
        </w:rPr>
        <w:t>: Lập một bản báo cáo chi tiết ghi lại tất cả các thay đổi trong quá trình làm việc</w:t>
      </w:r>
      <w:r w:rsidR="00213366">
        <w:rPr>
          <w:rFonts w:ascii="Times New Roman" w:hAnsi="Times New Roman" w:cs="Times New Roman"/>
          <w:sz w:val="26"/>
          <w:szCs w:val="26"/>
        </w:rPr>
        <w:t xml:space="preserve"> nhằm rà soát rỏ ràng mạch lạc trong quá trình làm việc</w:t>
      </w:r>
      <w:r w:rsidR="00490E45" w:rsidRPr="00213366">
        <w:rPr>
          <w:rFonts w:ascii="Times New Roman" w:hAnsi="Times New Roman" w:cs="Times New Roman"/>
          <w:sz w:val="26"/>
          <w:szCs w:val="26"/>
        </w:rPr>
        <w:t>.</w:t>
      </w:r>
    </w:p>
    <w:p w14:paraId="5632BDB1" w14:textId="38D98B52" w:rsidR="0046083F" w:rsidRPr="00213366" w:rsidRDefault="00213366" w:rsidP="00213366">
      <w:pPr>
        <w:pStyle w:val="ListParagraph"/>
        <w:spacing w:line="288" w:lineRule="auto"/>
        <w:ind w:left="1440"/>
        <w:jc w:val="both"/>
        <w:rPr>
          <w:rFonts w:ascii="Times New Roman" w:hAnsi="Times New Roman" w:cs="Times New Roman"/>
          <w:sz w:val="26"/>
          <w:szCs w:val="26"/>
        </w:rPr>
      </w:pPr>
      <w:r>
        <w:rPr>
          <w:rFonts w:ascii="Times New Roman" w:hAnsi="Times New Roman" w:cs="Times New Roman"/>
          <w:sz w:val="26"/>
          <w:szCs w:val="26"/>
        </w:rPr>
        <w:t>-</w:t>
      </w:r>
      <w:r w:rsidR="005C605E" w:rsidRPr="00213366">
        <w:rPr>
          <w:rFonts w:ascii="Times New Roman" w:hAnsi="Times New Roman" w:cs="Times New Roman"/>
          <w:sz w:val="26"/>
          <w:szCs w:val="26"/>
        </w:rPr>
        <w:t>Kiểm tra tài liệu để đảm bảo chúng được cập nhậ</w:t>
      </w:r>
      <w:r w:rsidR="0046083F" w:rsidRPr="00213366">
        <w:rPr>
          <w:rFonts w:ascii="Times New Roman" w:hAnsi="Times New Roman" w:cs="Times New Roman"/>
          <w:sz w:val="26"/>
          <w:szCs w:val="26"/>
        </w:rPr>
        <w:t>t: Kiểm tra csdl có đúng với các yêu cầu mà tài liệu đã đưa ra không trước khi đưa vào vận hành</w:t>
      </w:r>
      <w:r w:rsidR="00B21D96" w:rsidRPr="00213366">
        <w:rPr>
          <w:rFonts w:ascii="Times New Roman" w:hAnsi="Times New Roman" w:cs="Times New Roman"/>
          <w:sz w:val="26"/>
          <w:szCs w:val="26"/>
        </w:rPr>
        <w:t>.</w:t>
      </w:r>
    </w:p>
    <w:p w14:paraId="161295C2" w14:textId="77777777" w:rsidR="00213366" w:rsidRPr="00213366" w:rsidRDefault="00213366" w:rsidP="00213366">
      <w:pPr>
        <w:pStyle w:val="ListParagraph"/>
        <w:numPr>
          <w:ilvl w:val="0"/>
          <w:numId w:val="4"/>
        </w:numPr>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Kiểm tra xem các chuẩn/hướng lập trình có câu tuân thủ: Lập bản so sánh chi tiết các công việc ban đầu đề ra so với công việc hiện tại.</w:t>
      </w:r>
    </w:p>
    <w:p w14:paraId="620802F9" w14:textId="77777777" w:rsidR="00213366" w:rsidRPr="00213366" w:rsidRDefault="00213366" w:rsidP="00213366">
      <w:pPr>
        <w:pStyle w:val="ListParagraph"/>
        <w:numPr>
          <w:ilvl w:val="0"/>
          <w:numId w:val="4"/>
        </w:numPr>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Kiểm tra rằng chỉ những thành phần cần thiết của phần mềm là được thay đổi: Kiểm tra các chức năng cần thiết của phần mềm</w:t>
      </w:r>
      <w:r>
        <w:rPr>
          <w:rFonts w:ascii="Times New Roman" w:hAnsi="Times New Roman" w:cs="Times New Roman"/>
          <w:sz w:val="26"/>
          <w:szCs w:val="26"/>
        </w:rPr>
        <w:t xml:space="preserve"> rà soát nội dung tính tương thích của phần mềm</w:t>
      </w:r>
      <w:r w:rsidRPr="00213366">
        <w:rPr>
          <w:rFonts w:ascii="Times New Roman" w:hAnsi="Times New Roman" w:cs="Times New Roman"/>
          <w:sz w:val="26"/>
          <w:szCs w:val="26"/>
        </w:rPr>
        <w:t>.</w:t>
      </w:r>
    </w:p>
    <w:p w14:paraId="6866FFF1" w14:textId="6212EE36" w:rsidR="00213366" w:rsidRDefault="00213366" w:rsidP="00213366">
      <w:pPr>
        <w:pStyle w:val="ListParagraph"/>
        <w:numPr>
          <w:ilvl w:val="0"/>
          <w:numId w:val="4"/>
        </w:numPr>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Kiểm tra xem các thành phần mới của phần mềm có được tích hợp: Phần mềm mới được cải tiến thêm một số chức năng để phù hợp với yêu cầu mong muốn người dùng</w:t>
      </w:r>
      <w:r>
        <w:rPr>
          <w:rFonts w:ascii="Times New Roman" w:hAnsi="Times New Roman" w:cs="Times New Roman"/>
          <w:sz w:val="26"/>
          <w:szCs w:val="26"/>
        </w:rPr>
        <w:t xml:space="preserve"> nếu người dùng chưa cảm thấy đồng ý với các thay đổi yêu cầu thì chuyển sang bộ phân lập trình viên xây dựng lại</w:t>
      </w:r>
      <w:r w:rsidRPr="00213366">
        <w:rPr>
          <w:rFonts w:ascii="Times New Roman" w:hAnsi="Times New Roman" w:cs="Times New Roman"/>
          <w:sz w:val="26"/>
          <w:szCs w:val="26"/>
        </w:rPr>
        <w:t>.</w:t>
      </w:r>
    </w:p>
    <w:p w14:paraId="2186F06E" w14:textId="3F3F290F" w:rsidR="00213366" w:rsidRPr="00213366" w:rsidRDefault="00213366" w:rsidP="00213366">
      <w:pPr>
        <w:pStyle w:val="ListParagraph"/>
        <w:numPr>
          <w:ilvl w:val="0"/>
          <w:numId w:val="4"/>
        </w:numPr>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Thực hiện kiểm thử trên hệ thống được tích hợp đầy đủ: Xem lại tất cả các chức năng đã được tích hợp trong hệ thống để thực hiện việc kiểm thử.</w:t>
      </w:r>
    </w:p>
    <w:p w14:paraId="6B577AE5" w14:textId="5A1FB3CE" w:rsidR="00213366" w:rsidRPr="00213366" w:rsidRDefault="00213366" w:rsidP="00213366">
      <w:pPr>
        <w:pStyle w:val="ListParagraph"/>
        <w:numPr>
          <w:ilvl w:val="0"/>
          <w:numId w:val="4"/>
        </w:numPr>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Lập báo cáo kiểm thử: Viết ra từng bước kiểm thử một chương trình trước khi đưa vào hoạt động.</w:t>
      </w:r>
    </w:p>
    <w:p w14:paraId="5D9675AC" w14:textId="77777777" w:rsidR="00721C85" w:rsidRPr="00213366" w:rsidRDefault="00F722CB" w:rsidP="006F39BC">
      <w:pPr>
        <w:pStyle w:val="ListParagraph"/>
        <w:numPr>
          <w:ilvl w:val="0"/>
          <w:numId w:val="3"/>
        </w:numPr>
        <w:spacing w:line="288" w:lineRule="auto"/>
        <w:jc w:val="both"/>
        <w:rPr>
          <w:rFonts w:ascii="Times New Roman" w:hAnsi="Times New Roman" w:cs="Times New Roman"/>
          <w:b/>
          <w:sz w:val="26"/>
          <w:szCs w:val="26"/>
        </w:rPr>
      </w:pPr>
      <w:r w:rsidRPr="00213366">
        <w:rPr>
          <w:rFonts w:ascii="Times New Roman" w:hAnsi="Times New Roman" w:cs="Times New Roman"/>
          <w:b/>
          <w:sz w:val="26"/>
          <w:szCs w:val="26"/>
        </w:rPr>
        <w:t>Phê chuẩn</w:t>
      </w:r>
    </w:p>
    <w:p w14:paraId="702D407E" w14:textId="77777777" w:rsidR="00721C85" w:rsidRPr="00213366" w:rsidRDefault="005C605E" w:rsidP="006F39BC">
      <w:pPr>
        <w:pStyle w:val="ListParagraph"/>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Các bước thực hiện các công việc này</w:t>
      </w:r>
      <w:r w:rsidR="00721C85" w:rsidRPr="00213366">
        <w:rPr>
          <w:rFonts w:ascii="Times New Roman" w:hAnsi="Times New Roman" w:cs="Times New Roman"/>
          <w:sz w:val="26"/>
          <w:szCs w:val="26"/>
        </w:rPr>
        <w:t>:</w:t>
      </w:r>
    </w:p>
    <w:p w14:paraId="13100907" w14:textId="6EB5CD23" w:rsidR="003A0FCE" w:rsidRPr="00213366" w:rsidRDefault="00F40DA6" w:rsidP="006F39BC">
      <w:pPr>
        <w:pStyle w:val="ListParagraph"/>
        <w:numPr>
          <w:ilvl w:val="0"/>
          <w:numId w:val="6"/>
        </w:numPr>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 xml:space="preserve">Kiểm tra xem quy trình có được tuân thủ: </w:t>
      </w:r>
      <w:r w:rsidR="003A0FCE" w:rsidRPr="00213366">
        <w:rPr>
          <w:rFonts w:ascii="Times New Roman" w:hAnsi="Times New Roman" w:cs="Times New Roman"/>
          <w:sz w:val="26"/>
          <w:szCs w:val="26"/>
        </w:rPr>
        <w:t>Tất cả các lịch trình của từng thành viên trong nhóm tuân thủ theo quy trình đưa ra</w:t>
      </w:r>
      <w:r w:rsidR="008F7090">
        <w:rPr>
          <w:rFonts w:ascii="Times New Roman" w:hAnsi="Times New Roman" w:cs="Times New Roman"/>
          <w:sz w:val="26"/>
          <w:szCs w:val="26"/>
        </w:rPr>
        <w:t xml:space="preserve"> nếu có thành viên không tuân thủ thì hủy bỏ quá trình làm</w:t>
      </w:r>
      <w:r w:rsidR="003A0FCE" w:rsidRPr="00213366">
        <w:rPr>
          <w:rFonts w:ascii="Times New Roman" w:hAnsi="Times New Roman" w:cs="Times New Roman"/>
          <w:sz w:val="26"/>
          <w:szCs w:val="26"/>
        </w:rPr>
        <w:t>.</w:t>
      </w:r>
    </w:p>
    <w:p w14:paraId="693710B5" w14:textId="059DE8F8" w:rsidR="00F40DA6" w:rsidRPr="00213366" w:rsidRDefault="005C605E" w:rsidP="006F39BC">
      <w:pPr>
        <w:pStyle w:val="ListParagraph"/>
        <w:numPr>
          <w:ilvl w:val="0"/>
          <w:numId w:val="6"/>
        </w:numPr>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Chuẩn bị cho việc phát hành sản phẩm</w:t>
      </w:r>
      <w:r w:rsidR="003A0FCE" w:rsidRPr="00213366">
        <w:rPr>
          <w:rFonts w:ascii="Times New Roman" w:hAnsi="Times New Roman" w:cs="Times New Roman"/>
          <w:sz w:val="26"/>
          <w:szCs w:val="26"/>
        </w:rPr>
        <w:t xml:space="preserve">: Kiểm tra đóng gói </w:t>
      </w:r>
      <w:r w:rsidR="008F7090">
        <w:rPr>
          <w:rFonts w:ascii="Times New Roman" w:hAnsi="Times New Roman" w:cs="Times New Roman"/>
          <w:sz w:val="26"/>
          <w:szCs w:val="26"/>
        </w:rPr>
        <w:t xml:space="preserve">rà soát toàn bộ chức năng cũ cũng như các chức năng đã được nâng cấp </w:t>
      </w:r>
      <w:r w:rsidR="003A0FCE" w:rsidRPr="00213366">
        <w:rPr>
          <w:rFonts w:ascii="Times New Roman" w:hAnsi="Times New Roman" w:cs="Times New Roman"/>
          <w:sz w:val="26"/>
          <w:szCs w:val="26"/>
        </w:rPr>
        <w:t>trước khi đưa vào vận hành.</w:t>
      </w:r>
    </w:p>
    <w:p w14:paraId="0088CE51" w14:textId="3CA20BC0" w:rsidR="005C605E" w:rsidRPr="00213366" w:rsidRDefault="005C605E" w:rsidP="006F39BC">
      <w:pPr>
        <w:pStyle w:val="ListParagraph"/>
        <w:numPr>
          <w:ilvl w:val="0"/>
          <w:numId w:val="5"/>
        </w:numPr>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lastRenderedPageBreak/>
        <w:t>Thực hiện các kiểm toán cấu hình và chức năng</w:t>
      </w:r>
      <w:r w:rsidR="003A0FCE" w:rsidRPr="00213366">
        <w:rPr>
          <w:rFonts w:ascii="Times New Roman" w:hAnsi="Times New Roman" w:cs="Times New Roman"/>
          <w:sz w:val="26"/>
          <w:szCs w:val="26"/>
        </w:rPr>
        <w:t>: Kiểm tra tính toán lại tất cả các chức năng trước khi đưa vào sử dụng</w:t>
      </w:r>
      <w:r w:rsidR="008F7090">
        <w:rPr>
          <w:rFonts w:ascii="Times New Roman" w:hAnsi="Times New Roman" w:cs="Times New Roman"/>
          <w:sz w:val="26"/>
          <w:szCs w:val="26"/>
        </w:rPr>
        <w:t>,rà soát toàn bộ lỗi nhỏ và cho người dùng trải nghiệm trước khi bàn giao</w:t>
      </w:r>
    </w:p>
    <w:p w14:paraId="1B5FB5BF" w14:textId="5981100B" w:rsidR="00F40DA6" w:rsidRPr="00213366" w:rsidRDefault="005C605E" w:rsidP="006F39BC">
      <w:pPr>
        <w:pStyle w:val="ListParagraph"/>
        <w:numPr>
          <w:ilvl w:val="0"/>
          <w:numId w:val="5"/>
        </w:numPr>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Thông báo cho người vận hành</w:t>
      </w:r>
      <w:r w:rsidR="00F40DA6" w:rsidRPr="00213366">
        <w:rPr>
          <w:rFonts w:ascii="Times New Roman" w:hAnsi="Times New Roman" w:cs="Times New Roman"/>
          <w:sz w:val="26"/>
          <w:szCs w:val="26"/>
        </w:rPr>
        <w:t xml:space="preserve">: </w:t>
      </w:r>
      <w:r w:rsidR="008F7090">
        <w:rPr>
          <w:rFonts w:ascii="Times New Roman" w:hAnsi="Times New Roman" w:cs="Times New Roman"/>
          <w:sz w:val="26"/>
          <w:szCs w:val="26"/>
        </w:rPr>
        <w:t>Thông báo và b</w:t>
      </w:r>
      <w:r w:rsidR="00F40DA6" w:rsidRPr="00213366">
        <w:rPr>
          <w:rFonts w:ascii="Times New Roman" w:hAnsi="Times New Roman" w:cs="Times New Roman"/>
          <w:sz w:val="26"/>
          <w:szCs w:val="26"/>
        </w:rPr>
        <w:t xml:space="preserve">iết được thời gian </w:t>
      </w:r>
      <w:r w:rsidR="003A0FCE" w:rsidRPr="00213366">
        <w:rPr>
          <w:rFonts w:ascii="Times New Roman" w:hAnsi="Times New Roman" w:cs="Times New Roman"/>
          <w:sz w:val="26"/>
          <w:szCs w:val="26"/>
        </w:rPr>
        <w:t xml:space="preserve">xét duyệt </w:t>
      </w:r>
      <w:r w:rsidR="00F40DA6" w:rsidRPr="00213366">
        <w:rPr>
          <w:rFonts w:ascii="Times New Roman" w:hAnsi="Times New Roman" w:cs="Times New Roman"/>
          <w:sz w:val="26"/>
          <w:szCs w:val="26"/>
        </w:rPr>
        <w:t xml:space="preserve">vận hành chương trình để </w:t>
      </w:r>
      <w:r w:rsidR="003A0FCE" w:rsidRPr="00213366">
        <w:rPr>
          <w:rFonts w:ascii="Times New Roman" w:hAnsi="Times New Roman" w:cs="Times New Roman"/>
          <w:sz w:val="26"/>
          <w:szCs w:val="26"/>
        </w:rPr>
        <w:t>không bị chậm trễ trong kế hoạch thực hiện</w:t>
      </w:r>
      <w:r w:rsidR="008F7090">
        <w:rPr>
          <w:rFonts w:ascii="Times New Roman" w:hAnsi="Times New Roman" w:cs="Times New Roman"/>
          <w:sz w:val="26"/>
          <w:szCs w:val="26"/>
        </w:rPr>
        <w:t xml:space="preserve"> đảm bảo chất lượng và uy tính của chủ doanh nghiệp</w:t>
      </w:r>
      <w:r w:rsidR="003A0FCE" w:rsidRPr="00213366">
        <w:rPr>
          <w:rFonts w:ascii="Times New Roman" w:hAnsi="Times New Roman" w:cs="Times New Roman"/>
          <w:sz w:val="26"/>
          <w:szCs w:val="26"/>
        </w:rPr>
        <w:t>.</w:t>
      </w:r>
    </w:p>
    <w:p w14:paraId="41CC1C55" w14:textId="079BF548" w:rsidR="005C605E" w:rsidRPr="00213366" w:rsidRDefault="005C605E" w:rsidP="006F39BC">
      <w:pPr>
        <w:pStyle w:val="ListParagraph"/>
        <w:numPr>
          <w:ilvl w:val="0"/>
          <w:numId w:val="5"/>
        </w:numPr>
        <w:spacing w:line="288" w:lineRule="auto"/>
        <w:jc w:val="both"/>
        <w:rPr>
          <w:rFonts w:ascii="Times New Roman" w:hAnsi="Times New Roman" w:cs="Times New Roman"/>
          <w:sz w:val="26"/>
          <w:szCs w:val="26"/>
        </w:rPr>
      </w:pPr>
      <w:r w:rsidRPr="00213366">
        <w:rPr>
          <w:rFonts w:ascii="Times New Roman" w:hAnsi="Times New Roman" w:cs="Times New Roman"/>
          <w:sz w:val="26"/>
          <w:szCs w:val="26"/>
        </w:rPr>
        <w:t>Thực hiện cài đặt và huấn luyện</w:t>
      </w:r>
      <w:r w:rsidR="003A0FCE" w:rsidRPr="00213366">
        <w:rPr>
          <w:rFonts w:ascii="Times New Roman" w:hAnsi="Times New Roman" w:cs="Times New Roman"/>
          <w:sz w:val="26"/>
          <w:szCs w:val="26"/>
        </w:rPr>
        <w:t>: Viết ra một số văn bản hướng dẫn sử dụng cũng như hướng dẫn cài đặt</w:t>
      </w:r>
      <w:r w:rsidR="008F7090">
        <w:rPr>
          <w:rFonts w:ascii="Times New Roman" w:hAnsi="Times New Roman" w:cs="Times New Roman"/>
          <w:sz w:val="26"/>
          <w:szCs w:val="26"/>
        </w:rPr>
        <w:t xml:space="preserve"> để người dùng có thể nắm bắt và dễ dàng thao tác hơn</w:t>
      </w:r>
      <w:r w:rsidR="00B21D96" w:rsidRPr="00213366">
        <w:rPr>
          <w:rFonts w:ascii="Times New Roman" w:hAnsi="Times New Roman" w:cs="Times New Roman"/>
          <w:sz w:val="26"/>
          <w:szCs w:val="26"/>
        </w:rPr>
        <w:t>.</w:t>
      </w:r>
    </w:p>
    <w:p w14:paraId="4E67B3D8" w14:textId="77777777" w:rsidR="003A0FCE" w:rsidRPr="00213366" w:rsidRDefault="003A0FCE" w:rsidP="006F39BC">
      <w:pPr>
        <w:spacing w:line="288" w:lineRule="auto"/>
        <w:jc w:val="both"/>
        <w:rPr>
          <w:rFonts w:ascii="Times New Roman" w:hAnsi="Times New Roman" w:cs="Times New Roman"/>
          <w:sz w:val="26"/>
          <w:szCs w:val="26"/>
        </w:rPr>
      </w:pPr>
    </w:p>
    <w:sectPr w:rsidR="003A0FCE" w:rsidRPr="00213366" w:rsidSect="006904F2">
      <w:pgSz w:w="12240" w:h="15840" w:code="1"/>
      <w:pgMar w:top="1418" w:right="1418" w:bottom="1418" w:left="226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3FCD"/>
    <w:multiLevelType w:val="hybridMultilevel"/>
    <w:tmpl w:val="B3D6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A3E71"/>
    <w:multiLevelType w:val="hybridMultilevel"/>
    <w:tmpl w:val="74CE65D0"/>
    <w:lvl w:ilvl="0" w:tplc="CA4072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137F97"/>
    <w:multiLevelType w:val="hybridMultilevel"/>
    <w:tmpl w:val="3FEC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F6D15"/>
    <w:multiLevelType w:val="hybridMultilevel"/>
    <w:tmpl w:val="15D4A824"/>
    <w:lvl w:ilvl="0" w:tplc="17767862">
      <w:start w:val="1"/>
      <w:numFmt w:val="bullet"/>
      <w:lvlText w:val="-"/>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9803FC"/>
    <w:multiLevelType w:val="hybridMultilevel"/>
    <w:tmpl w:val="598812F6"/>
    <w:lvl w:ilvl="0" w:tplc="17767862">
      <w:start w:val="1"/>
      <w:numFmt w:val="bullet"/>
      <w:lvlText w:val="-"/>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8E6B5D"/>
    <w:multiLevelType w:val="hybridMultilevel"/>
    <w:tmpl w:val="3D52EF38"/>
    <w:lvl w:ilvl="0" w:tplc="17767862">
      <w:start w:val="1"/>
      <w:numFmt w:val="bullet"/>
      <w:lvlText w:val="-"/>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B5118B"/>
    <w:multiLevelType w:val="hybridMultilevel"/>
    <w:tmpl w:val="82DCD0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D782C0D"/>
    <w:multiLevelType w:val="hybridMultilevel"/>
    <w:tmpl w:val="A29262CA"/>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num w:numId="1" w16cid:durableId="1175611304">
    <w:abstractNumId w:val="2"/>
  </w:num>
  <w:num w:numId="2" w16cid:durableId="229582871">
    <w:abstractNumId w:val="7"/>
  </w:num>
  <w:num w:numId="3" w16cid:durableId="1084454348">
    <w:abstractNumId w:val="0"/>
  </w:num>
  <w:num w:numId="4" w16cid:durableId="756361414">
    <w:abstractNumId w:val="4"/>
  </w:num>
  <w:num w:numId="5" w16cid:durableId="1489831266">
    <w:abstractNumId w:val="3"/>
  </w:num>
  <w:num w:numId="6" w16cid:durableId="1030494649">
    <w:abstractNumId w:val="5"/>
  </w:num>
  <w:num w:numId="7" w16cid:durableId="20712303">
    <w:abstractNumId w:val="6"/>
  </w:num>
  <w:num w:numId="8" w16cid:durableId="584997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5CF"/>
    <w:rsid w:val="00001A2E"/>
    <w:rsid w:val="00046E2D"/>
    <w:rsid w:val="000501E5"/>
    <w:rsid w:val="0007501D"/>
    <w:rsid w:val="00166958"/>
    <w:rsid w:val="001E0D35"/>
    <w:rsid w:val="00202938"/>
    <w:rsid w:val="00213366"/>
    <w:rsid w:val="003A0FCE"/>
    <w:rsid w:val="003F4394"/>
    <w:rsid w:val="0045663F"/>
    <w:rsid w:val="0046083F"/>
    <w:rsid w:val="00490E45"/>
    <w:rsid w:val="004E2416"/>
    <w:rsid w:val="00561B04"/>
    <w:rsid w:val="005C1F75"/>
    <w:rsid w:val="005C605E"/>
    <w:rsid w:val="006561D4"/>
    <w:rsid w:val="00664F0A"/>
    <w:rsid w:val="006F39BC"/>
    <w:rsid w:val="00721C85"/>
    <w:rsid w:val="007D3BE8"/>
    <w:rsid w:val="00803EA2"/>
    <w:rsid w:val="0081597A"/>
    <w:rsid w:val="008F7090"/>
    <w:rsid w:val="00915461"/>
    <w:rsid w:val="00A855CF"/>
    <w:rsid w:val="00B21D96"/>
    <w:rsid w:val="00B64AA7"/>
    <w:rsid w:val="00C37AF0"/>
    <w:rsid w:val="00C66211"/>
    <w:rsid w:val="00D00C62"/>
    <w:rsid w:val="00D914FB"/>
    <w:rsid w:val="00DC7ADD"/>
    <w:rsid w:val="00F40DA6"/>
    <w:rsid w:val="00F722CB"/>
    <w:rsid w:val="00FA1B47"/>
    <w:rsid w:val="00FD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9BFB"/>
  <w15:chartTrackingRefBased/>
  <w15:docId w15:val="{1E535C58-19F4-454D-A770-A2B4C81E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1B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1B04"/>
    <w:rPr>
      <w:color w:val="0000FF"/>
      <w:u w:val="single"/>
    </w:rPr>
  </w:style>
  <w:style w:type="table" w:customStyle="1" w:styleId="TableGrid0">
    <w:name w:val="TableGrid"/>
    <w:rsid w:val="00561B0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61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767">
      <w:bodyDiv w:val="1"/>
      <w:marLeft w:val="0"/>
      <w:marRight w:val="0"/>
      <w:marTop w:val="0"/>
      <w:marBottom w:val="0"/>
      <w:divBdr>
        <w:top w:val="none" w:sz="0" w:space="0" w:color="auto"/>
        <w:left w:val="none" w:sz="0" w:space="0" w:color="auto"/>
        <w:bottom w:val="none" w:sz="0" w:space="0" w:color="auto"/>
        <w:right w:val="none" w:sz="0" w:space="0" w:color="auto"/>
      </w:divBdr>
    </w:div>
    <w:div w:id="119538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a.angiang.gov.vn/SOYTE-PORTAL/FILE-DINH-KEM/2018/Thang%2008/540%20QD%20ban%20hanh%20Chuan%20yeu%20cau%20DL%20dau%20ra%20phan%20mem%20UDCNTT.pdf" TargetMode="External"/><Relationship Id="rId13" Type="http://schemas.openxmlformats.org/officeDocument/2006/relationships/hyperlink" Target="http://media.angiang.gov.vn/SOYTE-PORTAL/FILE-DINH-KEM/2018/Thang%2008/540%20QD%20ban%20hanh%20Chuan%20yeu%20cau%20DL%20dau%20ra%20phan%20mem%20UDCNTT.pdf" TargetMode="External"/><Relationship Id="rId3" Type="http://schemas.openxmlformats.org/officeDocument/2006/relationships/settings" Target="settings.xml"/><Relationship Id="rId7" Type="http://schemas.openxmlformats.org/officeDocument/2006/relationships/hyperlink" Target="http://media.angiang.gov.vn/SOYTE-PORTAL/FILE-DINH-KEM/2018/Thang%2008/540%20QD%20ban%20hanh%20Chuan%20yeu%20cau%20DL%20dau%20ra%20phan%20mem%20UDCNTT.pdf" TargetMode="External"/><Relationship Id="rId12" Type="http://schemas.openxmlformats.org/officeDocument/2006/relationships/hyperlink" Target="http://media.angiang.gov.vn/SOYTE-PORTAL/FILE-DINH-KEM/2018/Thang%2008/540%20QD%20ban%20hanh%20Chuan%20yeu%20cau%20DL%20dau%20ra%20phan%20mem%20UDCNT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dia.angiang.gov.vn/SOYTE-PORTAL/FILE-DINH-KEM/2018/Thang%2008/540%20QD%20ban%20hanh%20Chuan%20yeu%20cau%20DL%20dau%20ra%20phan%20mem%20UDCNTT.pdf" TargetMode="External"/><Relationship Id="rId11" Type="http://schemas.openxmlformats.org/officeDocument/2006/relationships/hyperlink" Target="http://media.angiang.gov.vn/SOYTE-PORTAL/FILE-DINH-KEM/2018/Thang%2008/540%20QD%20ban%20hanh%20Chuan%20yeu%20cau%20DL%20dau%20ra%20phan%20mem%20UDCNTT.pdf" TargetMode="External"/><Relationship Id="rId5" Type="http://schemas.openxmlformats.org/officeDocument/2006/relationships/hyperlink" Target="http://media.angiang.gov.vn/SOYTE-PORTAL/FILE-DINH-KEM/2018/Thang%2008/540%20QD%20ban%20hanh%20Chuan%20yeu%20cau%20DL%20dau%20ra%20phan%20mem%20UDCNTT.pdf" TargetMode="External"/><Relationship Id="rId15" Type="http://schemas.openxmlformats.org/officeDocument/2006/relationships/theme" Target="theme/theme1.xml"/><Relationship Id="rId10" Type="http://schemas.openxmlformats.org/officeDocument/2006/relationships/hyperlink" Target="http://media.angiang.gov.vn/SOYTE-PORTAL/FILE-DINH-KEM/2018/Thang%2008/540%20QD%20ban%20hanh%20Chuan%20yeu%20cau%20DL%20dau%20ra%20phan%20mem%20UDCNTT.pdf" TargetMode="External"/><Relationship Id="rId4" Type="http://schemas.openxmlformats.org/officeDocument/2006/relationships/webSettings" Target="webSettings.xml"/><Relationship Id="rId9" Type="http://schemas.openxmlformats.org/officeDocument/2006/relationships/hyperlink" Target="http://media.angiang.gov.vn/SOYTE-PORTAL/FILE-DINH-KEM/2018/Thang%2008/540%20QD%20ban%20hanh%20Chuan%20yeu%20cau%20DL%20dau%20ra%20phan%20mem%20UDCNT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Vo Tan Khoi</cp:lastModifiedBy>
  <cp:revision>5</cp:revision>
  <dcterms:created xsi:type="dcterms:W3CDTF">2018-12-07T04:51:00Z</dcterms:created>
  <dcterms:modified xsi:type="dcterms:W3CDTF">2022-12-17T05:58:00Z</dcterms:modified>
</cp:coreProperties>
</file>