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Chương I. Các yếu tố về kỹ thuật</w:t>
      </w:r>
      <w:r w:rsidDel="00000000" w:rsidR="00000000" w:rsidRPr="00000000">
        <w:rPr>
          <w:rtl w:val="0"/>
        </w:rPr>
      </w:r>
    </w:p>
    <w:p w:rsidR="00000000" w:rsidDel="00000000" w:rsidP="00000000" w:rsidRDefault="00000000" w:rsidRPr="00000000" w14:paraId="00000002">
      <w:pPr>
        <w:numPr>
          <w:ilvl w:val="0"/>
          <w:numId w:val="8"/>
        </w:numPr>
        <w:spacing w:after="0" w:line="240" w:lineRule="auto"/>
        <w:ind w:left="1080"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Đánh giá các hệ số kỹ thuật</w:t>
      </w:r>
    </w:p>
    <w:p w:rsidR="00000000" w:rsidDel="00000000" w:rsidP="00000000" w:rsidRDefault="00000000" w:rsidRPr="00000000" w14:paraId="00000003">
      <w:pPr>
        <w:numPr>
          <w:ilvl w:val="0"/>
          <w:numId w:val="9"/>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hệ số kỹ thuật đều không quan trọng ngoài trừ hai hệ số kỹ thuật dễ cài đặt và dễ vận hành là rất quan trọng</w:t>
      </w:r>
    </w:p>
    <w:tbl>
      <w:tblPr>
        <w:tblStyle w:val="Table1"/>
        <w:tblW w:w="6294.0" w:type="dxa"/>
        <w:jc w:val="center"/>
        <w:tblLayout w:type="fixed"/>
        <w:tblLook w:val="0400"/>
      </w:tblPr>
      <w:tblGrid>
        <w:gridCol w:w="3457"/>
        <w:gridCol w:w="1977"/>
        <w:gridCol w:w="860"/>
        <w:tblGridChange w:id="0">
          <w:tblGrid>
            <w:gridCol w:w="3457"/>
            <w:gridCol w:w="1977"/>
            <w:gridCol w:w="860"/>
          </w:tblGrid>
        </w:tblGridChange>
      </w:tblGrid>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Mức độ ảnh hưởng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Giá trị</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Giao tiếp dữ liệu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Chức năng phân tán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Sự thực thi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Cấu hình phụ thuộc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Tỷ lệ giao dịch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Nhập dữ liệu trực tuyến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Hiệu suất của người sử dụng cuối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Cập nhật trực tuyến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Xử lý phức tạp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Có thể tái sử dụng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Dễ cài đặt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Rất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Dễ vận hành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Rất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Đa nơi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Thay đổi thuận tiện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quan trọng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bl>
    <w:p w:rsidR="00000000" w:rsidDel="00000000" w:rsidP="00000000" w:rsidRDefault="00000000" w:rsidRPr="00000000" w14:paraId="00000031">
      <w:pPr>
        <w:numPr>
          <w:ilvl w:val="0"/>
          <w:numId w:val="10"/>
        </w:numPr>
        <w:spacing w:after="0" w:line="240" w:lineRule="auto"/>
        <w:ind w:left="108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Ngôn ngữ lập trình</w:t>
      </w:r>
    </w:p>
    <w:p w:rsidR="00000000" w:rsidDel="00000000" w:rsidP="00000000" w:rsidRDefault="00000000" w:rsidRPr="00000000" w14:paraId="00000032">
      <w:pPr>
        <w:numPr>
          <w:ilvl w:val="0"/>
          <w:numId w:val="1"/>
        </w:numPr>
        <w:spacing w:after="0"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Sử dụng ngôn ngữ c# có giá trị phổ biến nhất </w:t>
      </w:r>
    </w:p>
    <w:p w:rsidR="00000000" w:rsidDel="00000000" w:rsidP="00000000" w:rsidRDefault="00000000" w:rsidRPr="00000000" w14:paraId="00000033">
      <w:pPr>
        <w:numPr>
          <w:ilvl w:val="0"/>
          <w:numId w:val="2"/>
        </w:numPr>
        <w:spacing w:after="0" w:line="240" w:lineRule="auto"/>
        <w:ind w:left="108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Sự hiểu biết về phần mềm</w:t>
      </w:r>
    </w:p>
    <w:p w:rsidR="00000000" w:rsidDel="00000000" w:rsidP="00000000" w:rsidRDefault="00000000" w:rsidRPr="00000000" w14:paraId="00000034">
      <w:pPr>
        <w:numPr>
          <w:ilvl w:val="0"/>
          <w:numId w:val="3"/>
        </w:numPr>
        <w:spacing w:after="0"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Cấu trúc chấp nhận được có một số chỗ còn kém</w:t>
      </w:r>
    </w:p>
    <w:p w:rsidR="00000000" w:rsidDel="00000000" w:rsidP="00000000" w:rsidRDefault="00000000" w:rsidRPr="00000000" w14:paraId="00000035">
      <w:pPr>
        <w:numPr>
          <w:ilvl w:val="0"/>
          <w:numId w:val="3"/>
        </w:numPr>
        <w:spacing w:after="0"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Có sự tương quan vừa phải giữa chương trình và ứng dụng</w:t>
      </w:r>
    </w:p>
    <w:p w:rsidR="00000000" w:rsidDel="00000000" w:rsidP="00000000" w:rsidRDefault="00000000" w:rsidRPr="00000000" w14:paraId="00000036">
      <w:pPr>
        <w:numPr>
          <w:ilvl w:val="0"/>
          <w:numId w:val="3"/>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Chú thích header trong chương trình và tài liệu ở mức độ vừa phải</w:t>
      </w:r>
    </w:p>
    <w:tbl>
      <w:tblPr>
        <w:tblStyle w:val="Table2"/>
        <w:tblW w:w="9350.0" w:type="dxa"/>
        <w:jc w:val="left"/>
        <w:tblLayout w:type="fixed"/>
        <w:tblLook w:val="0400"/>
      </w:tblPr>
      <w:tblGrid>
        <w:gridCol w:w="781"/>
        <w:gridCol w:w="1481"/>
        <w:gridCol w:w="1780"/>
        <w:gridCol w:w="1658"/>
        <w:gridCol w:w="1976"/>
        <w:gridCol w:w="1674"/>
        <w:tblGridChange w:id="0">
          <w:tblGrid>
            <w:gridCol w:w="781"/>
            <w:gridCol w:w="1481"/>
            <w:gridCol w:w="1780"/>
            <w:gridCol w:w="1658"/>
            <w:gridCol w:w="1976"/>
            <w:gridCol w:w="1674"/>
          </w:tblGrid>
        </w:tblGridChange>
      </w:tblGrid>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Rất thấp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Thấp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Trung bình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Rất cao</w:t>
            </w:r>
            <w:r w:rsidDel="00000000" w:rsidR="00000000" w:rsidRPr="00000000">
              <w:rPr>
                <w:rtl w:val="0"/>
              </w:rPr>
            </w:r>
          </w:p>
        </w:tc>
      </w:tr>
      <w:tr>
        <w:trPr>
          <w:cantSplit w:val="0"/>
          <w:trHeight w:val="11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Cấu trúc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Độ gắn kết rất thấp, độ liên kết cao, mã lệnh rồi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Độ gắn kết thấp, độ liên kết 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Cấu trúc chấp nhận được,</w:t>
              <w:br w:type="textWrapping"/>
              <w:t xml:space="preserve"> có một số chỗ còn kém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Độ gắn kết cao,</w:t>
              <w:br w:type="textWrapping"/>
              <w:t xml:space="preserve">độ liên kết thấp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Tính module hóa cao,</w:t>
              <w:br w:type="textWrapping"/>
              <w:t xml:space="preserve">che giấu thông tin trong dữ liệu/các cấu trúc điều khiển</w:t>
            </w:r>
            <w:r w:rsidDel="00000000" w:rsidR="00000000" w:rsidRPr="00000000">
              <w:rPr>
                <w:rtl w:val="0"/>
              </w:rPr>
            </w:r>
          </w:p>
        </w:tc>
      </w:tr>
      <w:tr>
        <w:trPr>
          <w:cantSplit w:val="0"/>
          <w:trHeight w:val="140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Sự rõ ràng </w:t>
              <w:br w:type="textWrapping"/>
              <w:t xml:space="preserve">của ứng dụng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Không có sự phù hợp giữa chương trình và ứng dụng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Có sự tương quan nào đó giữa chương trình và ứng dụng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Có sự tương quan </w:t>
              <w:br w:type="textWrapping"/>
              <w:t xml:space="preserve">vừa phải giữa </w:t>
              <w:br w:type="textWrapping"/>
              <w:t xml:space="preserve">chương trình và ứng dụng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Có sự tương quan  tốt giữa chương trình và ứng dụng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Có sự tương quan rõ ràng giữa chương trình và ứng dụng</w:t>
            </w:r>
            <w:r w:rsidDel="00000000" w:rsidR="00000000" w:rsidRPr="00000000">
              <w:rPr>
                <w:rtl w:val="0"/>
              </w:rPr>
            </w:r>
          </w:p>
        </w:tc>
      </w:tr>
      <w:tr>
        <w:trPr>
          <w:cantSplit w:val="0"/>
          <w:trHeight w:val="16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Sự tự mô tả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Mã nguồn khó hiểu, tài liệu thiếu, lỗi thời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Có một số chú thích và header trong chương trình, có một số tài liệu hữu ích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Chú thích, header trong chương trình và tài liệu ở mức độ vừa phải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Chú thích, header trong chương trình về tài liệu ở mức độ tốt, có một số chỗ còn yếu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Mã lệnh có sự tự mô tả tốt, tài liệu cập nhật, có cấu trúc hoàn thiện</w:t>
            </w:r>
            <w:r w:rsidDel="00000000" w:rsidR="00000000" w:rsidRPr="00000000">
              <w:rPr>
                <w:rtl w:val="0"/>
              </w:rPr>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Giá trị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rtl w:val="0"/>
              </w:rPr>
              <w:t xml:space="preserve">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10</w:t>
            </w:r>
            <w:r w:rsidDel="00000000" w:rsidR="00000000" w:rsidRPr="00000000">
              <w:rPr>
                <w:rtl w:val="0"/>
              </w:rPr>
            </w:r>
          </w:p>
        </w:tc>
      </w:tr>
    </w:tbl>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6">
      <w:pPr>
        <w:numPr>
          <w:ilvl w:val="0"/>
          <w:numId w:val="4"/>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Sự hiểu biết về phần mềm không đáng kể</w:t>
      </w:r>
    </w:p>
    <w:tbl>
      <w:tblPr>
        <w:tblStyle w:val="Table3"/>
        <w:tblW w:w="3306.0" w:type="dxa"/>
        <w:jc w:val="center"/>
        <w:tblLayout w:type="fixed"/>
        <w:tblLook w:val="0400"/>
      </w:tblPr>
      <w:tblGrid>
        <w:gridCol w:w="2446"/>
        <w:gridCol w:w="860"/>
        <w:tblGridChange w:id="0">
          <w:tblGrid>
            <w:gridCol w:w="2446"/>
            <w:gridCol w:w="86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Mức độ không biết rõ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Giá trị</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Hoàn toàn biết rõ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A">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Phần lớn biết rõ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C">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0.2</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Một chút biết rõ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E">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0.4</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Sự biết rõ không đáng kể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60">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0.6</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Phần lớn không biết rõ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6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0.8</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Hoàn toàn không biết rõ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6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r>
    </w:tbl>
    <w:p w:rsidR="00000000" w:rsidDel="00000000" w:rsidP="00000000" w:rsidRDefault="00000000" w:rsidRPr="00000000" w14:paraId="00000065">
      <w:pPr>
        <w:numPr>
          <w:ilvl w:val="0"/>
          <w:numId w:val="6"/>
        </w:numPr>
        <w:spacing w:after="0" w:line="24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Nổ lực bảo trì </w:t>
      </w:r>
    </w:p>
    <w:p w:rsidR="00000000" w:rsidDel="00000000" w:rsidP="00000000" w:rsidRDefault="00000000" w:rsidRPr="00000000" w14:paraId="00000066">
      <w:pPr>
        <w:numPr>
          <w:ilvl w:val="0"/>
          <w:numId w:val="7"/>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Nhóm có độ gắn kết cao các hệ số tỷ lệ khác trung bình</w:t>
      </w:r>
    </w:p>
    <w:tbl>
      <w:tblPr>
        <w:tblStyle w:val="Table4"/>
        <w:tblW w:w="9350.0" w:type="dxa"/>
        <w:jc w:val="left"/>
        <w:tblLayout w:type="fixed"/>
        <w:tblLook w:val="0400"/>
      </w:tblPr>
      <w:tblGrid>
        <w:gridCol w:w="1213"/>
        <w:gridCol w:w="1274"/>
        <w:gridCol w:w="1476"/>
        <w:gridCol w:w="1316"/>
        <w:gridCol w:w="1292"/>
        <w:gridCol w:w="1292"/>
        <w:gridCol w:w="1487"/>
        <w:tblGridChange w:id="0">
          <w:tblGrid>
            <w:gridCol w:w="1213"/>
            <w:gridCol w:w="1274"/>
            <w:gridCol w:w="1476"/>
            <w:gridCol w:w="1316"/>
            <w:gridCol w:w="1292"/>
            <w:gridCol w:w="1292"/>
            <w:gridCol w:w="148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Hệ số tỷ lệ</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Rất thấp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Thấp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Trung bình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Rất 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Vô cùng cao</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Sự có tiền lệ</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Hoàn toàn không</w:t>
              <w:br w:type="textWrapping"/>
              <w:t xml:space="preserve">có tiền lệ</w:t>
              <w:br w:type="textWrapping"/>
            </w:r>
            <w:r w:rsidDel="00000000" w:rsidR="00000000" w:rsidRPr="00000000">
              <w:rPr>
                <w:rFonts w:ascii="Times New Roman" w:cs="Times New Roman" w:eastAsia="Times New Roman" w:hAnsi="Times New Roman"/>
                <w:i w:val="1"/>
                <w:color w:val="000000"/>
                <w:rtl w:val="0"/>
              </w:rPr>
              <w:t xml:space="preserve">6.20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4.96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c00000"/>
                <w:rtl w:val="0"/>
              </w:rPr>
              <w:t xml:space="preserve">3.72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2.48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1.24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Hoàn toàn thân quen</w:t>
              <w:br w:type="textWrapping"/>
            </w:r>
            <w:r w:rsidDel="00000000" w:rsidR="00000000" w:rsidRPr="00000000">
              <w:rPr>
                <w:rFonts w:ascii="Times New Roman" w:cs="Times New Roman" w:eastAsia="Times New Roman" w:hAnsi="Times New Roman"/>
                <w:i w:val="1"/>
                <w:color w:val="000000"/>
                <w:rtl w:val="0"/>
              </w:rPr>
              <w:t xml:space="preserve">0.00</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Tính linh động</w:t>
              <w:br w:type="textWrapping"/>
              <w:t xml:space="preserve">trong phát triển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Khắt khe</w:t>
              <w:br w:type="textWrapping"/>
              <w:t xml:space="preserve">5</w:t>
            </w:r>
            <w:r w:rsidDel="00000000" w:rsidR="00000000" w:rsidRPr="00000000">
              <w:rPr>
                <w:rFonts w:ascii="Times New Roman" w:cs="Times New Roman" w:eastAsia="Times New Roman" w:hAnsi="Times New Roman"/>
                <w:i w:val="1"/>
                <w:color w:val="000000"/>
                <w:rtl w:val="0"/>
              </w:rPr>
              <w:t xml:space="preserve">.07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4.05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c00000"/>
                <w:rtl w:val="0"/>
              </w:rPr>
              <w:t xml:space="preserve">3.04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2.03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i w:val="1"/>
                <w:color w:val="000000"/>
                <w:rtl w:val="0"/>
              </w:rPr>
              <w:t xml:space="preserve">1.01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0</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Sự giải quyết</w:t>
              <w:br w:type="textWrapping"/>
              <w:t xml:space="preserve">rủi 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(20%)</w:t>
              <w:br w:type="textWrapping"/>
            </w:r>
            <w:r w:rsidDel="00000000" w:rsidR="00000000" w:rsidRPr="00000000">
              <w:rPr>
                <w:rFonts w:ascii="Times New Roman" w:cs="Times New Roman" w:eastAsia="Times New Roman" w:hAnsi="Times New Roman"/>
                <w:i w:val="1"/>
                <w:color w:val="000000"/>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(40%)</w:t>
              <w:br w:type="textWrapping"/>
            </w:r>
            <w:r w:rsidDel="00000000" w:rsidR="00000000" w:rsidRPr="00000000">
              <w:rPr>
                <w:rFonts w:ascii="Times New Roman" w:cs="Times New Roman" w:eastAsia="Times New Roman" w:hAnsi="Times New Roman"/>
                <w:i w:val="1"/>
                <w:color w:val="000000"/>
                <w:rtl w:val="0"/>
              </w:rPr>
              <w:t xml:space="preserve">5.65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(60%)</w:t>
              <w:br w:type="textWrapping"/>
            </w:r>
            <w:r w:rsidDel="00000000" w:rsidR="00000000" w:rsidRPr="00000000">
              <w:rPr>
                <w:rFonts w:ascii="Times New Roman" w:cs="Times New Roman" w:eastAsia="Times New Roman" w:hAnsi="Times New Roman"/>
                <w:i w:val="1"/>
                <w:color w:val="c00000"/>
                <w:rtl w:val="0"/>
              </w:rPr>
              <w:t xml:space="preserve">4.24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(75%)</w:t>
              <w:br w:type="textWrapping"/>
            </w:r>
            <w:r w:rsidDel="00000000" w:rsidR="00000000" w:rsidRPr="00000000">
              <w:rPr>
                <w:rFonts w:ascii="Times New Roman" w:cs="Times New Roman" w:eastAsia="Times New Roman" w:hAnsi="Times New Roman"/>
                <w:i w:val="1"/>
                <w:color w:val="000000"/>
                <w:rtl w:val="0"/>
              </w:rPr>
              <w:t xml:space="preserve">2.83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(90%)</w:t>
              <w:br w:type="textWrapping"/>
            </w:r>
            <w:r w:rsidDel="00000000" w:rsidR="00000000" w:rsidRPr="00000000">
              <w:rPr>
                <w:rFonts w:ascii="Times New Roman" w:cs="Times New Roman" w:eastAsia="Times New Roman" w:hAnsi="Times New Roman"/>
                <w:i w:val="1"/>
                <w:color w:val="000000"/>
                <w:rtl w:val="0"/>
              </w:rPr>
              <w:t xml:space="preserve">1.41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(100%)</w:t>
              <w:br w:type="textWrapping"/>
            </w:r>
            <w:r w:rsidDel="00000000" w:rsidR="00000000" w:rsidRPr="00000000">
              <w:rPr>
                <w:rFonts w:ascii="Times New Roman" w:cs="Times New Roman" w:eastAsia="Times New Roman" w:hAnsi="Times New Roman"/>
                <w:i w:val="1"/>
                <w:color w:val="000000"/>
                <w:rtl w:val="0"/>
              </w:rPr>
              <w:t xml:space="preserve">0.00</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Sự gắn kết </w:t>
              <w:br w:type="textWrapping"/>
              <w:t xml:space="preserve">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Sự tương tác rất</w:t>
              <w:br w:type="textWrapping"/>
              <w:t xml:space="preserve">khó</w:t>
              <w:br w:type="textWrapping"/>
            </w:r>
            <w:r w:rsidDel="00000000" w:rsidR="00000000" w:rsidRPr="00000000">
              <w:rPr>
                <w:rFonts w:ascii="Times New Roman" w:cs="Times New Roman" w:eastAsia="Times New Roman" w:hAnsi="Times New Roman"/>
                <w:i w:val="1"/>
                <w:color w:val="000000"/>
                <w:rtl w:val="0"/>
              </w:rPr>
              <w:t xml:space="preserve">5.48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4.38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3.29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c00000"/>
                <w:rtl w:val="0"/>
              </w:rPr>
              <w:t xml:space="preserve">2.19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Sự phối hợp ăn ý</w:t>
              <w:br w:type="textWrapping"/>
            </w:r>
            <w:r w:rsidDel="00000000" w:rsidR="00000000" w:rsidRPr="00000000">
              <w:rPr>
                <w:rFonts w:ascii="Times New Roman" w:cs="Times New Roman" w:eastAsia="Times New Roman" w:hAnsi="Times New Roman"/>
                <w:i w:val="1"/>
                <w:color w:val="000000"/>
                <w:rtl w:val="0"/>
              </w:rPr>
              <w:t xml:space="preserve">0.00</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Tính trưởng </w:t>
              <w:br w:type="textWrapping"/>
              <w:t xml:space="preserve">thành của quy</w:t>
              <w:br w:type="textWrapping"/>
              <w:t xml:space="preserve">trình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SW-CMM mức </w:t>
              <w:br w:type="textWrapping"/>
              <w:t xml:space="preserve">1 thấp</w:t>
              <w:br w:type="textWrapping"/>
            </w:r>
            <w:r w:rsidDel="00000000" w:rsidR="00000000" w:rsidRPr="00000000">
              <w:rPr>
                <w:rFonts w:ascii="Times New Roman" w:cs="Times New Roman" w:eastAsia="Times New Roman" w:hAnsi="Times New Roman"/>
                <w:i w:val="1"/>
                <w:color w:val="000000"/>
                <w:rtl w:val="0"/>
              </w:rPr>
              <w:t xml:space="preserve">7.80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SW-CMM mức 1 cao</w:t>
              <w:br w:type="textWrapping"/>
            </w:r>
            <w:r w:rsidDel="00000000" w:rsidR="00000000" w:rsidRPr="00000000">
              <w:rPr>
                <w:rFonts w:ascii="Times New Roman" w:cs="Times New Roman" w:eastAsia="Times New Roman" w:hAnsi="Times New Roman"/>
                <w:i w:val="1"/>
                <w:color w:val="000000"/>
                <w:rtl w:val="0"/>
              </w:rPr>
              <w:t xml:space="preserve">6.24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SW-CMM mức 2</w:t>
              <w:br w:type="textWrapping"/>
            </w:r>
            <w:r w:rsidDel="00000000" w:rsidR="00000000" w:rsidRPr="00000000">
              <w:rPr>
                <w:rFonts w:ascii="Times New Roman" w:cs="Times New Roman" w:eastAsia="Times New Roman" w:hAnsi="Times New Roman"/>
                <w:i w:val="1"/>
                <w:color w:val="c00000"/>
                <w:rtl w:val="0"/>
              </w:rPr>
              <w:t xml:space="preserve">4.68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SW-CMM mức 3</w:t>
              <w:br w:type="textWrapping"/>
            </w:r>
            <w:r w:rsidDel="00000000" w:rsidR="00000000" w:rsidRPr="00000000">
              <w:rPr>
                <w:rFonts w:ascii="Times New Roman" w:cs="Times New Roman" w:eastAsia="Times New Roman" w:hAnsi="Times New Roman"/>
                <w:i w:val="1"/>
                <w:color w:val="000000"/>
                <w:rtl w:val="0"/>
              </w:rPr>
              <w:t xml:space="preserve">3.12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SW-CMM mức 4</w:t>
              <w:br w:type="textWrapping"/>
            </w:r>
            <w:r w:rsidDel="00000000" w:rsidR="00000000" w:rsidRPr="00000000">
              <w:rPr>
                <w:rFonts w:ascii="Times New Roman" w:cs="Times New Roman" w:eastAsia="Times New Roman" w:hAnsi="Times New Roman"/>
                <w:i w:val="1"/>
                <w:color w:val="000000"/>
                <w:rtl w:val="0"/>
              </w:rPr>
              <w:t xml:space="preserve">1.56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SW-CMM mức 5</w:t>
              <w:br w:type="textWrapping"/>
            </w:r>
            <w:r w:rsidDel="00000000" w:rsidR="00000000" w:rsidRPr="00000000">
              <w:rPr>
                <w:rFonts w:ascii="Times New Roman" w:cs="Times New Roman" w:eastAsia="Times New Roman" w:hAnsi="Times New Roman"/>
                <w:i w:val="1"/>
                <w:color w:val="000000"/>
                <w:rtl w:val="0"/>
              </w:rPr>
              <w:t xml:space="preserve">0.00</w:t>
            </w:r>
            <w:r w:rsidDel="00000000" w:rsidR="00000000" w:rsidRPr="00000000">
              <w:rPr>
                <w:rtl w:val="0"/>
              </w:rPr>
            </w:r>
          </w:p>
        </w:tc>
      </w:tr>
    </w:tbl>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2">
      <w:pPr>
        <w:numPr>
          <w:ilvl w:val="0"/>
          <w:numId w:val="5"/>
        </w:numPr>
        <w:spacing w:line="24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Độ tin cậy phần mềm là cao, kích thước cơ sở dữ liệu cao, độ phức tạp của sản phẩm là vô cùng cao, giá trị các bội số khác là trung bình.</w:t>
      </w:r>
    </w:p>
    <w:tbl>
      <w:tblPr>
        <w:tblStyle w:val="Table5"/>
        <w:tblW w:w="9350.000000000002" w:type="dxa"/>
        <w:jc w:val="left"/>
        <w:tblLayout w:type="fixed"/>
        <w:tblLook w:val="0400"/>
      </w:tblPr>
      <w:tblGrid>
        <w:gridCol w:w="3698"/>
        <w:gridCol w:w="964"/>
        <w:gridCol w:w="787"/>
        <w:gridCol w:w="1201"/>
        <w:gridCol w:w="615"/>
        <w:gridCol w:w="868"/>
        <w:gridCol w:w="1217"/>
        <w:tblGridChange w:id="0">
          <w:tblGrid>
            <w:gridCol w:w="3698"/>
            <w:gridCol w:w="964"/>
            <w:gridCol w:w="787"/>
            <w:gridCol w:w="1201"/>
            <w:gridCol w:w="615"/>
            <w:gridCol w:w="868"/>
            <w:gridCol w:w="1217"/>
          </w:tblGrid>
        </w:tblGridChange>
      </w:tblGrid>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Rất thấp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Thấp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Trung bình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Rất 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Vô cùng cao</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Độ tin cậy của phần mềm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0.99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Kích thước cơ sở dữ liệu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Độ phức tạp của sản phẩm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0.73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1.74</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Tài liệu phù hợp với nhu cầu của chu kỳ sống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0.91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Ràng buộc về thời gian thực thi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1.63</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Ràng buộc về bộ nhớ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1.46</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Tính không ổn định của phần cứng và phần mềm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Khả năng của nhà phân tích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0.71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Khả năng của lập trình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0.88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0.76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Tốc độ thay thế nhân công hàng năm của dự 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Kinh nghiệm về ứng dụng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0.88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Kinh nghiệm về phần cứng, phần mềm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0.91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Kinh nghiệm về công cụ và ngôn ngữ</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0.91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Sử dụng các công cụ phần mềm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0.78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Phát triển đa nơi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0.93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0.8</w:t>
            </w:r>
            <w:r w:rsidDel="00000000" w:rsidR="00000000" w:rsidRPr="00000000">
              <w:rPr>
                <w:rtl w:val="0"/>
              </w:rPr>
            </w:r>
          </w:p>
        </w:tc>
      </w:tr>
    </w:tbl>
    <w:p w:rsidR="00000000" w:rsidDel="00000000" w:rsidP="00000000" w:rsidRDefault="00000000" w:rsidRPr="00000000" w14:paraId="00000103">
      <w:pPr>
        <w:numPr>
          <w:ilvl w:val="0"/>
          <w:numId w:val="6"/>
        </w:numPr>
        <w:spacing w:after="0" w:line="24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Base size code: </w:t>
      </w:r>
    </w:p>
    <w:tbl>
      <w:tblPr>
        <w:tblStyle w:val="Table6"/>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7"/>
        <w:gridCol w:w="1529"/>
        <w:gridCol w:w="1221"/>
        <w:gridCol w:w="1174"/>
        <w:gridCol w:w="961"/>
        <w:gridCol w:w="772"/>
        <w:gridCol w:w="1126"/>
        <w:tblGridChange w:id="0">
          <w:tblGrid>
            <w:gridCol w:w="2567"/>
            <w:gridCol w:w="1529"/>
            <w:gridCol w:w="1221"/>
            <w:gridCol w:w="1174"/>
            <w:gridCol w:w="961"/>
            <w:gridCol w:w="772"/>
            <w:gridCol w:w="1126"/>
          </w:tblGrid>
        </w:tblGridChange>
      </w:tblGrid>
      <w:tr>
        <w:trPr>
          <w:cantSplit w:val="0"/>
          <w:tblHeader w:val="0"/>
        </w:trPr>
        <w:tc>
          <w:tcPr/>
          <w:p w:rsidR="00000000" w:rsidDel="00000000" w:rsidP="00000000" w:rsidRDefault="00000000" w:rsidRPr="00000000" w14:paraId="0000010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Hierarchy</w:t>
            </w:r>
          </w:p>
        </w:tc>
        <w:tc>
          <w:tcPr/>
          <w:p w:rsidR="00000000" w:rsidDel="00000000" w:rsidP="00000000" w:rsidRDefault="00000000" w:rsidRPr="00000000" w14:paraId="0000010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Maintainability index</w:t>
            </w:r>
          </w:p>
        </w:tc>
        <w:tc>
          <w:tcPr/>
          <w:p w:rsidR="00000000" w:rsidDel="00000000" w:rsidP="00000000" w:rsidRDefault="00000000" w:rsidRPr="00000000" w14:paraId="00000106">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Cyclomatic Complexity</w:t>
            </w:r>
          </w:p>
        </w:tc>
        <w:tc>
          <w:tcPr/>
          <w:p w:rsidR="00000000" w:rsidDel="00000000" w:rsidP="00000000" w:rsidRDefault="00000000" w:rsidRPr="00000000" w14:paraId="0000010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Dept Of</w:t>
            </w:r>
            <w:r w:rsidDel="00000000" w:rsidR="00000000" w:rsidRPr="00000000">
              <w:rPr>
                <w:rFonts w:ascii="Times New Roman" w:cs="Times New Roman" w:eastAsia="Times New Roman" w:hAnsi="Times New Roman"/>
                <w:color w:val="000000"/>
                <w:sz w:val="26"/>
                <w:szCs w:val="26"/>
                <w:rtl w:val="0"/>
              </w:rPr>
              <w:t xml:space="preserve"> Inheritance</w:t>
            </w:r>
          </w:p>
        </w:tc>
        <w:tc>
          <w:tcPr/>
          <w:p w:rsidR="00000000" w:rsidDel="00000000" w:rsidP="00000000" w:rsidRDefault="00000000" w:rsidRPr="00000000" w14:paraId="0000010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Class coupling</w:t>
            </w:r>
          </w:p>
        </w:tc>
        <w:tc>
          <w:tcPr/>
          <w:p w:rsidR="00000000" w:rsidDel="00000000" w:rsidP="00000000" w:rsidRDefault="00000000" w:rsidRPr="00000000" w14:paraId="0000010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Line of source code</w:t>
            </w:r>
          </w:p>
        </w:tc>
        <w:tc>
          <w:tcPr/>
          <w:p w:rsidR="00000000" w:rsidDel="00000000" w:rsidP="00000000" w:rsidRDefault="00000000" w:rsidRPr="00000000" w14:paraId="0000010A">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Line of executable code</w:t>
            </w:r>
          </w:p>
        </w:tc>
      </w:tr>
      <w:tr>
        <w:trPr>
          <w:cantSplit w:val="0"/>
          <w:tblHeader w:val="0"/>
        </w:trPr>
        <w:tc>
          <w:tcPr/>
          <w:p w:rsidR="00000000" w:rsidDel="00000000" w:rsidP="00000000" w:rsidRDefault="00000000" w:rsidRPr="00000000" w14:paraId="0000010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CuahangNongduoc(Debug)</w:t>
            </w:r>
          </w:p>
        </w:tc>
        <w:tc>
          <w:tcPr/>
          <w:p w:rsidR="00000000" w:rsidDel="00000000" w:rsidP="00000000" w:rsidRDefault="00000000" w:rsidRPr="00000000" w14:paraId="0000010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68</w:t>
            </w:r>
            <w:r w:rsidDel="00000000" w:rsidR="00000000" w:rsidRPr="00000000">
              <w:rPr>
                <w:rtl w:val="0"/>
              </w:rPr>
            </w:r>
          </w:p>
        </w:tc>
        <w:tc>
          <w:tcPr/>
          <w:p w:rsidR="00000000" w:rsidDel="00000000" w:rsidP="00000000" w:rsidRDefault="00000000" w:rsidRPr="00000000" w14:paraId="0000010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1022</w:t>
            </w:r>
          </w:p>
        </w:tc>
        <w:tc>
          <w:tcPr/>
          <w:p w:rsidR="00000000" w:rsidDel="00000000" w:rsidP="00000000" w:rsidRDefault="00000000" w:rsidRPr="00000000" w14:paraId="0000010E">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w:t>
            </w:r>
          </w:p>
        </w:tc>
        <w:tc>
          <w:tcPr/>
          <w:p w:rsidR="00000000" w:rsidDel="00000000" w:rsidP="00000000" w:rsidRDefault="00000000" w:rsidRPr="00000000" w14:paraId="0000010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227</w:t>
            </w:r>
          </w:p>
        </w:tc>
        <w:tc>
          <w:tcPr/>
          <w:p w:rsidR="00000000" w:rsidDel="00000000" w:rsidP="00000000" w:rsidRDefault="00000000" w:rsidRPr="00000000" w14:paraId="0000011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ff0000"/>
                <w:sz w:val="26"/>
                <w:szCs w:val="26"/>
                <w:rtl w:val="0"/>
              </w:rPr>
              <w:t xml:space="preserve">16564</w:t>
            </w:r>
            <w:r w:rsidDel="00000000" w:rsidR="00000000" w:rsidRPr="00000000">
              <w:rPr>
                <w:rtl w:val="0"/>
              </w:rPr>
            </w:r>
          </w:p>
        </w:tc>
        <w:tc>
          <w:tcPr/>
          <w:p w:rsidR="00000000" w:rsidDel="00000000" w:rsidP="00000000" w:rsidRDefault="00000000" w:rsidRPr="00000000" w14:paraId="0000011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8051</w:t>
            </w:r>
          </w:p>
        </w:tc>
      </w:tr>
    </w:tbl>
    <w:p w:rsidR="00000000" w:rsidDel="00000000" w:rsidP="00000000" w:rsidRDefault="00000000" w:rsidRPr="00000000" w14:paraId="0000011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6220"/>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DE6220"/>
    <w:pPr>
      <w:ind w:left="720"/>
      <w:contextualSpacing w:val="1"/>
    </w:pPr>
  </w:style>
  <w:style w:type="table" w:styleId="TableGrid">
    <w:name w:val="Table Grid"/>
    <w:basedOn w:val="TableNormal"/>
    <w:uiPriority w:val="39"/>
    <w:rsid w:val="007216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W+WizG4IWSPT/VnzBcb8HL36A==">AMUW2mUuOQJ/DLiNXZ1wIKqszOnYSVdAj7V2i56b6DgZjUX42GOyqsdPf412xuvspxPfFVT9wQuErS0BBVz4AdT+VCV1A7XacVCVsIBQYnkdEYdSQKu3kD4aLbdSt1vSbW1ev1CWfRSz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2022-12-17T05:16:00Z</dcterms:created>
  <dc:creator>Windows User</dc:creator>
</cp:coreProperties>
</file>