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ENGENHEIRO DE QUALIDADE DE SOFTWARE</w:t>
      </w:r>
    </w:p>
    <w:p>
      <w:pPr>
        <w:spacing w:after="1800" w:before="0" w:line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Profissão: Engenheiro de Qualidade de Software – EBAC</w:t>
      </w:r>
    </w:p>
    <w:p>
      <w:pPr>
        <w:spacing w:after="2400" w:before="0" w:line="360"/>
        <w:jc w:val="center"/>
      </w:pPr>
      <w:r>
        <w:rPr>
          <w:rFonts w:ascii="Arial" w:cs="Arial" w:eastAsia="Arial" w:hAnsi="Arial"/>
          <w:sz w:val="26"/>
          <w:szCs w:val="26"/>
          <w:shd w:fill="FFFF00" w:color="auto" w:val="clear"/>
        </w:rPr>
        <w:t xml:space="preserve">[Seu nome completo]</w:t>
      </w:r>
    </w:p>
    <w:p>
      <w:pPr>
        <w:spacing w:after="120" w:before="0" w:line="3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Análise de Qualidade</w:t>
      </w:r>
    </w:p>
    <w:p>
      <w:pPr>
        <w:spacing w:after="300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Estratégia, automação e integração contínua de testes do e-commerce EBAC Shop</w:t>
      </w:r>
    </w:p>
    <w:p>
      <w:pPr>
        <w:spacing w:after="60" w:before="0" w:line="360"/>
        <w:jc w:val="center"/>
      </w:pPr>
      <w:r>
        <w:rPr>
          <w:rFonts w:ascii="Arial" w:cs="Arial" w:eastAsia="Arial" w:hAnsi="Arial"/>
          <w:sz w:val="24"/>
          <w:szCs w:val="24"/>
          <w:shd w:fill="FFFF00" w:color="auto" w:val="clear"/>
        </w:rPr>
        <w:t xml:space="preserve">[Cidade]</w:t>
      </w:r>
    </w:p>
    <w:p>
      <w:pPr>
        <w:spacing w:after="12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pStyle w:val="Heading1"/>
        <w:keepNext/>
        <w:pageBreakBefore/>
        <w:spacing w:after="240" w:before="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 RESUMO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apresenta a análise e a estratégia de qualidade aplicadas ao e-commerce EBAC Shop, sob a perspectiva de um Engenheiro de Qualidade (QE) inserido em um time ágil. A partir das histórias de usuário US-0001 (adicionar item ao carrinho), US-0002 (login) e US-0003 (API de cupons), e de cinco histórias criadas para Catálogo de Produtos, Painel Minha Conta, Meus Pedidos, Endereços e Detalhes da Conta, foram definidos critérios de aceitação em Gherkin e 50 casos de teste, elaborados com partição de equivalência, valor limite, tabela de decisão e transição de estado. A estratégia foi representada em um mapa mental e implementada em um repositório com automação de UI (Cypress), de API com validação de contrato (Supertest, Jest e Joi) e mobile Android (WebdriverIO e Appium), todas com Page Objects e geração de relatórios. A execução contínua foi configurada no GitHub Actions e a avaliação de desempenho foi implementada com k6, com 20 usuários virtuais, 2 minutos de execução e ramp-up de 20 segundos. O resultado é um conjunto rastreável que liga requisitos, casos de teste, automação e pipeline, reduzindo riscos e acelerando o feedback ao time.</w:t>
      </w:r>
    </w:p>
    <w:p>
      <w:pPr>
        <w:spacing w:after="120" w:before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Palavras-chave:</w:t>
      </w:r>
      <w:r>
        <w:rPr>
          <w:rFonts w:ascii="Arial" w:cs="Arial" w:eastAsia="Arial" w:hAnsi="Arial"/>
          <w:sz w:val="24"/>
          <w:szCs w:val="24"/>
        </w:rPr>
        <w:t xml:space="preserve"> qualidade de software; automação de testes; Gherkin; integração contínua; testes de performance.</w:t>
      </w:r>
    </w:p>
    <w:p>
      <w:pPr>
        <w:pStyle w:val="Heading1"/>
        <w:keepNext/>
        <w:pageBreakBefore/>
        <w:spacing w:after="240" w:before="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 SUMÁRIO</w:t>
      </w:r>
    </w:p>
    <w:p>
      <w:pPr>
        <w:tabs>
          <w:tab w:val="right" w:pos="8504" w:leader="dot"/>
        </w:tabs>
        <w:spacing w:after="60" w:line="360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RESUMO</w:t>
      </w:r>
      <w:r>
        <w:rPr>
          <w:rFonts w:ascii="Arial" w:cs="Arial" w:eastAsia="Arial" w:hAnsi="Arial"/>
          <w:sz w:val="24"/>
          <w:szCs w:val="24"/>
        </w:rPr>
        <w:tab/>
        <w:t xml:space="preserve">2</w:t>
      </w:r>
    </w:p>
    <w:p>
      <w:pPr>
        <w:tabs>
          <w:tab w:val="right" w:pos="8504" w:leader="dot"/>
        </w:tabs>
        <w:spacing w:after="60" w:line="360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SUMÁRIO</w:t>
      </w:r>
      <w:r>
        <w:rPr>
          <w:rFonts w:ascii="Arial" w:cs="Arial" w:eastAsia="Arial" w:hAnsi="Arial"/>
          <w:sz w:val="24"/>
          <w:szCs w:val="24"/>
        </w:rPr>
        <w:tab/>
        <w:t xml:space="preserve">3</w:t>
      </w:r>
    </w:p>
    <w:p>
      <w:pPr>
        <w:tabs>
          <w:tab w:val="right" w:pos="8504" w:leader="dot"/>
        </w:tabs>
        <w:spacing w:after="60" w:line="360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INTRODUÇÃO</w:t>
      </w:r>
      <w:r>
        <w:rPr>
          <w:rFonts w:ascii="Arial" w:cs="Arial" w:eastAsia="Arial" w:hAnsi="Arial"/>
          <w:sz w:val="24"/>
          <w:szCs w:val="24"/>
        </w:rPr>
        <w:tab/>
        <w:t xml:space="preserve">4</w:t>
      </w:r>
    </w:p>
    <w:p>
      <w:pPr>
        <w:tabs>
          <w:tab w:val="right" w:pos="8504" w:leader="dot"/>
        </w:tabs>
        <w:spacing w:after="60" w:line="360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O PROJETO</w:t>
      </w:r>
      <w:r>
        <w:rPr>
          <w:rFonts w:ascii="Arial" w:cs="Arial" w:eastAsia="Arial" w:hAnsi="Arial"/>
          <w:sz w:val="24"/>
          <w:szCs w:val="24"/>
        </w:rPr>
        <w:tab/>
        <w:t xml:space="preserve">5</w:t>
      </w:r>
    </w:p>
    <w:p>
      <w:pPr>
        <w:tabs>
          <w:tab w:val="right" w:pos="8504" w:leader="dot"/>
        </w:tabs>
        <w:spacing w:after="60" w:line="360"/>
        <w:ind w:left="4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4.1 Estratégia de teste</w:t>
      </w:r>
      <w:r>
        <w:rPr>
          <w:rFonts w:ascii="Arial" w:cs="Arial" w:eastAsia="Arial" w:hAnsi="Arial"/>
          <w:sz w:val="24"/>
          <w:szCs w:val="24"/>
        </w:rPr>
        <w:tab/>
        <w:t xml:space="preserve">6</w:t>
      </w:r>
    </w:p>
    <w:p>
      <w:pPr>
        <w:tabs>
          <w:tab w:val="right" w:pos="8504" w:leader="dot"/>
        </w:tabs>
        <w:spacing w:after="60" w:line="360"/>
        <w:ind w:left="4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4.2 Critérios de aceitação</w:t>
      </w:r>
      <w:r>
        <w:rPr>
          <w:rFonts w:ascii="Arial" w:cs="Arial" w:eastAsia="Arial" w:hAnsi="Arial"/>
          <w:sz w:val="24"/>
          <w:szCs w:val="24"/>
        </w:rPr>
        <w:tab/>
        <w:t xml:space="preserve">8</w:t>
      </w:r>
    </w:p>
    <w:p>
      <w:pPr>
        <w:tabs>
          <w:tab w:val="right" w:pos="8504" w:leader="dot"/>
        </w:tabs>
        <w:spacing w:after="60" w:line="360"/>
        <w:ind w:left="4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4.3 Casos de testes</w:t>
      </w:r>
      <w:r>
        <w:rPr>
          <w:rFonts w:ascii="Arial" w:cs="Arial" w:eastAsia="Arial" w:hAnsi="Arial"/>
          <w:sz w:val="24"/>
          <w:szCs w:val="24"/>
        </w:rPr>
        <w:tab/>
        <w:t xml:space="preserve">13</w:t>
      </w:r>
    </w:p>
    <w:p>
      <w:pPr>
        <w:tabs>
          <w:tab w:val="right" w:pos="8504" w:leader="dot"/>
        </w:tabs>
        <w:spacing w:after="60" w:line="360"/>
        <w:ind w:left="4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4.4 Repositório no Github</w:t>
      </w:r>
      <w:r>
        <w:rPr>
          <w:rFonts w:ascii="Arial" w:cs="Arial" w:eastAsia="Arial" w:hAnsi="Arial"/>
          <w:sz w:val="24"/>
          <w:szCs w:val="24"/>
        </w:rPr>
        <w:tab/>
        <w:t xml:space="preserve">18</w:t>
      </w:r>
    </w:p>
    <w:p>
      <w:pPr>
        <w:tabs>
          <w:tab w:val="right" w:pos="8504" w:leader="dot"/>
        </w:tabs>
        <w:spacing w:after="60" w:line="360"/>
        <w:ind w:left="4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4.5 Testes automatizados</w:t>
      </w:r>
      <w:r>
        <w:rPr>
          <w:rFonts w:ascii="Arial" w:cs="Arial" w:eastAsia="Arial" w:hAnsi="Arial"/>
          <w:sz w:val="24"/>
          <w:szCs w:val="24"/>
        </w:rPr>
        <w:tab/>
        <w:t xml:space="preserve">19</w:t>
      </w:r>
    </w:p>
    <w:p>
      <w:pPr>
        <w:tabs>
          <w:tab w:val="right" w:pos="8504" w:leader="dot"/>
        </w:tabs>
        <w:spacing w:after="60" w:line="360"/>
        <w:ind w:left="4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4.6 Integração contínua</w:t>
      </w:r>
      <w:r>
        <w:rPr>
          <w:rFonts w:ascii="Arial" w:cs="Arial" w:eastAsia="Arial" w:hAnsi="Arial"/>
          <w:sz w:val="24"/>
          <w:szCs w:val="24"/>
        </w:rPr>
        <w:tab/>
        <w:t xml:space="preserve">21</w:t>
      </w:r>
    </w:p>
    <w:p>
      <w:pPr>
        <w:tabs>
          <w:tab w:val="right" w:pos="8504" w:leader="dot"/>
        </w:tabs>
        <w:spacing w:after="60" w:line="360"/>
        <w:ind w:left="4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4.7 Testes de performance</w:t>
      </w:r>
      <w:r>
        <w:rPr>
          <w:rFonts w:ascii="Arial" w:cs="Arial" w:eastAsia="Arial" w:hAnsi="Arial"/>
          <w:sz w:val="24"/>
          <w:szCs w:val="24"/>
        </w:rPr>
        <w:tab/>
        <w:t xml:space="preserve">22</w:t>
      </w:r>
    </w:p>
    <w:p>
      <w:pPr>
        <w:tabs>
          <w:tab w:val="right" w:pos="8504" w:leader="dot"/>
        </w:tabs>
        <w:spacing w:after="60" w:line="360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CONCLUSÃO</w:t>
      </w:r>
      <w:r>
        <w:rPr>
          <w:rFonts w:ascii="Arial" w:cs="Arial" w:eastAsia="Arial" w:hAnsi="Arial"/>
          <w:sz w:val="24"/>
          <w:szCs w:val="24"/>
        </w:rPr>
        <w:tab/>
        <w:t xml:space="preserve">23</w:t>
      </w:r>
    </w:p>
    <w:p>
      <w:pPr>
        <w:tabs>
          <w:tab w:val="right" w:pos="8504" w:leader="dot"/>
        </w:tabs>
        <w:spacing w:after="60" w:line="360"/>
        <w:ind w:left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REFERÊNCIAS BIBLIOGRÁFICAS</w:t>
      </w:r>
      <w:r>
        <w:rPr>
          <w:rFonts w:ascii="Arial" w:cs="Arial" w:eastAsia="Arial" w:hAnsi="Arial"/>
          <w:sz w:val="24"/>
          <w:szCs w:val="24"/>
        </w:rPr>
        <w:tab/>
        <w:t xml:space="preserve">24</w:t>
      </w:r>
    </w:p>
    <w:p>
      <w:pPr>
        <w:pStyle w:val="Heading1"/>
        <w:keepNext/>
        <w:pageBreakBefore/>
        <w:spacing w:after="240" w:before="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 INTRODUÇÃO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EBAC Shop é uma loja virtual de demonstração construída sobre WordPress e WooCommerce, usada neste trabalho como sistema sob teste. Em um time ágil, o Engenheiro de Qualidade atua desde o refinamento das histórias até a entrega: questiona requisitos ambíguos, define critérios de aceitação verificáveis, projeta casos de teste, automatiza o que traz retorno e garante que a verificação rode de forma contínua.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escopo cobre três histórias já refinadas — adicionar item ao carrinho (US-0001), login na plataforma (US-0002) e API de cupons (US-0003) — e cinco histórias novas, escritas neste trabalho, para as funcionalidades Catálogo de Produtos, Painel Minha Conta, Meus Pedidos, Endereços e Detalhes da Conta. Os testes abrangem as plataformas web, API e mobile (Android), além de um teste de carga.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documento está organizado em sete etapas: estratégia de testes (mapa mental), critérios de aceitação em Gherkin, casos de teste, repositório no GitHub, testes automatizados (UI, API e mobile), integração contínua com GitHub Actions e testes de performance com k6. Espera-se, como resultado, um fluxo rastreável, desde a regra de negócio até o relatório de execução, que possa ser reproduzido por qualquer pessoa do time.</w:t>
      </w:r>
    </w:p>
    <w:p>
      <w:pPr>
        <w:pStyle w:val="Heading1"/>
        <w:keepNext/>
        <w:pageBreakBefore/>
        <w:spacing w:after="240" w:before="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 O PROJETO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do projeto é validar o EBAC Shop (http://lojaebac.ebaconline.art.br/) por meio de uma estratégia de testes adequada, tratando as histórias como se o autor participasse do refinamento e da entrega em um time ágil. Os testes podem ser executados no endereço público da loja ou em ambiente local, subindo as imagens Docker </w:t>
      </w:r>
      <w:r>
        <w:rPr>
          <w:rFonts w:ascii="Courier New" w:cs="Courier New" w:eastAsia="Courier New" w:hAnsi="Courier New"/>
          <w:sz w:val="22"/>
          <w:szCs w:val="22"/>
        </w:rPr>
        <w:t xml:space="preserve">ernestosbarbosa/lojaebacdb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ernestosbarbosa/lojaebac</w:t>
      </w:r>
      <w:r>
        <w:rPr>
          <w:rFonts w:ascii="Arial" w:cs="Arial" w:eastAsia="Arial" w:hAnsi="Arial"/>
          <w:sz w:val="24"/>
          <w:szCs w:val="24"/>
        </w:rPr>
        <w:t xml:space="preserve">, o que permite repetir a execução sem depender da disponibilidade do ambiente online.</w:t>
      </w: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Análise das histórias e pontos a esclarecer com o PO</w:t>
      </w:r>
    </w:p>
    <w:p>
      <w:pPr>
        <w:spacing w:after="10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Durante o refinamento, a leitura crítica das histórias levantou os pontos abaixo. Onde não havia definição, os critérios e casos deste trabalho adotam a premissa indicada e ela deve ser confirmada com o Product Owner.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US-0001 – limites dos cupons:</w:t>
      </w:r>
      <w:r>
        <w:rPr>
          <w:rFonts w:ascii="Arial" w:cs="Arial" w:eastAsia="Arial" w:hAnsi="Arial"/>
          <w:sz w:val="24"/>
          <w:szCs w:val="24"/>
        </w:rPr>
        <w:t xml:space="preserve"> "entre R$ 200 e R$ 600" e "acima de R$ 600" não dizem o que acontece em R$ 200,00 e R$ 600,00. Premissa: os dois extremos pertencem à faixa de 10% (R$ 600,01 já é 15%); abaixo de R$ 200,00 não há cupom.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US-0001 – valor máximo:</w:t>
      </w:r>
      <w:r>
        <w:rPr>
          <w:rFonts w:ascii="Arial" w:cs="Arial" w:eastAsia="Arial" w:hAnsi="Arial"/>
          <w:sz w:val="24"/>
          <w:szCs w:val="24"/>
        </w:rPr>
        <w:t xml:space="preserve"> "não podem ultrapassar R$ 990,00" indica que R$ 990,00 é permitido e R$ 990,01 não é. A história não define a mensagem exibida nem se o limite vale para o carrinho ou para o pedido.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US-0001 – concessão do cupom:</w:t>
      </w:r>
      <w:r>
        <w:rPr>
          <w:rFonts w:ascii="Arial" w:cs="Arial" w:eastAsia="Arial" w:hAnsi="Arial"/>
          <w:sz w:val="24"/>
          <w:szCs w:val="24"/>
        </w:rPr>
        <w:t xml:space="preserve"> não está claro se o cupom é aplicado automaticamente ou apenas gerado para uso futuro.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US-0002 – bloqueio:</w:t>
      </w:r>
      <w:r>
        <w:rPr>
          <w:rFonts w:ascii="Arial" w:cs="Arial" w:eastAsia="Arial" w:hAnsi="Arial"/>
          <w:sz w:val="24"/>
          <w:szCs w:val="24"/>
        </w:rPr>
        <w:t xml:space="preserve"> não define se a contagem de 3 erros é por usuário ou por IP, se zera após um login bem-sucedido, nem o texto das mensagens. Recomenda-se mensagem genérica de erro para não revelar se o usuário existe.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US-0003 – campos obrigatórios:</w:t>
      </w:r>
      <w:r>
        <w:rPr>
          <w:rFonts w:ascii="Arial" w:cs="Arial" w:eastAsia="Arial" w:hAnsi="Arial"/>
          <w:sz w:val="24"/>
          <w:szCs w:val="24"/>
        </w:rPr>
        <w:t xml:space="preserve"> o corpo da história lista code, amount, discount_type e description como obrigatórios, mas a documentação Swagger só marca code como obrigatório. Os testes seguem o comportamento real da API.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US-0003 – segurança:</w:t>
      </w:r>
      <w:r>
        <w:rPr>
          <w:rFonts w:ascii="Arial" w:cs="Arial" w:eastAsia="Arial" w:hAnsi="Arial"/>
          <w:sz w:val="24"/>
          <w:szCs w:val="24"/>
        </w:rPr>
        <w:t xml:space="preserve"> a história expõe usuário e senha de administrador em texto claro. Em um projeto real, as credenciais devem ficar em um cofre de segredos; neste trabalho elas são lidas de variáveis de ambiente e de GitHub Secrets.</w:t>
      </w:r>
    </w:p>
    <w:p>
      <w:pPr>
        <w:pStyle w:val="Heading2"/>
        <w:keepNext/>
        <w:spacing w:after="160" w:before="36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Estratégia de teste</w:t>
      </w:r>
    </w:p>
    <w:p>
      <w:pPr>
        <w:keepNext/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estratégia foi organizada em nove eixos (objetivos, papéis, fases, tipos, técnicas, abordagem, ferramentas, ambientes e relatórios) e está representada no mapa mental da Figura 1, na página seguinte. Em resumo, a base é a pirâmide de testes: validação das regras na camada de API, poucos fluxos críticos de ponta a ponta na UI e uma fatia mobile restrita ao Catálogo de Produtos, com a regressão rodando automaticamente no CI.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804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Eixo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Objetivos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as 8 histórias; prevenir defeitos cedo (revisão estática das histórias); ter regressão rápida e confiável.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Papéis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QE: estratégia, casos, automação e CI. PO: refinamento e critérios de aceite. Dev: testes unitários e correção de defeitos.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Fases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Refinamento → unidade → API/integração → UI/E2E → regressão no CI e aceitação.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Tipos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Funcional, regressão, contrato (API), performance (carga), exploratório e verificações básicas de segurança (acesso sem login, pedido de outro cliente).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Técnicas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Partição de equivalência, análise de valor limite, tabela de decisão e transição de estado.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Abordagem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Automatizar caminhos críticos e de regressão estável; manual para exploratório e casos de baixo retorno (ex.: bloqueio de 15 min). Critérios em BDD/Gherkin.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Ferramentas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Web: Cypress. API: Supertest + Jest + Joi. Mobile: WebdriverIO + Appium (Android). Performance: k6. CI: GitHub Actions. Código: GitHub.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Ambientes e dados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Loja online EBAC ou Docker (WordPress + MySQL). Massa: user1..5_ebac e cupons criados e removidos pelo próprio teste. Segredos em variáveis de ambiente / GitHub Secrets.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Relatórios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Mochawesome (UI), jest-html-reporters (API), Allure (mobile), dashboard HTML do k6 e métricas de cobertura por história.</w:t>
            </w:r>
          </w:p>
        </w:tc>
      </w:tr>
    </w:tbl>
    <w:p>
      <w:pPr>
        <w:sectPr>
          <w:headerReference w:type="default" r:id="rId7"/>
          <w:headerReference w:type="first" r:id="rId8"/>
          <w:pgSz w:w="11906" w:h="16838" w:orient="portrait"/>
          <w:pgMar w:top="1417" w:right="1701" w:bottom="1417" w:left="1701" w:header="708" w:footer="708" w:gutter="0"/>
          <w:pgNumType/>
          <w:titlePg/>
          <w:docGrid w:linePitch="360"/>
        </w:sectPr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Figura 1 – Mapa mental da estratégia de testes do EBAC Shop</w:t>
      </w:r>
    </w:p>
    <w:p>
      <w:pPr>
        <w:jc w:val="center"/>
      </w:pPr>
      <w:r>
        <w:drawing>
          <wp:inline distT="0" distB="0" distL="0" distR="0">
            <wp:extent cx="9048750" cy="4629150"/>
            <wp:effectExtent t="0" r="0" b="0" l="0"/>
            <wp:docPr id="1" name="mapa" descr="Mapa mental da estratégia de testes" title="Mapa 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Fonte: o autor (2026). Arquivo também disponível em docs/mapa-mental-estrategia.png no repositório.</w:t>
      </w:r>
    </w:p>
    <w:p>
      <w:pPr>
        <w:sectPr>
          <w:headerReference w:type="default" r:id="rId9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2"/>
        <w:keepNext/>
        <w:spacing w:after="160" w:before="36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Critérios de aceitação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Os critérios abaixo usam a linguagem Gherkin (palavras-chave em português) e seguem o formato Dado–Quando–Então. Cada história tem ao menos quatro cenários, cobrindo o caminho feliz e os caminhos alternativo e negativo. Para as regras numéricas foram usados Esquemas do Cenário com tabelas de exemplos, o que já deixa explícitos os valores limite.</w:t>
      </w: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US-0001 – Adicionar item ao carrinho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color w:val="7F7F7F"/>
          <w:sz w:val="17"/>
          <w:szCs w:val="17"/>
        </w:rPr>
        <w:t xml:space="preserve"># language: pt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Funcionalidade:</w:t>
      </w:r>
      <w:r>
        <w:rPr>
          <w:rFonts w:ascii="Courier New" w:cs="Courier New" w:eastAsia="Courier New" w:hAnsi="Courier New"/>
          <w:sz w:val="17"/>
          <w:szCs w:val="17"/>
        </w:rPr>
        <w:t xml:space="preserve"> Adicionar item ao carrinho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Como cliente da EBAC-SHOP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Quero adicionar produtos no carrinho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Para realizar a compra dos itens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Contexto:</w:t>
      </w: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Dado</w:t>
      </w:r>
      <w:r>
        <w:rPr>
          <w:rFonts w:ascii="Courier New" w:cs="Courier New" w:eastAsia="Courier New" w:hAnsi="Courier New"/>
          <w:sz w:val="17"/>
          <w:szCs w:val="17"/>
        </w:rPr>
        <w:t xml:space="preserve"> que estou na página de um produto disponível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Adicionar um item válido ao carrinho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seleciono tamanho, cor e quantidade 1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clico em "Comprar"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o produto deve aparecer no carrinho com quantidade 1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o subtotal deve ser igual ao preço unitário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Esquema do Cenário:</w:t>
      </w:r>
      <w:r>
        <w:rPr>
          <w:rFonts w:ascii="Courier New" w:cs="Courier New" w:eastAsia="Courier New" w:hAnsi="Courier New"/>
          <w:sz w:val="17"/>
          <w:szCs w:val="17"/>
        </w:rPr>
        <w:t xml:space="preserve"> Limite de 10 unidades do mesmo produto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adiciono &lt;qtd&gt; unidades do mesmo produto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o resultado deve ser "&lt;resultado&gt;"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Exemplos:</w:t>
      </w: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| qtd | resultado                                 |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| 1   | item adicionado                           |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| 10  | item adicionado                           |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| 11  | bloqueado com mensagem de limite excedido |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| 0   | bloqueado por quantidade inválida         |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Bloquear carrinho acima do valor máximo de R$ 990,00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Dado</w:t>
      </w:r>
      <w:r>
        <w:rPr>
          <w:rFonts w:ascii="Courier New" w:cs="Courier New" w:eastAsia="Courier New" w:hAnsi="Courier New"/>
          <w:sz w:val="17"/>
          <w:szCs w:val="17"/>
        </w:rPr>
        <w:t xml:space="preserve"> que o carrinho possui total de R$ 990,00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tento adicionar item que leve o total a R$ 990,01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o item não deve ser adicionado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deve ser exibida mensagem informando o limite de R$ 990,00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Esquema do Cenário:</w:t>
      </w:r>
      <w:r>
        <w:rPr>
          <w:rFonts w:ascii="Courier New" w:cs="Courier New" w:eastAsia="Courier New" w:hAnsi="Courier New"/>
          <w:sz w:val="17"/>
          <w:szCs w:val="17"/>
        </w:rPr>
        <w:t xml:space="preserve"> Cupom conforme o valor do carrinho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Dado</w:t>
      </w:r>
      <w:r>
        <w:rPr>
          <w:rFonts w:ascii="Courier New" w:cs="Courier New" w:eastAsia="Courier New" w:hAnsi="Courier New"/>
          <w:sz w:val="17"/>
          <w:szCs w:val="17"/>
        </w:rPr>
        <w:t xml:space="preserve"> que o carrinho possui total de R$ &lt;valor&gt;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o cliente deve ganhar &lt;cupom&gt;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Exemplos:</w:t>
      </w: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| valor  | cupom        |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| 199,99 | nenhum cupom |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| 200,00 | cupom de 10% |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| 600,00 | cupom de 10% |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| 600,01 | cupom de 15% |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| 990,00 | cupom de 15% |</w:t>
      </w:r>
    </w:p>
    <w:p>
      <w:pPr>
        <w:spacing w:after="160"/>
      </w:pP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US-0002 – Login na plataforma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color w:val="7F7F7F"/>
          <w:sz w:val="17"/>
          <w:szCs w:val="17"/>
        </w:rPr>
        <w:t xml:space="preserve"># language: pt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Funcionalidade:</w:t>
      </w:r>
      <w:r>
        <w:rPr>
          <w:rFonts w:ascii="Courier New" w:cs="Courier New" w:eastAsia="Courier New" w:hAnsi="Courier New"/>
          <w:sz w:val="17"/>
          <w:szCs w:val="17"/>
        </w:rPr>
        <w:t xml:space="preserve"> Login na plataforma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Como cliente da EBAC-SHOP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Quero fazer o login (autenticação) na plataforma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Para visualizar meus pedidos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Contexto:</w:t>
      </w: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Dado</w:t>
      </w:r>
      <w:r>
        <w:rPr>
          <w:rFonts w:ascii="Courier New" w:cs="Courier New" w:eastAsia="Courier New" w:hAnsi="Courier New"/>
          <w:sz w:val="17"/>
          <w:szCs w:val="17"/>
        </w:rPr>
        <w:t xml:space="preserve"> que estou na página "Minha Conta"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Login com credenciais válidas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informo usuário e senha de um cliente ativo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clico em "Login"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ser autenticado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devo visualizar a área Minha Conta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Login com senha inválida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informo um usuário ativo e uma senha incorreta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clico em "Login"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ver uma mensagem de erro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não devo ser autenticado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Login com usuário inexistente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informo um usuário que não existe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clico em "Login"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ver uma mensagem de erro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Login de usuário inativo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Dado</w:t>
      </w:r>
      <w:r>
        <w:rPr>
          <w:rFonts w:ascii="Courier New" w:cs="Courier New" w:eastAsia="Courier New" w:hAnsi="Courier New"/>
          <w:sz w:val="17"/>
          <w:szCs w:val="17"/>
        </w:rPr>
        <w:t xml:space="preserve"> que o usuário está inativo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informo usuário e senha corretos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o login deve ser negado com mensagem de erro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Bloqueio após 3 tentativas com senha incorreta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erro a senha 3 vezes seguidas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o login deve ser bloqueado por 15 minutos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E, mesmo com a senha correta, devo ver a mensagem de bloqueio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Login liberado após o período de bloqueio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Dado</w:t>
      </w:r>
      <w:r>
        <w:rPr>
          <w:rFonts w:ascii="Courier New" w:cs="Courier New" w:eastAsia="Courier New" w:hAnsi="Courier New"/>
          <w:sz w:val="17"/>
          <w:szCs w:val="17"/>
        </w:rPr>
        <w:t xml:space="preserve"> que o login está bloqueado há 15 minutos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informo usuário e senha corretos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ser autenticado</w:t>
      </w:r>
    </w:p>
    <w:p>
      <w:pPr>
        <w:spacing w:after="160"/>
      </w:pP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US-0003 – API de cupons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color w:val="7F7F7F"/>
          <w:sz w:val="17"/>
          <w:szCs w:val="17"/>
        </w:rPr>
        <w:t xml:space="preserve"># language: pt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Funcionalidade:</w:t>
      </w:r>
      <w:r>
        <w:rPr>
          <w:rFonts w:ascii="Courier New" w:cs="Courier New" w:eastAsia="Courier New" w:hAnsi="Courier New"/>
          <w:sz w:val="17"/>
          <w:szCs w:val="17"/>
        </w:rPr>
        <w:t xml:space="preserve"> API de cupons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Como admin da EBAC-SHOP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Quero criar um serviço de cupom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Para poder listar e cadastrar os cupons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Contexto:</w:t>
      </w: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Dado</w:t>
      </w:r>
      <w:r>
        <w:rPr>
          <w:rFonts w:ascii="Courier New" w:cs="Courier New" w:eastAsia="Courier New" w:hAnsi="Courier New"/>
          <w:sz w:val="17"/>
          <w:szCs w:val="17"/>
        </w:rPr>
        <w:t xml:space="preserve"> que possuo as credenciais de admin da API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Listar todos os cupons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envio GET em /wp-json/wc/v3/coupons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a resposta deve ter status 200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o corpo deve ser uma lista que respeita o contrato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Buscar cupom por ID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Dado</w:t>
      </w:r>
      <w:r>
        <w:rPr>
          <w:rFonts w:ascii="Courier New" w:cs="Courier New" w:eastAsia="Courier New" w:hAnsi="Courier New"/>
          <w:sz w:val="17"/>
          <w:szCs w:val="17"/>
        </w:rPr>
        <w:t xml:space="preserve"> que existe um cupom cadastrado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envio GET em /wp-json/wc/v3/coupons/{id}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a resposta deve ter status 200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o cupom retornado deve ter o ID solicitado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Cadastrar cupom com os campos obrigatórios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envio POST com code, amount "10.00",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discount_type "fixed_product" e description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a resposta deve ter status 201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o corpo deve conter o cupom com os dados enviados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Impedir cupom com nome repetido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Dado</w:t>
      </w:r>
      <w:r>
        <w:rPr>
          <w:rFonts w:ascii="Courier New" w:cs="Courier New" w:eastAsia="Courier New" w:hAnsi="Courier New"/>
          <w:sz w:val="17"/>
          <w:szCs w:val="17"/>
        </w:rPr>
        <w:t xml:space="preserve"> que já existe um cupom com o code "ganhe10"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envio POST com o mesmo code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a resposta deve ter status 400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a mensagem deve informar que o código já existe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Requisição sem autenticação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envio POST sem o header Authorization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a resposta deve ter status 401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Campo obrigatório ausente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envio POST sem o campo "code"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a resposta deve ter status 400</w:t>
      </w:r>
    </w:p>
    <w:p>
      <w:pPr>
        <w:spacing w:after="160"/>
      </w:pPr>
    </w:p>
    <w:p>
      <w:pPr>
        <w:spacing w:after="120" w:before="20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Para as funcionalidades abaixo não havia história refinada. Foram escritas as histórias de usuário e as regras de negócio a seguir como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proposta a ser validada com o PO</w:t>
      </w:r>
      <w:r>
        <w:rPr>
          <w:rFonts w:ascii="Arial" w:cs="Arial" w:eastAsia="Arial" w:hAnsi="Arial"/>
          <w:sz w:val="24"/>
          <w:szCs w:val="24"/>
        </w:rPr>
        <w:t xml:space="preserve">, tomando como base o comportamento padrão do WooCommerce e o que a própria loja exibe.</w:t>
      </w: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US-0004 – Catálogo de Produtos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Regras propostas: a listagem exibe imagem, nome e preço; é possível buscar por nome e filtrar por categoria; sem resultados, exibe mensagem; disponível na web e no app mobile.</w:t>
      </w:r>
    </w:p>
    <w:p>
      <w:pPr>
        <w:spacing w:after="160"/>
      </w:pP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color w:val="7F7F7F"/>
          <w:sz w:val="17"/>
          <w:szCs w:val="17"/>
        </w:rPr>
        <w:t xml:space="preserve"># language: pt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Funcionalidade:</w:t>
      </w:r>
      <w:r>
        <w:rPr>
          <w:rFonts w:ascii="Courier New" w:cs="Courier New" w:eastAsia="Courier New" w:hAnsi="Courier New"/>
          <w:sz w:val="17"/>
          <w:szCs w:val="17"/>
        </w:rPr>
        <w:t xml:space="preserve"> Catálogo de Produtos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Como cliente da EBAC-SHOP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Quero visualizar, buscar e filtrar os produtos do catálogo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Para encontrar rapidamente o que desejo comprar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Listar produtos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acesso o catálogo de produtos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ver os produtos com imagem, nome e preço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Buscar produto existente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busco pelo termo "jacket"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ver somente produtos relacionados ao termo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Buscar produto inexistente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busco por um termo sem correspondência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ver a mensagem de nenhum produto encontrado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Filtrar por categoria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seleciono uma categoria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ver apenas produtos dessa categoria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Abrir detalhes do produto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toco/clico em um produto da lista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ver nome, preço e opções de compra do produto</w:t>
      </w:r>
    </w:p>
    <w:p>
      <w:pPr>
        <w:spacing w:after="160"/>
      </w:pP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US-0005 – Painel Minha Conta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Regras propostas: exige autenticação; o menu apresenta Pedidos, Endereços, Detalhes da conta e Sair; ao sair, a sessão é encerrada.</w:t>
      </w:r>
    </w:p>
    <w:p>
      <w:pPr>
        <w:spacing w:after="160"/>
      </w:pP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color w:val="7F7F7F"/>
          <w:sz w:val="17"/>
          <w:szCs w:val="17"/>
        </w:rPr>
        <w:t xml:space="preserve"># language: pt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Funcionalidade:</w:t>
      </w:r>
      <w:r>
        <w:rPr>
          <w:rFonts w:ascii="Courier New" w:cs="Courier New" w:eastAsia="Courier New" w:hAnsi="Courier New"/>
          <w:sz w:val="17"/>
          <w:szCs w:val="17"/>
        </w:rPr>
        <w:t xml:space="preserve"> Painel Minha Conta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Como cliente autenticado da EBAC-SHOP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Quero acessar o painel Minha Conta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Para gerenciar pedidos, endereços e dados em um só lugar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Exibir o painel após o login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Dado</w:t>
      </w:r>
      <w:r>
        <w:rPr>
          <w:rFonts w:ascii="Courier New" w:cs="Courier New" w:eastAsia="Courier New" w:hAnsi="Courier New"/>
          <w:sz w:val="17"/>
          <w:szCs w:val="17"/>
        </w:rPr>
        <w:t xml:space="preserve"> que estou autenticado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acesso "Minha Conta"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ver o menu: Pedidos, Endereços, Detalhes da conta e Sair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Navegar entre as seções pelo menu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Dado</w:t>
      </w:r>
      <w:r>
        <w:rPr>
          <w:rFonts w:ascii="Courier New" w:cs="Courier New" w:eastAsia="Courier New" w:hAnsi="Courier New"/>
          <w:sz w:val="17"/>
          <w:szCs w:val="17"/>
        </w:rPr>
        <w:t xml:space="preserve"> que estou no painel Minha Conta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clico em "Endereços"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ser levado à página de endereços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Acessar o painel sem estar autenticado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Dado</w:t>
      </w:r>
      <w:r>
        <w:rPr>
          <w:rFonts w:ascii="Courier New" w:cs="Courier New" w:eastAsia="Courier New" w:hAnsi="Courier New"/>
          <w:sz w:val="17"/>
          <w:szCs w:val="17"/>
        </w:rPr>
        <w:t xml:space="preserve"> que não estou autenticado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acesso "Minha Conta"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ver o formulário de login e nenhum dado de cliente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Encerrar a sessão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Dado</w:t>
      </w:r>
      <w:r>
        <w:rPr>
          <w:rFonts w:ascii="Courier New" w:cs="Courier New" w:eastAsia="Courier New" w:hAnsi="Courier New"/>
          <w:sz w:val="17"/>
          <w:szCs w:val="17"/>
        </w:rPr>
        <w:t xml:space="preserve"> que estou autenticado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clico em "Sair"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a sessão deve ser encerrada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ao voltar pelo navegador não devo ver dados da conta</w:t>
      </w:r>
    </w:p>
    <w:p>
      <w:pPr>
        <w:spacing w:after="160"/>
      </w:pP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US-0006 – Meus Pedidos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Regras propostas: o cliente vê somente os próprios pedidos; a lista traz número, data, status e total; sem pedidos, exibe mensagem e atalho para o catálogo.</w:t>
      </w:r>
    </w:p>
    <w:p>
      <w:pPr>
        <w:spacing w:after="160"/>
      </w:pP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color w:val="7F7F7F"/>
          <w:sz w:val="17"/>
          <w:szCs w:val="17"/>
        </w:rPr>
        <w:t xml:space="preserve"># language: pt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Funcionalidade:</w:t>
      </w:r>
      <w:r>
        <w:rPr>
          <w:rFonts w:ascii="Courier New" w:cs="Courier New" w:eastAsia="Courier New" w:hAnsi="Courier New"/>
          <w:sz w:val="17"/>
          <w:szCs w:val="17"/>
        </w:rPr>
        <w:t xml:space="preserve"> Meus Pedidos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Como cliente autenticado da EBAC-SHOP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Quero consultar meus pedidos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Para acompanhar o status e o histórico das minhas compras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Listar pedidos do cliente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Dado</w:t>
      </w:r>
      <w:r>
        <w:rPr>
          <w:rFonts w:ascii="Courier New" w:cs="Courier New" w:eastAsia="Courier New" w:hAnsi="Courier New"/>
          <w:sz w:val="17"/>
          <w:szCs w:val="17"/>
        </w:rPr>
        <w:t xml:space="preserve"> que possuo pedidos realizados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acesso "Pedidos"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ver número, data, status e total de cada pedido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Cliente sem pedidos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Dado</w:t>
      </w:r>
      <w:r>
        <w:rPr>
          <w:rFonts w:ascii="Courier New" w:cs="Courier New" w:eastAsia="Courier New" w:hAnsi="Courier New"/>
          <w:sz w:val="17"/>
          <w:szCs w:val="17"/>
        </w:rPr>
        <w:t xml:space="preserve"> que nunca realizei um pedido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acesso "Pedidos"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ver a mensagem de que não há pedidos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um atalho para o catálogo de produtos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Ver detalhes de um pedido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clico em "Ver" em um pedido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ver itens, quantidades, valores e endereços do pedido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Impedir acesso a pedido de outro cliente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tento abrir diretamente a URL de um pedido de outro cliente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o acesso deve ser negado</w:t>
      </w:r>
    </w:p>
    <w:p>
      <w:pPr>
        <w:spacing w:after="160"/>
      </w:pP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US-0007 – Endereços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Regras propostas: endereços de cobrança e de entrega; obrigatórios nome, sobrenome, país, endereço, cidade, estado e CEP (8 dígitos); e-mail e telefone obrigatórios na cobrança.</w:t>
      </w:r>
    </w:p>
    <w:p>
      <w:pPr>
        <w:spacing w:after="160"/>
      </w:pP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color w:val="7F7F7F"/>
          <w:sz w:val="17"/>
          <w:szCs w:val="17"/>
        </w:rPr>
        <w:t xml:space="preserve"># language: pt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Funcionalidade:</w:t>
      </w:r>
      <w:r>
        <w:rPr>
          <w:rFonts w:ascii="Courier New" w:cs="Courier New" w:eastAsia="Courier New" w:hAnsi="Courier New"/>
          <w:sz w:val="17"/>
          <w:szCs w:val="17"/>
        </w:rPr>
        <w:t xml:space="preserve"> Endereços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Como cliente autenticado da EBAC-SHOP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Quero cadastrar e editar meus endereços de cobrança e entrega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Para agilizar o fechamento das minhas compras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Cadastrar endereço de cobrança válido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preencho todos os campos obrigatórios corretamente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clico em "Salvar endereço"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ver a mensagem de endereço alterado com sucesso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Campos obrigatórios não preenchidos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deixo campos obrigatórios em branco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clico em "Salvar endereço"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ver mensagem de erro para cada campo obrigatório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Esquema do Cenário:</w:t>
      </w:r>
      <w:r>
        <w:rPr>
          <w:rFonts w:ascii="Courier New" w:cs="Courier New" w:eastAsia="Courier New" w:hAnsi="Courier New"/>
          <w:sz w:val="17"/>
          <w:szCs w:val="17"/>
        </w:rPr>
        <w:t xml:space="preserve"> Validação do CEP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informo o CEP "&lt;cep&gt;"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o resultado deve ser "&lt;resultado&gt;"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Exemplos:</w:t>
      </w: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| cep        | resultado               |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| 40000-000  | aceito                  |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| 4000-000   | recusado (7 dígitos)    |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| 40000-0000 | recusado (9 dígitos)    |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| abcde-fgh  | recusado (não numérico) |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Editar endereço de entrega existente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Dado</w:t>
      </w:r>
      <w:r>
        <w:rPr>
          <w:rFonts w:ascii="Courier New" w:cs="Courier New" w:eastAsia="Courier New" w:hAnsi="Courier New"/>
          <w:sz w:val="17"/>
          <w:szCs w:val="17"/>
        </w:rPr>
        <w:t xml:space="preserve"> que já possuo um endereço de entrega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altero a cidade e salvo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o novo valor deve ser exibido na lista de endereços</w:t>
      </w:r>
    </w:p>
    <w:p>
      <w:pPr>
        <w:spacing w:after="160"/>
      </w:pP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US-0008 – Detalhes da Conta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Regras propostas: nome, sobrenome, nome de exibição e e-mail são obrigatórios; o e-mail deve ser válido e único; a troca de senha exige a senha atual e confirmação idêntica à nova senha.</w:t>
      </w:r>
    </w:p>
    <w:p>
      <w:pPr>
        <w:spacing w:after="160"/>
      </w:pP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color w:val="7F7F7F"/>
          <w:sz w:val="17"/>
          <w:szCs w:val="17"/>
        </w:rPr>
        <w:t xml:space="preserve"># language: pt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Funcionalidade:</w:t>
      </w:r>
      <w:r>
        <w:rPr>
          <w:rFonts w:ascii="Courier New" w:cs="Courier New" w:eastAsia="Courier New" w:hAnsi="Courier New"/>
          <w:sz w:val="17"/>
          <w:szCs w:val="17"/>
        </w:rPr>
        <w:t xml:space="preserve"> Detalhes da Conta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Como cliente autenticado da EBAC-SHOP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Quero alterar meus dados pessoais e minha senha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Para manter minha conta atualizada e segura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Alterar nome e sobrenome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altero nome e sobrenome e clico em "Salvar alterações"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ver a mensagem de alteração salva com sucesso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Alterar e-mail para um endereço inválido ou já em uso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informo um e-mail sem formato válido ou já cadastrado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ver mensagem de erro e o e-mail não deve ser alterado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Alterar a senha com sucesso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informo a senha atual correta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informo nova senha e confirmação idênticas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a senha deve ser alterada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</w:t>
      </w:r>
      <w:r>
        <w:rPr>
          <w:rFonts w:ascii="Courier New" w:cs="Courier New" w:eastAsia="Courier New" w:hAnsi="Courier New"/>
          <w:sz w:val="17"/>
          <w:szCs w:val="17"/>
        </w:rPr>
        <w:t xml:space="preserve"> devo conseguir logar com a nova senha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Senha atual incorreta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informo a senha atual errada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a senha não deve ser alterada e devo ver mensagem de erro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Cenário:</w:t>
      </w:r>
      <w:r>
        <w:rPr>
          <w:rFonts w:ascii="Courier New" w:cs="Courier New" w:eastAsia="Courier New" w:hAnsi="Courier New"/>
          <w:sz w:val="17"/>
          <w:szCs w:val="17"/>
        </w:rPr>
        <w:t xml:space="preserve"> Confirmação de senha diferente da nova senha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Quando</w:t>
      </w:r>
      <w:r>
        <w:rPr>
          <w:rFonts w:ascii="Courier New" w:cs="Courier New" w:eastAsia="Courier New" w:hAnsi="Courier New"/>
          <w:sz w:val="17"/>
          <w:szCs w:val="17"/>
        </w:rPr>
        <w:t xml:space="preserve"> a confirmação é diferente da nova senha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Então</w:t>
      </w:r>
      <w:r>
        <w:rPr>
          <w:rFonts w:ascii="Courier New" w:cs="Courier New" w:eastAsia="Courier New" w:hAnsi="Courier New"/>
          <w:sz w:val="17"/>
          <w:szCs w:val="17"/>
        </w:rPr>
        <w:t xml:space="preserve"> devo ver mensagem de erro e a senha não deve ser alterada</w:t>
      </w:r>
    </w:p>
    <w:p>
      <w:pPr>
        <w:spacing w:after="160"/>
      </w:pPr>
    </w:p>
    <w:p>
      <w:pPr>
        <w:pStyle w:val="Heading2"/>
        <w:keepNext/>
        <w:spacing w:after="160" w:before="36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Casos de testes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Foram elaborados 50 casos de teste (8 histórias), sempre com ao menos um caminho feliz, um alternativo e um negativo. A coluna Técnica indica a técnica que originou o caso: partição de equivalência (PE), valor limite (VL), tabela de decisão (TD) e transição de estado (TE). A coluna Auto indica se o caso foi automatizado e em qual camada; "Não" significa execução manual.</w:t>
      </w: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US-0001 – Adicionar item ao carrinho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200"/>
        <w:gridCol w:w="1050"/>
        <w:gridCol w:w="1800"/>
        <w:gridCol w:w="1750"/>
        <w:gridCol w:w="960"/>
        <w:gridCol w:w="694"/>
      </w:tblGrid>
      <w:tr>
        <w:trPr>
          <w:cantSplit/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Cenário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Técnica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Dados / passos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esperado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Auto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CT-US1-01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Adicionar 1 item válido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 (classe válida)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Produto Ingrid Running Jacket (XS / Red), qtd 1; clicar em Comprar; abrir carrinho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Item no carrinho, qtd 1, subtotal R$ 84,00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Feliz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CT-US1-02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Total acima de R$ 990,00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Valor limite (limite + 1)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Carrinho com R$ 990,00; adicionar item que leve o total a R$ 990,01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Item não adicionado; mensagem informando o limite de R$ 990,00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CT-US1-03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 itens do mesmo produto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Valor limite (limite + 1)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Adicionar 11 unidades do mesmo produto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Bloqueio com mensagem; carrinho nunca excede 10 unidades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CT-US1-04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 itens do mesmo produto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Valor limite (limite)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Adicionar 10 unidades do mesmo produto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Itens aceitos; quantidade 10 no carrinho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CT-US1-05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Cupom de 10%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Tabela de decisão + valor limite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Totais de R$ 200,00 e R$ 600,00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Cupom de 10% em ambos os casos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CT-US1-06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Cupom de 15%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Tabela de decisão + valor limite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Totais de R$ 600,01 e R$ 990,00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Cupom de 15% em ambos os casos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CT-US1-07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Sem cupom abaixo de R$ 200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Valor limite (limite − 1)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Total de R$ 199,99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Nenhum cupom concedido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CT-US1-08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Quantidade inválida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 (classe inválida)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Quantidade 0, −1 e "abc"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Nada é adicionado; mensagem ou campo recusa o valor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</w:tbl>
    <w:p>
      <w:pPr>
        <w:spacing w:after="160"/>
      </w:pP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US-0002 – Login na plataforma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200"/>
        <w:gridCol w:w="1050"/>
        <w:gridCol w:w="1800"/>
        <w:gridCol w:w="1750"/>
        <w:gridCol w:w="960"/>
        <w:gridCol w:w="694"/>
      </w:tblGrid>
      <w:tr>
        <w:trPr>
          <w:cantSplit/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Cenário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Técnica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Dados / passos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esperado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Auto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CT-US2-01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Login com credenciais válidas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user1_ebac / psw!ebac@test em Minha Conta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Usuário autenticado; área Minha Conta exibida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Feliz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CT-US2-02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Senha inválida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 (classe inválida)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Usuário válido + senha incorreta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Mensagem de erro; sem autenticação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CT-US2-03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Usuário inexistente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 (classe inválida)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Usuário que não existe + qualquer senha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Mensagem de erro; sem autenticação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CT-US2-04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Campos vazios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Análise de valor limite (vazio)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Clicar em Login sem preencher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Mensagem de campo obrigatório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CT-US2-05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Usuário inativo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Usuário inativo + senha correta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Login negado com mensagem de erro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CT-US2-06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Bloqueio após 3 erros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Transição de estado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 tentativas com senha errada; depois a senha correta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Login bloqueado por 15 min com mensagem de bloqueio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CT-US2-07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 erros não bloqueiam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Valor limite (limite − 1)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 tentativas com senha errada; depois a senha correta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Autenticado normalmente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CT-US2-08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Desbloqueio após 15 min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Valor limite (14:59 x 15:00)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Após o bloqueio, tentar em 14:59 e em 15:00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Bloqueado em 14:59; autenticado em 15:00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</w:tbl>
    <w:p>
      <w:pPr>
        <w:spacing w:after="160"/>
      </w:pP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US-0003 – API de cupons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200"/>
        <w:gridCol w:w="1050"/>
        <w:gridCol w:w="1800"/>
        <w:gridCol w:w="1750"/>
        <w:gridCol w:w="960"/>
        <w:gridCol w:w="694"/>
      </w:tblGrid>
      <w:tr>
        <w:trPr>
          <w:cantSplit/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Cenário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Técnica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Dados / passos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esperado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Auto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CT-US3-01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Listar cupons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GET /wp-json/wc/v3/coupons com Basic Auth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200; lista que respeita o contrato (Joi)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Feliz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API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CT-US3-02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Buscar cupom por ID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Criar cupom e fazer GET /coupons/{id}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200; ID igual ao solicitado; contrato válido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Feliz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API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CT-US3-03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Cadastrar cupom válido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POST com code, amount "10.00", discount_type "fixed_product", description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201; corpo com os dados enviados; contrato válido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Feliz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API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CT-US3-04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Nome de cupom repetido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 (classe inválida)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POST duas vezes com o mesmo code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400; code = woocommerce_rest_coupon_code_already_exists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API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CT-US3-05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Sem autenticação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Tabela de decisão (autenticado x não)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POST sem header Authorization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401; contrato de erro válido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API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CT-US3-06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Sem o campo "code"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 (campo obrigatório)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POST sem o campo code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400; contrato de erro válido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API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CT-US3-07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 inexistente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Valor limite / partição inválida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GET /coupons/99999999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404; contrato de erro válido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API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CT-US3-08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discount_type inválido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 (classe inválida)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POST com discount_type "xyz"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400 com mensagem de valor inválido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</w:tbl>
    <w:p>
      <w:pPr>
        <w:spacing w:after="160"/>
      </w:pP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US-0004 – Catálogo de Produtos (web e mobile)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200"/>
        <w:gridCol w:w="1050"/>
        <w:gridCol w:w="1800"/>
        <w:gridCol w:w="1750"/>
        <w:gridCol w:w="960"/>
        <w:gridCol w:w="694"/>
      </w:tblGrid>
      <w:tr>
        <w:trPr>
          <w:cantSplit/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Cenário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Técnica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Dados / passos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esperado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Auto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CT-CAT-01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Listar produtos (web)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Acessar a listagem de produtos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Produtos com imagem, nome e preço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Feliz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CT-CAT-02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Buscar termo existente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Buscar por "jacket"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Somente produtos relacionados ao termo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CT-CAT-03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Buscar termo inexistente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 (classe inválida)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Buscar por "xyzabc123"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Mensagem de nenhum produto encontrado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CT-CAT-04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Filtrar por categoria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Selecionar uma categoria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Somente produtos da categoria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CT-CAT-M01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Listar produtos ao abrir o app (Android)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Abrir o app EBAC Shop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Ao menos 1 produto listado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Feliz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Mobile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CT-CAT-M02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Abrir detalhes do produto (Android)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Transição de estado (lista → detalhe)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Tocar no primeiro produto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Tela de detalhes exibida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Mobile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CT-CAT-M03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Busca sem resultado (Android)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 (classe inválida)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Buscar "produto-inexistente-xyz"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Mensagem de nenhum produto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Mobile</w:t>
            </w:r>
          </w:p>
        </w:tc>
      </w:tr>
    </w:tbl>
    <w:p>
      <w:pPr>
        <w:spacing w:after="160"/>
      </w:pP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US-0005 – Painel Minha Conta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200"/>
        <w:gridCol w:w="1050"/>
        <w:gridCol w:w="1800"/>
        <w:gridCol w:w="1750"/>
        <w:gridCol w:w="960"/>
        <w:gridCol w:w="694"/>
      </w:tblGrid>
      <w:tr>
        <w:trPr>
          <w:cantSplit/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Cenário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Técnica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Dados / passos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esperado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Auto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CT-PMC-01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Exibir painel após login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Logar e abrir Minha Conta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Menu com Pedidos, Endereços, Detalhes da conta e Sair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Feliz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CT-PMC-02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Navegar pelo menu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Transição de estado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Clicar em cada item do menu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Cada link abre a página correspondente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CT-PMC-03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Acesso sem autenticação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Tabela de decisão (autenticado x não)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Abrir Minha Conta sem sessão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Formulário de login; nenhum dado de cliente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CT-PMC-04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Logout encerra a sessão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Transição de estado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Clicar em Sair e voltar pelo navegador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Sessão encerrada; dados não exibidos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</w:tbl>
    <w:p>
      <w:pPr>
        <w:spacing w:after="160"/>
      </w:pP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US-0006 – Meus Pedidos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200"/>
        <w:gridCol w:w="1050"/>
        <w:gridCol w:w="1800"/>
        <w:gridCol w:w="1750"/>
        <w:gridCol w:w="960"/>
        <w:gridCol w:w="694"/>
      </w:tblGrid>
      <w:tr>
        <w:trPr>
          <w:cantSplit/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Cenário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Técnica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Dados / passos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esperado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Auto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CT-PED-01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Listar pedidos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Cliente com pedidos acessa Pedidos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Número, data, status e total de cada pedido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Feliz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CT-PED-02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Cliente sem pedidos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 (lista vazia)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Cliente novo acessa Pedidos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Mensagem sem pedidos e atalho para o catálogo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CT-PED-03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 detalhes do pedido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Clicar em Ver em um pedido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Itens, quantidades, valores e endereços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CT-PED-04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Pedido de outro cliente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Tabela de decisão (dono x não dono)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Abrir URL de pedido de outro cliente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Acesso negado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</w:tbl>
    <w:p>
      <w:pPr>
        <w:spacing w:after="160"/>
      </w:pP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US-0007 – Endereços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200"/>
        <w:gridCol w:w="1050"/>
        <w:gridCol w:w="1800"/>
        <w:gridCol w:w="1750"/>
        <w:gridCol w:w="960"/>
        <w:gridCol w:w="694"/>
      </w:tblGrid>
      <w:tr>
        <w:trPr>
          <w:cantSplit/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Cenário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Técnica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Dados / passos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esperado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Auto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CT-END-01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Cadastrar endereço válido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Preencher todos os campos obrigatórios e salvar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Mensagem de sucesso; endereço exibido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Feliz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CT-END-02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Campos obrigatórios vazios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 (classe inválida)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Salvar com campos em branco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Erro em cada campo obrigatório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CT-END-03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CEP com 8 dígitos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Valor limite (limite)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CEP 40000-000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Aceito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CT-END-04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CEP com 7 e 9 dígitos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Valor limite (limite − 1 / + 1)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CEP 4000-000 e 40000-0000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Recusados com mensagem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CT-END-05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Editar endereço de entrega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Alterar a cidade e salvar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Novo valor exibido na lista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</w:tbl>
    <w:p>
      <w:pPr>
        <w:spacing w:after="160"/>
      </w:pP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US-0008 – Detalhes da Conta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200"/>
        <w:gridCol w:w="1050"/>
        <w:gridCol w:w="1800"/>
        <w:gridCol w:w="1750"/>
        <w:gridCol w:w="960"/>
        <w:gridCol w:w="694"/>
      </w:tblGrid>
      <w:tr>
        <w:trPr>
          <w:cantSplit/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Cenário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Técnica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Dados / passos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esperado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Auto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CT-DET-01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Alterar nome e sobrenome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Editar nome e sobrenome; salvar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Mensagem de sucesso; dados atualizados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Feliz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CT-DET-02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E-mail com formato inválido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 (classe inválida)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Informar "usuario@" e salvar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Erro; e-mail não alterado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CT-DET-03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E-mail já cadastrado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Partição de equivalência (classe inválida)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Informar e-mail de outra conta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Erro; e-mail não alterado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CT-DET-04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Alterar senha com sucesso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Tabela de decisão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Senha atual correta; nova senha = confirmação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Senha alterada; login com a nova senha funciona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CT-DET-05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Senha atual incorreta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Tabela de decisão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Senha atual errada; nova senha = confirmação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Erro; senha não alterada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CT-DET-06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Confirmação diferente da nova senha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Tabela de decisão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Senha atual correta; confirmação diferente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Erro; senha não alterada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Negativo</w:t>
            </w:r>
          </w:p>
        </w:tc>
        <w:tc>
          <w:tcPr>
            <w:tcW w:type="dxa" w:w="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</w:tbl>
    <w:p>
      <w:pPr>
        <w:spacing w:after="160"/>
      </w:pP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Casos selecionados para automação</w:t>
      </w:r>
    </w:p>
    <w:p>
      <w:pPr>
        <w:spacing w:after="10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Foram automatizados 17 casos, priorizando fluxos críticos, determinísticos e estáveis (alto retorno sobre o esforço). Casos que dependem de tempo real (bloqueio de 15 minutos), de massa de dados específica (usuário inativo, cliente sem pedidos) ou que exigem julgamento visual permanecem manuais e são candidatos às próximas iterações.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000"/>
        <w:gridCol w:w="3804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Ferramenta</w:t>
            </w:r>
          </w:p>
        </w:tc>
        <w:tc>
          <w:tcPr>
            <w:tcW w:type="dxa" w:w="3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Critério de seleção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CT-US1-01, 03, 04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UI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Cypress</w:t>
            </w:r>
          </w:p>
        </w:tc>
        <w:tc>
          <w:tcPr>
            <w:tcW w:type="dxa" w:w="3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Fluxo principal do carrinho e limite de 10 itens (alto valor de negócio e estável)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CT-US2-01 a 04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UI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Cypress</w:t>
            </w:r>
          </w:p>
        </w:tc>
        <w:tc>
          <w:tcPr>
            <w:tcW w:type="dxa" w:w="3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Porta de entrada da plataforma; 1 feliz + 3 negativos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CT-US3-01 a 07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Supertest + Jest + Joi</w:t>
            </w:r>
          </w:p>
        </w:tc>
        <w:tc>
          <w:tcPr>
            <w:tcW w:type="dxa" w:w="3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Rápidos, determinísticos e com validação de contrato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CT-CAT-M01 a M03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WebdriverIO + Appium</w:t>
            </w:r>
          </w:p>
        </w:tc>
        <w:tc>
          <w:tcPr>
            <w:tcW w:type="dxa" w:w="3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Único escopo mobile: 1 feliz, 1 alternativo e 1 negativo</w:t>
            </w:r>
          </w:p>
        </w:tc>
      </w:tr>
    </w:tbl>
    <w:p>
      <w:pPr>
        <w:pStyle w:val="Heading2"/>
        <w:keepNext/>
        <w:spacing w:after="160" w:before="36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Repositório no Github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código-fonte, este documento e o mapa mental ficam no repositório público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TCC-EBAC-QE</w:t>
      </w:r>
      <w:r>
        <w:rPr>
          <w:rFonts w:ascii="Arial" w:cs="Arial" w:eastAsia="Arial" w:hAnsi="Arial"/>
          <w:sz w:val="24"/>
          <w:szCs w:val="24"/>
        </w:rPr>
        <w:t xml:space="preserve">, que permanecerá público até a análise dos tutores.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Link do repositório: </w:t>
      </w:r>
      <w:r>
        <w:rPr>
          <w:rFonts w:ascii="Arial" w:cs="Arial" w:eastAsia="Arial" w:hAnsi="Arial"/>
          <w:sz w:val="24"/>
          <w:szCs w:val="24"/>
          <w:shd w:fill="FFFF00" w:color="auto" w:val="clear"/>
        </w:rPr>
        <w:t xml:space="preserve">[https://github.com/SEU-USUARIO/TCC-EBAC-QE]</w:t>
      </w:r>
    </w:p>
    <w:p>
      <w:pPr>
        <w:keepNext/>
        <w:spacing w:after="6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Estrutura do repositório: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TCC-EBAC-QE/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.github/workflows/ci.yml   # integração contínua (GitHub Actions)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UI/                        # testes web (Cypress + Page Objects)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API/                       # testes de API (Supertest + Jest + Joi)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Mobile/                    # testes Android (WebdriverIO + Appium)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Performance/               # testes de carga (k6)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docs/                      # mapa mental da estratégia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Trabalho_de_conclusao_-_Engenheiro_de_Qualidade_de_software.docx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package.json  .env.example  README.md</w:t>
      </w:r>
    </w:p>
    <w:p>
      <w:pPr>
        <w:spacing w:after="160"/>
      </w:pPr>
    </w:p>
    <w:p>
      <w:pPr>
        <w:keepNext/>
        <w:spacing w:after="6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Publicação inicial: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git init &amp;&amp; git add . &amp;&amp; git commit -m "TCC EBAC QE - versão inicial"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git branch -M main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git remote add origin https://github.com/SEU-USUARIO/TCC-EBAC-QE.git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git push -u origin main</w:t>
      </w:r>
    </w:p>
    <w:p>
      <w:pPr>
        <w:spacing w:after="160"/>
      </w:pPr>
    </w:p>
    <w:p>
      <w:pPr>
        <w:pStyle w:val="Heading2"/>
        <w:keepNext/>
        <w:spacing w:after="160" w:before="36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Testes automatizados</w:t>
      </w: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4.5.1 Automação de UI</w:t>
      </w:r>
    </w:p>
    <w:p>
      <w:pPr>
        <w:spacing w:after="100" w:before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Escolha da ferramenta.</w:t>
      </w:r>
      <w:r>
        <w:rPr>
          <w:rFonts w:ascii="Arial" w:cs="Arial" w:eastAsia="Arial" w:hAnsi="Arial"/>
          <w:sz w:val="24"/>
          <w:szCs w:val="24"/>
        </w:rPr>
        <w:t xml:space="preserve"> Foram comparadas três opções: Cypress, Playwright e Selenium WebDriver.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350"/>
        <w:gridCol w:w="2354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Critério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Cypress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Playwright</w:t>
            </w:r>
          </w:p>
        </w:tc>
        <w:tc>
          <w:tcPr>
            <w:tcW w:type="dxa" w:w="2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Selenium WebDriver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Linguagens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JavaScript / TypeScript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JavaScript, TypeScript, Python, Java e .NET</w:t>
            </w:r>
          </w:p>
        </w:tc>
        <w:tc>
          <w:tcPr>
            <w:tcW w:type="dxa" w:w="2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Java, Python, JavaScript, C#, Ruby e outras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Arquitetura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Executa dentro do navegador, no mesmo ciclo da aplicação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Protocolo próprio, fora do navegador, com contextos isolados</w:t>
            </w:r>
          </w:p>
        </w:tc>
        <w:tc>
          <w:tcPr>
            <w:tcW w:type="dxa" w:w="2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WebDriver (protocolo W3C) com driver por navegador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Esperas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Retentativa automática de comandos e asserções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Auto-wait integrado nas ações</w:t>
            </w:r>
          </w:p>
        </w:tc>
        <w:tc>
          <w:tcPr>
            <w:tcW w:type="dxa" w:w="2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Manual (waits explícitos) — fonte comum de testes instáveis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Instalação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Um pacote npm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Um pacote npm + download dos navegadores</w:t>
            </w:r>
          </w:p>
        </w:tc>
        <w:tc>
          <w:tcPr>
            <w:tcW w:type="dxa" w:w="2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Biblioteca + driver + (opcional) Selenium Grid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Navegadores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Chrome, Edge e Firefox; WebKit experimental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Chromium, Firefox e WebKit</w:t>
            </w:r>
          </w:p>
        </w:tc>
        <w:tc>
          <w:tcPr>
            <w:tcW w:type="dxa" w:w="2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Todos os principais, inclusive Safari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Depuração e relatórios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Runner visual com viagem no tempo; mochawesome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Trace Viewer, relatório HTML nativo</w:t>
            </w:r>
          </w:p>
        </w:tc>
        <w:tc>
          <w:tcPr>
            <w:tcW w:type="dxa" w:w="2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Depende de integrações (ex.: Allure, TestNG)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Ponto de atenção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Uma aba por vez; sem multi-origem simples no passado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Comunidade menor que a do Selenium</w:t>
            </w:r>
          </w:p>
        </w:tc>
        <w:tc>
          <w:tcPr>
            <w:tcW w:type="dxa" w:w="2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Mais código de infraestrutura e mais manutenção</w:t>
            </w:r>
          </w:p>
        </w:tc>
      </w:tr>
    </w:tbl>
    <w:p>
      <w:pPr>
        <w:spacing w:after="160"/>
      </w:pP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Decisão: Cypress com JavaScript.</w:t>
      </w:r>
      <w:r>
        <w:rPr>
          <w:rFonts w:ascii="Arial" w:cs="Arial" w:eastAsia="Arial" w:hAnsi="Arial"/>
          <w:sz w:val="24"/>
          <w:szCs w:val="24"/>
        </w:rPr>
        <w:t xml:space="preserve"> Playwright é uma alternativa igualmente forte e é a melhor escolha quando o suporte a WebKit é obrigatório; Selenium continua indicado para grades multilinguagem e cobertura ampla de navegadores. Para este projeto o Cypress se destaca por três motivos: (1) a loja é um site tradicional de uma só origem, sem necessidade de múltiplas abas; (2) JavaScript é a mesma linguagem do Supertest (API) e do k6, o que unifica o repositório e reduz a curva de aprendizado; (3) o Test Runner interativo e a espera automática reduzem testes instáveis e aceleram a depuração.</w:t>
      </w:r>
    </w:p>
    <w:p>
      <w:pPr>
        <w:spacing w:after="100" w:before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Testing Pattern: Page Objects.</w:t>
      </w:r>
      <w:r>
        <w:rPr>
          <w:rFonts w:ascii="Arial" w:cs="Arial" w:eastAsia="Arial" w:hAnsi="Arial"/>
          <w:sz w:val="24"/>
          <w:szCs w:val="24"/>
        </w:rPr>
        <w:t xml:space="preserve"> Cada tela tem uma classe com os seletores e as ações (</w:t>
      </w:r>
      <w:r>
        <w:rPr>
          <w:rFonts w:ascii="Courier New" w:cs="Courier New" w:eastAsia="Courier New" w:hAnsi="Courier New"/>
          <w:sz w:val="22"/>
          <w:szCs w:val="22"/>
        </w:rPr>
        <w:t xml:space="preserve">LoginPage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ProdutoPage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CarrinhoPage</w:t>
      </w:r>
      <w:r>
        <w:rPr>
          <w:rFonts w:ascii="Arial" w:cs="Arial" w:eastAsia="Arial" w:hAnsi="Arial"/>
          <w:sz w:val="24"/>
          <w:szCs w:val="24"/>
        </w:rPr>
        <w:t xml:space="preserve">), enquanto os testes descrevem apenas o comportamento. Assim, uma mudança de layout altera um único arquivo. Os dados de teste ficam em fixtures (</w:t>
      </w:r>
      <w:r>
        <w:rPr>
          <w:rFonts w:ascii="Courier New" w:cs="Courier New" w:eastAsia="Courier New" w:hAnsi="Courier New"/>
          <w:sz w:val="22"/>
          <w:szCs w:val="22"/>
        </w:rPr>
        <w:t xml:space="preserve">usuarios.json</w:t>
      </w:r>
      <w:r>
        <w:rPr>
          <w:rFonts w:ascii="Arial" w:cs="Arial" w:eastAsia="Arial" w:hAnsi="Arial"/>
          <w:sz w:val="24"/>
          <w:szCs w:val="24"/>
        </w:rPr>
        <w:t xml:space="preserve">), separados do código. Os testes ficam na pasta </w:t>
      </w:r>
      <w:r>
        <w:rPr>
          <w:rFonts w:ascii="Courier New" w:cs="Courier New" w:eastAsia="Courier New" w:hAnsi="Courier New"/>
          <w:sz w:val="22"/>
          <w:szCs w:val="22"/>
        </w:rPr>
        <w:t xml:space="preserve">UI/</w:t>
      </w:r>
      <w:r>
        <w:rPr>
          <w:rFonts w:ascii="Arial" w:cs="Arial" w:eastAsia="Arial" w:hAnsi="Arial"/>
          <w:sz w:val="24"/>
          <w:szCs w:val="24"/>
        </w:rPr>
        <w:t xml:space="preserve"> e cobrem CT-US1-01, 03 e 04 e CT-US2-01 a 04.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// UI/cypress/e2e/login.cy.js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it('CT-US2-02 - Deve exibir mensagem de erro com senha inválida', function () {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LoginPage.logar(this.usuarios.senhaInvalida.usuario,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this.usuarios.senhaInvalida.senha);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LoginPage.elementos.erro().should('be.visible');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pacing w:after="160"/>
      </w:pP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4.5.2 Automação de API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Os testes de API ficam na pasta </w:t>
      </w:r>
      <w:r>
        <w:rPr>
          <w:rFonts w:ascii="Courier New" w:cs="Courier New" w:eastAsia="Courier New" w:hAnsi="Courier New"/>
          <w:sz w:val="22"/>
          <w:szCs w:val="22"/>
        </w:rPr>
        <w:t xml:space="preserve">API/</w:t>
      </w:r>
      <w:r>
        <w:rPr>
          <w:rFonts w:ascii="Arial" w:cs="Arial" w:eastAsia="Arial" w:hAnsi="Arial"/>
          <w:sz w:val="24"/>
          <w:szCs w:val="24"/>
        </w:rPr>
        <w:t xml:space="preserve"> e usam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Supertest</w:t>
      </w:r>
      <w:r>
        <w:rPr>
          <w:rFonts w:ascii="Arial" w:cs="Arial" w:eastAsia="Arial" w:hAnsi="Arial"/>
          <w:sz w:val="24"/>
          <w:szCs w:val="24"/>
        </w:rPr>
        <w:t xml:space="preserve"> (requisições HTTP) com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Jest</w:t>
      </w:r>
      <w:r>
        <w:rPr>
          <w:rFonts w:ascii="Arial" w:cs="Arial" w:eastAsia="Arial" w:hAnsi="Arial"/>
          <w:sz w:val="24"/>
          <w:szCs w:val="24"/>
        </w:rPr>
        <w:t xml:space="preserve"> (execução e asserções), conforme exigido.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validação de contrato</w:t>
      </w:r>
      <w:r>
        <w:rPr>
          <w:rFonts w:ascii="Arial" w:cs="Arial" w:eastAsia="Arial" w:hAnsi="Arial"/>
          <w:sz w:val="24"/>
          <w:szCs w:val="24"/>
        </w:rPr>
        <w:t xml:space="preserve"> é feita com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Joi</w:t>
      </w:r>
      <w:r>
        <w:rPr>
          <w:rFonts w:ascii="Arial" w:cs="Arial" w:eastAsia="Arial" w:hAnsi="Arial"/>
          <w:sz w:val="24"/>
          <w:szCs w:val="24"/>
        </w:rPr>
        <w:t xml:space="preserve">: cada resposta é comparada a um schema (</w:t>
      </w:r>
      <w:r>
        <w:rPr>
          <w:rFonts w:ascii="Courier New" w:cs="Courier New" w:eastAsia="Courier New" w:hAnsi="Courier New"/>
          <w:sz w:val="22"/>
          <w:szCs w:val="22"/>
        </w:rPr>
        <w:t xml:space="preserve">API/schemas/cupom.schema.js</w:t>
      </w:r>
      <w:r>
        <w:rPr>
          <w:rFonts w:ascii="Arial" w:cs="Arial" w:eastAsia="Arial" w:hAnsi="Arial"/>
          <w:sz w:val="24"/>
          <w:szCs w:val="24"/>
        </w:rPr>
        <w:t xml:space="preserve">) que define campos obrigatórios e tipos (por exemplo, </w:t>
      </w:r>
      <w:r>
        <w:rPr>
          <w:rFonts w:ascii="Courier New" w:cs="Courier New" w:eastAsia="Courier New" w:hAnsi="Courier New"/>
          <w:sz w:val="22"/>
          <w:szCs w:val="22"/>
        </w:rPr>
        <w:t xml:space="preserve">id</w:t>
      </w:r>
      <w:r>
        <w:rPr>
          <w:rFonts w:ascii="Arial" w:cs="Arial" w:eastAsia="Arial" w:hAnsi="Arial"/>
          <w:sz w:val="24"/>
          <w:szCs w:val="24"/>
        </w:rPr>
        <w:t xml:space="preserve"> inteiro, </w:t>
      </w:r>
      <w:r>
        <w:rPr>
          <w:rFonts w:ascii="Courier New" w:cs="Courier New" w:eastAsia="Courier New" w:hAnsi="Courier New"/>
          <w:sz w:val="22"/>
          <w:szCs w:val="22"/>
        </w:rPr>
        <w:t xml:space="preserve">amount</w:t>
      </w:r>
      <w:r>
        <w:rPr>
          <w:rFonts w:ascii="Arial" w:cs="Arial" w:eastAsia="Arial" w:hAnsi="Arial"/>
          <w:sz w:val="24"/>
          <w:szCs w:val="24"/>
        </w:rPr>
        <w:t xml:space="preserve"> texto e </w:t>
      </w:r>
      <w:r>
        <w:rPr>
          <w:rFonts w:ascii="Courier New" w:cs="Courier New" w:eastAsia="Courier New" w:hAnsi="Courier New"/>
          <w:sz w:val="22"/>
          <w:szCs w:val="22"/>
        </w:rPr>
        <w:t xml:space="preserve">discount_type</w:t>
      </w:r>
      <w:r>
        <w:rPr>
          <w:rFonts w:ascii="Arial" w:cs="Arial" w:eastAsia="Arial" w:hAnsi="Arial"/>
          <w:sz w:val="24"/>
          <w:szCs w:val="24"/>
        </w:rPr>
        <w:t xml:space="preserve"> restrito a percent, fixed_cart ou fixed_product). Se a API mudar o formato de uma resposta, o teste de contrato falha mesmo que o status continue 200.</w:t>
      </w:r>
    </w:p>
    <w:p>
      <w:pPr>
        <w:spacing w:after="10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Boas práticas aplicadas: credenciais lidas de variáveis de ambiente (nunca no código); massa de dados criada pelo próprio teste com nome único; limpeza dos cupons criados em </w:t>
      </w:r>
      <w:r>
        <w:rPr>
          <w:rFonts w:ascii="Courier New" w:cs="Courier New" w:eastAsia="Courier New" w:hAnsi="Courier New"/>
          <w:sz w:val="22"/>
          <w:szCs w:val="22"/>
        </w:rPr>
        <w:t xml:space="preserve">afterAll</w:t>
      </w:r>
      <w:r>
        <w:rPr>
          <w:rFonts w:ascii="Arial" w:cs="Arial" w:eastAsia="Arial" w:hAnsi="Arial"/>
          <w:sz w:val="24"/>
          <w:szCs w:val="24"/>
        </w:rPr>
        <w:t xml:space="preserve">; validação de status, de corpo e de contrato; e cenários negativos (nome repetido, sem autenticação, sem campo obrigatório e ID inexistente). Cobrem CT-US3-01 a 07.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// API/cupons.test.js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const res = await api().post(ENDPOINT).set('Authorization', AUTH).send(body);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expect(res.status).toBe(201);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expect(cupom.validate(res.body).error).toBeUndefined(); // contrato (Joi)</w:t>
      </w:r>
    </w:p>
    <w:p>
      <w:pPr>
        <w:spacing w:after="160"/>
      </w:pP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4.5.3 Automação Mobile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Conforme o escopo, o mobile contempla apenas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Catálogo de Produtos</w:t>
      </w:r>
      <w:r>
        <w:rPr>
          <w:rFonts w:ascii="Arial" w:cs="Arial" w:eastAsia="Arial" w:hAnsi="Arial"/>
          <w:sz w:val="24"/>
          <w:szCs w:val="24"/>
        </w:rPr>
        <w:t xml:space="preserve">, na plataforma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Android</w:t>
      </w:r>
      <w:r>
        <w:rPr>
          <w:rFonts w:ascii="Arial" w:cs="Arial" w:eastAsia="Arial" w:hAnsi="Arial"/>
          <w:sz w:val="24"/>
          <w:szCs w:val="24"/>
        </w:rPr>
        <w:t xml:space="preserve">. Foram usados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WebdriverIO</w:t>
      </w:r>
      <w:r>
        <w:rPr>
          <w:rFonts w:ascii="Arial" w:cs="Arial" w:eastAsia="Arial" w:hAnsi="Arial"/>
          <w:sz w:val="24"/>
          <w:szCs w:val="24"/>
        </w:rPr>
        <w:t xml:space="preserve"> com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Appium (UiAutomator2)</w:t>
      </w:r>
      <w:r>
        <w:rPr>
          <w:rFonts w:ascii="Arial" w:cs="Arial" w:eastAsia="Arial" w:hAnsi="Arial"/>
          <w:sz w:val="24"/>
          <w:szCs w:val="24"/>
        </w:rPr>
        <w:t xml:space="preserve">, na pasta </w:t>
      </w:r>
      <w:r>
        <w:rPr>
          <w:rFonts w:ascii="Courier New" w:cs="Courier New" w:eastAsia="Courier New" w:hAnsi="Courier New"/>
          <w:sz w:val="22"/>
          <w:szCs w:val="22"/>
        </w:rPr>
        <w:t xml:space="preserve">Mobile/</w:t>
      </w:r>
      <w:r>
        <w:rPr>
          <w:rFonts w:ascii="Arial" w:cs="Arial" w:eastAsia="Arial" w:hAnsi="Arial"/>
          <w:sz w:val="24"/>
          <w:szCs w:val="24"/>
        </w:rPr>
        <w:t xml:space="preserve">. O APK oficial do EBAC Shop é obtido no repositório EBAC-QE/testes-mobile-ebac-shop e informado em </w:t>
      </w:r>
      <w:r>
        <w:rPr>
          <w:rFonts w:ascii="Courier New" w:cs="Courier New" w:eastAsia="Courier New" w:hAnsi="Courier New"/>
          <w:sz w:val="22"/>
          <w:szCs w:val="22"/>
        </w:rPr>
        <w:t xml:space="preserve">wdio.conf.js</w:t>
      </w:r>
      <w:r>
        <w:rPr>
          <w:rFonts w:ascii="Arial" w:cs="Arial" w:eastAsia="Arial" w:hAnsi="Arial"/>
          <w:sz w:val="24"/>
          <w:szCs w:val="24"/>
        </w:rPr>
        <w:t xml:space="preserve">. O padrão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Page Object</w:t>
      </w:r>
      <w:r>
        <w:rPr>
          <w:rFonts w:ascii="Arial" w:cs="Arial" w:eastAsia="Arial" w:hAnsi="Arial"/>
          <w:sz w:val="24"/>
          <w:szCs w:val="24"/>
        </w:rPr>
        <w:t xml:space="preserve"> foi aplicado (</w:t>
      </w:r>
      <w:r>
        <w:rPr>
          <w:rFonts w:ascii="Courier New" w:cs="Courier New" w:eastAsia="Courier New" w:hAnsi="Courier New"/>
          <w:sz w:val="22"/>
          <w:szCs w:val="22"/>
        </w:rPr>
        <w:t xml:space="preserve">CatalogoPage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ProdutoPage</w:t>
      </w:r>
      <w:r>
        <w:rPr>
          <w:rFonts w:ascii="Arial" w:cs="Arial" w:eastAsia="Arial" w:hAnsi="Arial"/>
          <w:sz w:val="24"/>
          <w:szCs w:val="24"/>
        </w:rPr>
        <w:t xml:space="preserve">), e os três casos automatizados cobrem o caminho feliz (CT-CAT-M01), o alternativo (CT-CAT-M02) e o negativo (CT-CAT-M03). A geração de relatórios é feita com Allure, com captura de tela automática em caso de falha.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Observação: os seletores dos Page Objects devem ser confirmados no Appium Inspector com o APK em uso; por estarem centralizados, o ajuste fica restrito a esses arquivos.</w:t>
      </w:r>
    </w:p>
    <w:p>
      <w:pPr>
        <w:keepNext/>
        <w:spacing w:after="120" w:before="280" w:lin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4.5.4 Relatórios e boas práticas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Relatório HTML em cada camada: mochawesome (UI), jest-html-reporters (API) e Allure (mobile); em CI eles são publicados como artefatos.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Testes independentes e idempotentes: cada teste cria e limpa sua massa de dados, sem depender de ordem de execução.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Nomes de teste ligados aos IDs dos casos (CT-US2-02 etc.), garantindo rastreabilidade entre história, caso de teste e automação.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Seletores, dados e ações separados dos testes (Page Objects e fixtures); nenhuma credencial no código.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Asserções no resultado esperado pelo negócio, não em detalhes de implementação.</w:t>
      </w:r>
    </w:p>
    <w:p>
      <w:pPr>
        <w:spacing w:after="120" w:before="12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Evidência de execução local: </w:t>
      </w:r>
      <w:r>
        <w:rPr>
          <w:rFonts w:ascii="Arial" w:cs="Arial" w:eastAsia="Arial" w:hAnsi="Arial"/>
          <w:sz w:val="24"/>
          <w:szCs w:val="24"/>
          <w:shd w:fill="FFFF00" w:color="auto" w:val="clear"/>
        </w:rPr>
        <w:t xml:space="preserve">[inserir print do relatório mochawesome, jest-html e Allure]</w:t>
      </w:r>
    </w:p>
    <w:p>
      <w:pPr>
        <w:pStyle w:val="Heading2"/>
        <w:keepNext/>
        <w:spacing w:after="160" w:before="36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Integração contínua</w:t>
      </w:r>
    </w:p>
    <w:p>
      <w:pPr>
        <w:spacing w:after="10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Os testes automatizados rodam no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GitHub Actions</w:t>
      </w:r>
      <w:r>
        <w:rPr>
          <w:rFonts w:ascii="Arial" w:cs="Arial" w:eastAsia="Arial" w:hAnsi="Arial"/>
          <w:sz w:val="24"/>
          <w:szCs w:val="24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.github/workflows/ci.yml</w:t>
      </w:r>
      <w:r>
        <w:rPr>
          <w:rFonts w:ascii="Arial" w:cs="Arial" w:eastAsia="Arial" w:hAnsi="Arial"/>
          <w:sz w:val="24"/>
          <w:szCs w:val="24"/>
        </w:rPr>
        <w:t xml:space="preserve">) a cada push na branch main, a cada pull request e sob demanda (workflow_dispatch). Os jobs de API e de UI rodam em paralelo; o job de performance só inicia se ambos passarem (</w:t>
      </w:r>
      <w:r>
        <w:rPr>
          <w:rFonts w:ascii="Courier New" w:cs="Courier New" w:eastAsia="Courier New" w:hAnsi="Courier New"/>
          <w:sz w:val="22"/>
          <w:szCs w:val="22"/>
        </w:rPr>
        <w:t xml:space="preserve">needs</w:t>
      </w:r>
      <w:r>
        <w:rPr>
          <w:rFonts w:ascii="Arial" w:cs="Arial" w:eastAsia="Arial" w:hAnsi="Arial"/>
          <w:sz w:val="24"/>
          <w:szCs w:val="24"/>
        </w:rPr>
        <w:t xml:space="preserve">), evitando carga sobre um sistema que já falhou nos testes funcionais. O job mobile exige emulador Android e, por isso, é executado manualmente.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2904"/>
      </w:tblGrid>
      <w:tr>
        <w:trPr>
          <w:cantSplit/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Job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 que executa</w:t>
            </w:r>
          </w:p>
        </w:tc>
        <w:tc>
          <w:tcPr>
            <w:tcW w:type="dxa" w:w="2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Artefato publicado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api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Supertest + Jest + Joi (US-0003)</w:t>
            </w:r>
          </w:p>
        </w:tc>
        <w:tc>
          <w:tcPr>
            <w:tcW w:type="dxa" w:w="2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reports/api (HTML)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ui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Cypress (US-0001 e US-0002)</w:t>
            </w:r>
          </w:p>
        </w:tc>
        <w:tc>
          <w:tcPr>
            <w:tcW w:type="dxa" w:w="2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reports/ui (mochawesome)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k6: login e catálogo (20 VUs, 2 min)</w:t>
            </w:r>
          </w:p>
        </w:tc>
        <w:tc>
          <w:tcPr>
            <w:tcW w:type="dxa" w:w="2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Performance/results (dashboard HTML)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mobile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WebdriverIO + Appium em emulador (manual)</w:t>
            </w:r>
          </w:p>
        </w:tc>
        <w:tc>
          <w:tcPr>
            <w:tcW w:type="dxa" w:w="2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Mobile/allure-results</w:t>
            </w:r>
          </w:p>
        </w:tc>
      </w:tr>
    </w:tbl>
    <w:p>
      <w:pPr>
        <w:spacing w:after="160"/>
      </w:pPr>
    </w:p>
    <w:p>
      <w:pPr>
        <w:spacing w:after="10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As credenciais da API são cadastradas em Settings → Secrets and variables → Actions (</w:t>
      </w:r>
      <w:r>
        <w:rPr>
          <w:rFonts w:ascii="Courier New" w:cs="Courier New" w:eastAsia="Courier New" w:hAnsi="Courier New"/>
          <w:sz w:val="22"/>
          <w:szCs w:val="22"/>
        </w:rPr>
        <w:t xml:space="preserve">API_USER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API_PASS</w:t>
      </w:r>
      <w:r>
        <w:rPr>
          <w:rFonts w:ascii="Arial" w:cs="Arial" w:eastAsia="Arial" w:hAnsi="Arial"/>
          <w:sz w:val="24"/>
          <w:szCs w:val="24"/>
        </w:rPr>
        <w:t xml:space="preserve">) e nunca aparecem no código. Os relatórios ficam disponíveis como artefatos mesmo quando o job falha (</w:t>
      </w:r>
      <w:r>
        <w:rPr>
          <w:rFonts w:ascii="Courier New" w:cs="Courier New" w:eastAsia="Courier New" w:hAnsi="Courier New"/>
          <w:sz w:val="22"/>
          <w:szCs w:val="22"/>
        </w:rPr>
        <w:t xml:space="preserve">if: always()</w:t>
      </w:r>
      <w:r>
        <w:rPr>
          <w:rFonts w:ascii="Arial" w:cs="Arial" w:eastAsia="Arial" w:hAnsi="Arial"/>
          <w:sz w:val="24"/>
          <w:szCs w:val="24"/>
        </w:rPr>
        <w:t xml:space="preserve">).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jobs: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api: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runs-on: ubuntu-latest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steps: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- uses: actions/checkout@v4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- uses: actions/setup-node@v4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with: { node-version: 20, cache: npm }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- run: npm install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- run: npm run api:test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env:</w:t>
      </w:r>
    </w:p>
    <w:p>
      <w:pPr>
        <w:keepNext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API_USER: ${{ secrets.API_USER }}</w:t>
      </w:r>
    </w:p>
    <w:p>
      <w:pPr>
        <w:keepNext w:val="false"/>
        <w:keepLines/>
        <w:shd w:fill="F2F2F2" w:color="auto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API_PASS: ${{ secrets.API_PASS }}</w:t>
      </w:r>
    </w:p>
    <w:p>
      <w:pPr>
        <w:spacing w:after="160"/>
      </w:pPr>
    </w:p>
    <w:p>
      <w:pPr>
        <w:spacing w:after="12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Evidência: </w:t>
      </w:r>
      <w:r>
        <w:rPr>
          <w:rFonts w:ascii="Arial" w:cs="Arial" w:eastAsia="Arial" w:hAnsi="Arial"/>
          <w:sz w:val="24"/>
          <w:szCs w:val="24"/>
          <w:shd w:fill="FFFF00" w:color="auto" w:val="clear"/>
        </w:rPr>
        <w:t xml:space="preserve">[inserir print da execução bem-sucedida na aba Actions do repositório]</w:t>
      </w:r>
    </w:p>
    <w:p>
      <w:pPr>
        <w:pStyle w:val="Heading2"/>
        <w:keepNext/>
        <w:spacing w:after="160" w:before="36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Testes de performance</w:t>
      </w:r>
    </w:p>
    <w:p>
      <w:pPr>
        <w:spacing w:after="10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Os testes de performance foram implementados com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k6</w:t>
      </w:r>
      <w:r>
        <w:rPr>
          <w:rFonts w:ascii="Arial" w:cs="Arial" w:eastAsia="Arial" w:hAnsi="Arial"/>
          <w:sz w:val="24"/>
          <w:szCs w:val="24"/>
        </w:rPr>
        <w:t xml:space="preserve"> (pasta </w:t>
      </w:r>
      <w:r>
        <w:rPr>
          <w:rFonts w:ascii="Courier New" w:cs="Courier New" w:eastAsia="Courier New" w:hAnsi="Courier New"/>
          <w:sz w:val="22"/>
          <w:szCs w:val="22"/>
        </w:rPr>
        <w:t xml:space="preserve">Performance/</w:t>
      </w:r>
      <w:r>
        <w:rPr>
          <w:rFonts w:ascii="Arial" w:cs="Arial" w:eastAsia="Arial" w:hAnsi="Arial"/>
          <w:sz w:val="24"/>
          <w:szCs w:val="24"/>
        </w:rPr>
        <w:t xml:space="preserve">) em dois casos de teste: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login</w:t>
      </w:r>
      <w:r>
        <w:rPr>
          <w:rFonts w:ascii="Arial" w:cs="Arial" w:eastAsia="Arial" w:hAnsi="Arial"/>
          <w:sz w:val="24"/>
          <w:szCs w:val="24"/>
        </w:rPr>
        <w:t xml:space="preserve"> (reaproveita o fluxo da US-0002, com extração do nonce do WooCommerce)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navegação no catálogo</w:t>
      </w:r>
      <w:r>
        <w:rPr>
          <w:rFonts w:ascii="Arial" w:cs="Arial" w:eastAsia="Arial" w:hAnsi="Arial"/>
          <w:sz w:val="24"/>
          <w:szCs w:val="24"/>
        </w:rPr>
        <w:t xml:space="preserve"> (home → listagem → detalhe de produto, relacionado à US-0004). A configuração segue o enunciado.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04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Parâmetro</w:t>
            </w:r>
          </w:p>
        </w:tc>
        <w:tc>
          <w:tcPr>
            <w:tcW w:type="dxa" w:w="6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Usuários virtuais</w:t>
            </w:r>
          </w:p>
        </w:tc>
        <w:tc>
          <w:tcPr>
            <w:tcW w:type="dxa" w:w="6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Tempo de execução</w:t>
            </w:r>
          </w:p>
        </w:tc>
        <w:tc>
          <w:tcPr>
            <w:tcW w:type="dxa" w:w="6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minutos (20 s de rampa + 1 min 40 s sustentados)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Ramp-up</w:t>
            </w:r>
          </w:p>
        </w:tc>
        <w:tc>
          <w:tcPr>
            <w:tcW w:type="dxa" w:w="6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 segundos (0 → 20 VUs)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Massa de dados</w:t>
            </w:r>
          </w:p>
        </w:tc>
        <w:tc>
          <w:tcPr>
            <w:tcW w:type="dxa" w:w="6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user1_ebac a user5_ebac / psw!ebac@test (Performance/data/usuarios.json), distribuídos entre os VUs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Limites (thresholds)</w:t>
            </w:r>
          </w:p>
        </w:tc>
        <w:tc>
          <w:tcPr>
            <w:tcW w:type="dxa" w:w="6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Taxa de erro &lt; 5%; p95 do tempo de resposta &lt; 3 s; checks &gt; 95%</w:t>
            </w:r>
          </w:p>
        </w:tc>
      </w:tr>
    </w:tbl>
    <w:p>
      <w:pPr>
        <w:spacing w:after="160"/>
      </w:pPr>
    </w:p>
    <w:p>
      <w:pPr>
        <w:spacing w:after="10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Como executar: </w:t>
      </w:r>
      <w:r>
        <w:rPr>
          <w:rFonts w:ascii="Courier New" w:cs="Courier New" w:eastAsia="Courier New" w:hAnsi="Courier New"/>
          <w:sz w:val="22"/>
          <w:szCs w:val="22"/>
        </w:rPr>
        <w:t xml:space="preserve">k6 run Performance/login.k6.js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k6 run Performance/catalogo.k6.js</w:t>
      </w:r>
      <w:r>
        <w:rPr>
          <w:rFonts w:ascii="Arial" w:cs="Arial" w:eastAsia="Arial" w:hAnsi="Arial"/>
          <w:sz w:val="24"/>
          <w:szCs w:val="24"/>
        </w:rPr>
        <w:t xml:space="preserve">. Com </w:t>
      </w:r>
      <w:r>
        <w:rPr>
          <w:rFonts w:ascii="Courier New" w:cs="Courier New" w:eastAsia="Courier New" w:hAnsi="Courier New"/>
          <w:sz w:val="22"/>
          <w:szCs w:val="22"/>
        </w:rPr>
        <w:t xml:space="preserve">K6_WEB_DASHBOARD=true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K6_WEB_DASHBOARD_EXPORT=&lt;arquivo&gt;.html</w:t>
      </w:r>
      <w:r>
        <w:rPr>
          <w:rFonts w:ascii="Arial" w:cs="Arial" w:eastAsia="Arial" w:hAnsi="Arial"/>
          <w:sz w:val="24"/>
          <w:szCs w:val="24"/>
        </w:rPr>
        <w:t xml:space="preserve">, o k6 gera o relatório HTML. Os limites fazem o k6 terminar com erro quando não são atingidos, o que permite usá-los como critério de aprovação no CI. Os limites de 5% e 3 s são uma referência inicial e devem ser calibrados com a linha de base real do ambiente.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700"/>
        <w:gridCol w:w="1700"/>
        <w:gridCol w:w="1904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Cenário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p95 (ms)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Taxa de erro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Requisições/s</w:t>
            </w:r>
          </w:p>
        </w:tc>
        <w:tc>
          <w:tcPr>
            <w:tcW w:type="dxa" w:w="1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Login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shd w:fill="FFFF00" w:color="auto" w:val="clear"/>
              </w:rPr>
              <w:t xml:space="preserve">[preencher]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shd w:fill="FFFF00" w:color="auto" w:val="clear"/>
              </w:rPr>
              <w:t xml:space="preserve">[preencher]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shd w:fill="FFFF00" w:color="auto" w:val="clear"/>
              </w:rPr>
              <w:t xml:space="preserve">[preencher]</w:t>
            </w:r>
          </w:p>
        </w:tc>
        <w:tc>
          <w:tcPr>
            <w:tcW w:type="dxa" w:w="1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shd w:fill="FFFF00" w:color="auto" w:val="clear"/>
              </w:rPr>
              <w:t xml:space="preserve">[aprovado / reprovado]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Catálogo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shd w:fill="FFFF00" w:color="auto" w:val="clear"/>
              </w:rPr>
              <w:t xml:space="preserve">[preencher]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shd w:fill="FFFF00" w:color="auto" w:val="clear"/>
              </w:rPr>
              <w:t xml:space="preserve">[preencher]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shd w:fill="FFFF00" w:color="auto" w:val="clear"/>
              </w:rPr>
              <w:t xml:space="preserve">[preencher]</w:t>
            </w:r>
          </w:p>
        </w:tc>
        <w:tc>
          <w:tcPr>
            <w:tcW w:type="dxa" w:w="1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shd w:fill="FFFF00" w:color="auto" w:val="clear"/>
              </w:rPr>
              <w:t xml:space="preserve">[aprovado / reprovado]</w:t>
            </w:r>
          </w:p>
        </w:tc>
      </w:tr>
    </w:tbl>
    <w:p>
      <w:pPr>
        <w:spacing w:after="120" w:before="12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Evidência: </w:t>
      </w:r>
      <w:r>
        <w:rPr>
          <w:rFonts w:ascii="Arial" w:cs="Arial" w:eastAsia="Arial" w:hAnsi="Arial"/>
          <w:sz w:val="24"/>
          <w:szCs w:val="24"/>
          <w:shd w:fill="FFFF00" w:color="auto" w:val="clear"/>
        </w:rPr>
        <w:t xml:space="preserve">[inserir print do dashboard / resumo do k6 após a execução]</w:t>
      </w:r>
    </w:p>
    <w:p>
      <w:pPr>
        <w:pStyle w:val="Heading1"/>
        <w:keepNext/>
        <w:pageBreakBefore/>
        <w:spacing w:after="240" w:before="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 CONCLUSÃO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mostrou, na prática, que qualidade começa antes do código: ao analisar as histórias, surgiram ambiguidades relevantes (limites dos cupons, regras de bloqueio do login, campos obrigatórios divergentes e credenciais expostas) que, se descobertas apenas na execução, custariam muito mais caro. Escrever os critérios em Gherkin e derivar os casos com partição de equivalência, valor limite, tabela de decisão e transição de estado trouxe objetividade e rastreabilidade entre requisito, caso de teste e automação.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Na automação, a principal lição foi escolher a camada certa para cada verificação: regras de negócio e contrato ficam melhor na API, por serem rápidas e estáveis, enquanto a UI e o mobile ficam reservados a poucos fluxos críticos. Padrões como Page Objects, massa de dados controlada, limpeza após o teste e segredos fora do código tornam a suíte mais fácil de manter. Integrar tudo ao GitHub Actions e medir o desempenho com k6 fechou o ciclo, transformando testes em feedback contínuo.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Como aprendizados aplicáveis à vida profissional, destacam-se: participar do refinamento e questionar requisitos; automatizar com critério de retorno, e não por volume; tratar o código de teste com a mesma disciplina do código de produção; e comunicar resultados com relatórios claros. Como próximos passos, ficam a automação dos casos hoje manuais (por exemplo, Meus Pedidos e Endereços), a cobertura iOS e a inclusão de testes de segurança e acessibilidade.</w:t>
      </w:r>
    </w:p>
    <w:p>
      <w:pPr>
        <w:pStyle w:val="Heading1"/>
        <w:keepNext/>
        <w:pageBreakBefore/>
        <w:spacing w:after="240" w:before="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 REFERÊNCIAS BIBLIOGRÁFICAS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APPIUM.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Appium Documentation</w:t>
      </w:r>
      <w:r>
        <w:rPr>
          <w:rFonts w:ascii="Arial" w:cs="Arial" w:eastAsia="Arial" w:hAnsi="Arial"/>
          <w:sz w:val="24"/>
          <w:szCs w:val="24"/>
        </w:rPr>
        <w:t xml:space="preserve">. Disponível em: https://appium.io/docs/en/latest/. Acesso em: 10 out. 2026.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CUCUMBER.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Gherkin Reference</w:t>
      </w:r>
      <w:r>
        <w:rPr>
          <w:rFonts w:ascii="Arial" w:cs="Arial" w:eastAsia="Arial" w:hAnsi="Arial"/>
          <w:sz w:val="24"/>
          <w:szCs w:val="24"/>
        </w:rPr>
        <w:t xml:space="preserve">. Disponível em: https://cucumber.io/docs/gherkin/reference/. Acesso em: 10 out. 2026.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CYPRESS.IO.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Cypress Documentation</w:t>
      </w:r>
      <w:r>
        <w:rPr>
          <w:rFonts w:ascii="Arial" w:cs="Arial" w:eastAsia="Arial" w:hAnsi="Arial"/>
          <w:sz w:val="24"/>
          <w:szCs w:val="24"/>
        </w:rPr>
        <w:t xml:space="preserve">. Disponível em: https://docs.cypress.io/. Acesso em: 10 out. 2026.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EBAC.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Loja EBAC – ambiente de testes</w:t>
      </w:r>
      <w:r>
        <w:rPr>
          <w:rFonts w:ascii="Arial" w:cs="Arial" w:eastAsia="Arial" w:hAnsi="Arial"/>
          <w:sz w:val="24"/>
          <w:szCs w:val="24"/>
        </w:rPr>
        <w:t xml:space="preserve">. Disponível em: http://lojaebac.ebaconline.art.br/. Acesso em: 10 out. 2026.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FOWLER, Martin.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PageObject</w:t>
      </w:r>
      <w:r>
        <w:rPr>
          <w:rFonts w:ascii="Arial" w:cs="Arial" w:eastAsia="Arial" w:hAnsi="Arial"/>
          <w:sz w:val="24"/>
          <w:szCs w:val="24"/>
        </w:rPr>
        <w:t xml:space="preserve">. 2013. Disponível em: https://martinfowler.com/bliki/PageObject.html. Acesso em: 10 out. 2026.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GITHUB.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GitHub Actions Documentation</w:t>
      </w:r>
      <w:r>
        <w:rPr>
          <w:rFonts w:ascii="Arial" w:cs="Arial" w:eastAsia="Arial" w:hAnsi="Arial"/>
          <w:sz w:val="24"/>
          <w:szCs w:val="24"/>
        </w:rPr>
        <w:t xml:space="preserve">. Disponível em: https://docs.github.com/actions. Acesso em: 10 out. 2026.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GRAFANA LABS.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Grafana k6 Documentation</w:t>
      </w:r>
      <w:r>
        <w:rPr>
          <w:rFonts w:ascii="Arial" w:cs="Arial" w:eastAsia="Arial" w:hAnsi="Arial"/>
          <w:sz w:val="24"/>
          <w:szCs w:val="24"/>
        </w:rPr>
        <w:t xml:space="preserve">. Disponível em: https://grafana.com/docs/k6/latest/. Acesso em: 10 out. 2026.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INTERNATIONAL SOFTWARE TESTING QUALIFICATIONS BOARD (ISTQB).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Certified Tester Foundation Level Syllabus v4.0</w:t>
      </w:r>
      <w:r>
        <w:rPr>
          <w:rFonts w:ascii="Arial" w:cs="Arial" w:eastAsia="Arial" w:hAnsi="Arial"/>
          <w:sz w:val="24"/>
          <w:szCs w:val="24"/>
        </w:rPr>
        <w:t xml:space="preserve">. 2023. Disponível em: https://www.istqb.org/. Acesso em: 10 out. 2026.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JOI.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Joi API Documentation</w:t>
      </w:r>
      <w:r>
        <w:rPr>
          <w:rFonts w:ascii="Arial" w:cs="Arial" w:eastAsia="Arial" w:hAnsi="Arial"/>
          <w:sz w:val="24"/>
          <w:szCs w:val="24"/>
        </w:rPr>
        <w:t xml:space="preserve">. Disponível em: https://joi.dev/api/. Acesso em: 10 out. 2026.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NORTH, Dan.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Introducing BDD</w:t>
      </w:r>
      <w:r>
        <w:rPr>
          <w:rFonts w:ascii="Arial" w:cs="Arial" w:eastAsia="Arial" w:hAnsi="Arial"/>
          <w:sz w:val="24"/>
          <w:szCs w:val="24"/>
        </w:rPr>
        <w:t xml:space="preserve">. 2006. Disponível em: https://dannorth.net/introducing-bdd/. Acesso em: 10 out. 2026.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PLAYWRIGHT.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Playwright Documentation</w:t>
      </w:r>
      <w:r>
        <w:rPr>
          <w:rFonts w:ascii="Arial" w:cs="Arial" w:eastAsia="Arial" w:hAnsi="Arial"/>
          <w:sz w:val="24"/>
          <w:szCs w:val="24"/>
        </w:rPr>
        <w:t xml:space="preserve">. Disponível em: https://playwright.dev/docs/intro. Acesso em: 10 out. 2026.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SELENIUM.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Selenium Documentation</w:t>
      </w:r>
      <w:r>
        <w:rPr>
          <w:rFonts w:ascii="Arial" w:cs="Arial" w:eastAsia="Arial" w:hAnsi="Arial"/>
          <w:sz w:val="24"/>
          <w:szCs w:val="24"/>
        </w:rPr>
        <w:t xml:space="preserve">. Disponível em: https://www.selenium.dev/documentation/. Acesso em: 10 out. 2026.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SUPERTEST.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SuperTest – HTTP assertions</w:t>
      </w:r>
      <w:r>
        <w:rPr>
          <w:rFonts w:ascii="Arial" w:cs="Arial" w:eastAsia="Arial" w:hAnsi="Arial"/>
          <w:sz w:val="24"/>
          <w:szCs w:val="24"/>
        </w:rPr>
        <w:t xml:space="preserve">. Disponível em: https://github.com/ladjs/supertest. Acesso em: 10 out. 2026.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WEBDRIVERIO.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WebdriverIO Documentation</w:t>
      </w:r>
      <w:r>
        <w:rPr>
          <w:rFonts w:ascii="Arial" w:cs="Arial" w:eastAsia="Arial" w:hAnsi="Arial"/>
          <w:sz w:val="24"/>
          <w:szCs w:val="24"/>
        </w:rPr>
        <w:t xml:space="preserve">. Disponível em: https://webdriver.io/docs/gettingstarted. Acesso em: 10 out. 2026.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WOOCOMMERCE.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WooCommerce REST API Documentation – Coupons</w:t>
      </w:r>
      <w:r>
        <w:rPr>
          <w:rFonts w:ascii="Arial" w:cs="Arial" w:eastAsia="Arial" w:hAnsi="Arial"/>
          <w:sz w:val="24"/>
          <w:szCs w:val="24"/>
        </w:rPr>
        <w:t xml:space="preserve">. Disponível em: https://woocommerce.github.io/woocommerce-rest-api-docs/#coupons. Acesso em: 10 out. 2026.</w:t>
      </w:r>
    </w:p>
    <w:sectPr>
      <w:headerReference w:type="default" r:id="rId10"/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image" Target="media/1b7a6e23490d78f4af23ce3625aee0f2640e424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TCC – Engenheiro de Qualidade de Software</dc:title>
  <dc:creator>TCC EBAC QE</dc:creator>
  <cp:lastModifiedBy>Un-named</cp:lastModifiedBy>
  <cp:revision>1</cp:revision>
  <dcterms:created xsi:type="dcterms:W3CDTF">2026-10-11T00:14:14.023Z</dcterms:created>
  <dcterms:modified xsi:type="dcterms:W3CDTF">2026-10-11T00:14:14.023Z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