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D0666">
      <w:pPr>
        <w:spacing w:before="220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LexiBridge AI（智桥术语云）</w:t>
      </w:r>
    </w:p>
    <w:p w14:paraId="1C19E7A7">
      <w:pPr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全流程步骤书</w:t>
      </w:r>
    </w:p>
    <w:p w14:paraId="5448BB2A">
      <w:pPr>
        <w:jc w:val="center"/>
      </w:pPr>
      <w:r>
        <w:rPr>
          <w:rFonts w:ascii="Noto Sans CJK SC" w:hAnsi="Noto Sans CJK SC" w:eastAsia="Noto Sans CJK SC"/>
          <w:color w:val="505050"/>
          <w:sz w:val="26"/>
        </w:rPr>
        <w:t>从本地 MVP 到云端 RAG 专业术语标准化平台</w:t>
      </w:r>
    </w:p>
    <w:p w14:paraId="67878B47">
      <w:pPr>
        <w:spacing w:before="960"/>
        <w:jc w:val="center"/>
      </w:pPr>
      <w:r>
        <w:rPr>
          <w:rFonts w:ascii="Noto Sans CJK SC" w:hAnsi="Noto Sans CJK SC" w:eastAsia="Noto Sans CJK SC"/>
          <w:color w:val="505050"/>
          <w:sz w:val="21"/>
        </w:rPr>
        <w:t>适用范围：项目开发记录、后续工程推进、课程展示与项目复盘</w:t>
      </w:r>
    </w:p>
    <w:p w14:paraId="46A3FD72">
      <w:pPr>
        <w:jc w:val="center"/>
      </w:pPr>
      <w:r>
        <w:rPr>
          <w:rFonts w:ascii="Noto Sans CJK SC" w:hAnsi="Noto Sans CJK SC" w:eastAsia="Noto Sans CJK SC"/>
          <w:color w:val="505050"/>
          <w:sz w:val="21"/>
        </w:rPr>
        <w:t>当前进度：已完成本地 v0.1 MVP 与工程化文档初步整理；下一步为 18.2-K 最终验收与 18.3 前端 API_BASE 配置抽离</w:t>
      </w:r>
    </w:p>
    <w:p w14:paraId="2EDBEA88">
      <w:r>
        <w:br w:type="page"/>
      </w:r>
    </w:p>
    <w:p w14:paraId="781E7692">
      <w:pPr>
        <w:pStyle w:val="3"/>
      </w:pPr>
      <w:r>
        <w:t>0. 文档说明与项目定位</w:t>
      </w:r>
    </w:p>
    <w:p w14:paraId="3745F118">
      <w:r>
        <w:rPr>
          <w:rFonts w:ascii="Noto Sans CJK SC" w:hAnsi="Noto Sans CJK SC" w:eastAsia="Noto Sans CJK SC"/>
          <w:b w:val="0"/>
        </w:rPr>
        <w:t>本文档汇总 LexiBridge AI 项目从最初选题、本地原型开发、教师端与学生端功能闭环、课程知识库系统、工程化版本管理，到未来登录、课程管理、云部署、RAG、AI 建议译名、多模态解析、评测与线上 Beta 的完整推进步骤。</w:t>
      </w:r>
    </w:p>
    <w:p w14:paraId="2B7EFAB3">
      <w:r>
        <w:rPr>
          <w:rFonts w:ascii="Noto Sans CJK SC" w:hAnsi="Noto Sans CJK SC" w:eastAsia="Noto Sans CJK SC"/>
          <w:b w:val="0"/>
        </w:rPr>
        <w:t>核心项目定位：LexiBridge AI 不是普通翻译工具，而是面向中外合作办学课程场景的课程级专业术语标准化平台。</w:t>
      </w:r>
    </w:p>
    <w:p w14:paraId="232DA016">
      <w:pPr>
        <w:spacing w:before="60" w:after="100"/>
        <w:ind w:left="255" w:right="113"/>
      </w:pPr>
      <w:r>
        <w:rPr>
          <w:rFonts w:ascii="Consolas" w:hAnsi="Consolas" w:eastAsia="Consolas"/>
          <w:color w:val="3C3C3C"/>
          <w:sz w:val="18"/>
        </w:rPr>
        <w:t>教师上传课程资料</w:t>
      </w:r>
      <w:r>
        <w:br w:type="textWrapping"/>
      </w:r>
      <w:r>
        <w:rPr>
          <w:rFonts w:ascii="Consolas" w:hAnsi="Consolas" w:eastAsia="Consolas"/>
          <w:color w:val="3C3C3C"/>
          <w:sz w:val="18"/>
        </w:rPr>
        <w:t>→ 系统提取专业英文术语</w:t>
      </w:r>
      <w:r>
        <w:br w:type="textWrapping"/>
      </w:r>
      <w:r>
        <w:rPr>
          <w:rFonts w:ascii="Consolas" w:hAnsi="Consolas" w:eastAsia="Consolas"/>
          <w:color w:val="3C3C3C"/>
          <w:sz w:val="18"/>
        </w:rPr>
        <w:t>→ 检索课程中文知识库</w:t>
      </w:r>
      <w:r>
        <w:br w:type="textWrapping"/>
      </w:r>
      <w:r>
        <w:rPr>
          <w:rFonts w:ascii="Consolas" w:hAnsi="Consolas" w:eastAsia="Consolas"/>
          <w:color w:val="3C3C3C"/>
          <w:sz w:val="18"/>
        </w:rPr>
        <w:t>→ AI 基于知识库生成建议译名和解释</w:t>
      </w:r>
      <w:r>
        <w:br w:type="textWrapping"/>
      </w:r>
      <w:r>
        <w:rPr>
          <w:rFonts w:ascii="Consolas" w:hAnsi="Consolas" w:eastAsia="Consolas"/>
          <w:color w:val="3C3C3C"/>
          <w:sz w:val="18"/>
        </w:rPr>
        <w:t>→ 教师审核确认</w:t>
      </w:r>
      <w:r>
        <w:br w:type="textWrapping"/>
      </w:r>
      <w:r>
        <w:rPr>
          <w:rFonts w:ascii="Consolas" w:hAnsi="Consolas" w:eastAsia="Consolas"/>
          <w:color w:val="3C3C3C"/>
          <w:sz w:val="18"/>
        </w:rPr>
        <w:t>→ 学生学习、反馈、导出</w:t>
      </w:r>
    </w:p>
    <w:p w14:paraId="005DF7E2">
      <w:r>
        <w:rPr>
          <w:rFonts w:ascii="Noto Sans CJK SC" w:hAnsi="Noto Sans CJK SC" w:eastAsia="Noto Sans CJK SC"/>
          <w:b/>
        </w:rPr>
        <w:t>当前已形成的本地闭环：</w:t>
      </w:r>
    </w:p>
    <w:p w14:paraId="0382C2AE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教师上传 PDF / DOCX / PPTX 课程资料，系统解析文本并抽取候选英文术语。</w:t>
      </w:r>
    </w:p>
    <w:p w14:paraId="1A4EC3CC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教师端可查看待审核术语，进行单条审核、批量审核、删除错误候选。</w:t>
      </w:r>
    </w:p>
    <w:p w14:paraId="75217BB3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学生端可查看已审核词汇表，按课程、章节、关键词、收藏与掌握状态筛选。</w:t>
      </w:r>
    </w:p>
    <w:p w14:paraId="046AC763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学生可提交反馈，教师可根据反馈修改术语并标记处理。</w:t>
      </w:r>
    </w:p>
    <w:p w14:paraId="1112D64C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学生可导出当前筛选结果，以及收藏、未掌握、已掌握术语。</w:t>
      </w:r>
    </w:p>
    <w:p w14:paraId="6BD3AD88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教师可上传课程知识库资料，系统切分为 KnowledgeChunk，并在审核术语时查询知识依据。</w:t>
      </w:r>
    </w:p>
    <w:p w14:paraId="615926E0">
      <w:r>
        <w:rPr>
          <w:rFonts w:ascii="Noto Sans CJK SC" w:hAnsi="Noto Sans CJK SC" w:eastAsia="Noto Sans CJK SC"/>
          <w:b/>
        </w:rPr>
        <w:t>总览表：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1D47483C">
        <w:trPr>
          <w:cantSplit/>
          <w:jc w:val="center"/>
        </w:trPr>
        <w:tc>
          <w:tcPr>
            <w:tcW w:w="240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9244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编号</w:t>
            </w:r>
          </w:p>
        </w:tc>
        <w:tc>
          <w:tcPr>
            <w:tcW w:w="240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81B7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步骤</w:t>
            </w:r>
          </w:p>
        </w:tc>
        <w:tc>
          <w:tcPr>
            <w:tcW w:w="240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EA0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w="240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BD3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验收要点</w:t>
            </w:r>
          </w:p>
        </w:tc>
      </w:tr>
      <w:tr w14:paraId="5B173875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2F1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1-4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147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项目定位与本地基础搭建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DA1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3C8C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本地项目、后端测试接口、前端单页原型正常</w:t>
            </w:r>
          </w:p>
        </w:tc>
      </w:tr>
      <w:tr w14:paraId="377A5983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D90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5-12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0CB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教师端术语抽取与审核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30E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2E7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上传、解析、抽取、审核、批量审核、删除均可用</w:t>
            </w:r>
          </w:p>
        </w:tc>
      </w:tr>
      <w:tr w14:paraId="7E04036E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655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13-15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300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学生端词汇表与学习状态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018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2E0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查询、筛选、收藏、掌握状态、统计正常</w:t>
            </w:r>
          </w:p>
        </w:tc>
      </w:tr>
      <w:tr w14:paraId="50015533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795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16-17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6A3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反馈与教师修正闭环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F5A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6FAC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学生反馈、教师处理、术语修改闭环可用</w:t>
            </w:r>
          </w:p>
        </w:tc>
      </w:tr>
      <w:tr w14:paraId="5C80EFCE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D4A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18-20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726A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导出与稳定版备份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F69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4F6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词汇表导出与本地稳定版保存完成</w:t>
            </w:r>
          </w:p>
        </w:tc>
      </w:tr>
      <w:tr w14:paraId="6D679529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07A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21-27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3C6B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课程知识库系统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54C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 v0.1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A76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文档上传、切片、检索、审核依据弹窗可用</w:t>
            </w:r>
          </w:p>
        </w:tc>
      </w:tr>
      <w:tr w14:paraId="009140FC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AB57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28-32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ADE3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 / RAG / 云部署战略判断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601F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6D3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明确当前限制与未来技术路线</w:t>
            </w:r>
          </w:p>
        </w:tc>
      </w:tr>
      <w:tr w14:paraId="283A413D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180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18.1-18.2-J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568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工程化与版本管理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A1E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已完成大部分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6D41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Git、docs、README、.env.example 已建立并提交</w:t>
            </w:r>
          </w:p>
        </w:tc>
      </w:tr>
      <w:tr w14:paraId="1FE4FE7A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EEA1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18.2-K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EF6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工程化最终验收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3229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待执行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3667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确认分支、目录、提交记录与工作区状态</w:t>
            </w:r>
          </w:p>
        </w:tc>
      </w:tr>
    </w:tbl>
    <w:p w14:paraId="44AC4E59">
      <w:pPr>
        <w:pStyle w:val="3"/>
      </w:pPr>
      <w:r>
        <w:t>第一部分：已完成的本地 MVP 开发步骤</w:t>
      </w:r>
    </w:p>
    <w:p w14:paraId="2F881B32">
      <w:pPr>
        <w:pStyle w:val="4"/>
      </w:pPr>
      <w:r>
        <w:t>第 1 步：确定项目方向</w:t>
      </w:r>
    </w:p>
    <w:p w14:paraId="2AC6A94D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18923AFD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明确问题：英文课件、英文教材和中文教学语境之间存在专业术语不一致。</w:t>
      </w:r>
    </w:p>
    <w:p w14:paraId="139FEF33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明确产品定位：LexiBridge AI / 智桥术语云，面向中外合作办学课程的专业术语标准化平台。</w:t>
      </w:r>
    </w:p>
    <w:p w14:paraId="7016B715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明确不是普通机器翻译，而是“课程资料 + 知识库 + 教师审核”的标准化流程。</w:t>
      </w:r>
    </w:p>
    <w:p w14:paraId="55DB35AB">
      <w:pPr>
        <w:pStyle w:val="4"/>
      </w:pPr>
      <w:r>
        <w:t>第 2 步：建立本地项目环境</w:t>
      </w:r>
    </w:p>
    <w:p w14:paraId="6F3E3AFC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329A246E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创建 LexiBridge-AI 项目文件夹。</w:t>
      </w:r>
    </w:p>
    <w:p w14:paraId="41AB0239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创建 backend/ 与 frontend/。</w:t>
      </w:r>
    </w:p>
    <w:p w14:paraId="7BD66443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创建 Python 虚拟环境 .venv。</w:t>
      </w:r>
    </w:p>
    <w:p w14:paraId="7E553A99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安装 Flask、SQLAlchemy、文档解析等依赖。</w:t>
      </w:r>
    </w:p>
    <w:p w14:paraId="5370D26C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创建 backend/app.py 与 frontend/index.html。</w:t>
      </w:r>
    </w:p>
    <w:p w14:paraId="25F5E2E7">
      <w:pPr>
        <w:pStyle w:val="4"/>
      </w:pPr>
      <w:r>
        <w:t>第 3 步：搭建 Flask 后端基础接口</w:t>
      </w:r>
    </w:p>
    <w:p w14:paraId="4BF544F6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6F35E74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创建 Flask app。</w:t>
      </w:r>
    </w:p>
    <w:p w14:paraId="2427863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配置 CORS。</w:t>
      </w:r>
    </w:p>
    <w:p w14:paraId="0AB9917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配置 SQLite 数据库。</w:t>
      </w:r>
    </w:p>
    <w:p w14:paraId="50EA2072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创建 /api/test 测试接口。</w:t>
      </w:r>
    </w:p>
    <w:p w14:paraId="72AD8C64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确认 http://127.0.0.1:5000/api/test 可正常返回。</w:t>
      </w:r>
    </w:p>
    <w:p w14:paraId="0183F207">
      <w:pPr>
        <w:pStyle w:val="4"/>
      </w:pPr>
      <w:r>
        <w:t>第 4 步：搭建前端单页原型</w:t>
      </w:r>
    </w:p>
    <w:p w14:paraId="29178C5C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62921CA3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创建 index.html 单页前端。</w:t>
      </w:r>
    </w:p>
    <w:p w14:paraId="08C3012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搭建教师端入口与学生端入口。</w:t>
      </w:r>
    </w:p>
    <w:p w14:paraId="0C24E971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创建基础导航、按钮、卡片、表格、Toast 提示。</w:t>
      </w:r>
    </w:p>
    <w:p w14:paraId="17BB0819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当前前端仍为单文件结构，HTML、CSS、JavaScript 均集中在 index.html。</w:t>
      </w:r>
    </w:p>
    <w:p w14:paraId="696694A9">
      <w:pPr>
        <w:pStyle w:val="4"/>
      </w:pPr>
      <w:r>
        <w:t>第 5 步：教师端上传课程资料</w:t>
      </w:r>
    </w:p>
    <w:p w14:paraId="37BC9E3A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16F266E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教师端支持上传 PDF / DOCX / PPTX。</w:t>
      </w:r>
    </w:p>
    <w:p w14:paraId="42248D83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后端接收文件、保存文件、判断格式，并调用文本解析函数。</w:t>
      </w:r>
    </w:p>
    <w:p w14:paraId="57B117E9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该功能是后续术语抽取和知识库构建的入口。</w:t>
      </w:r>
    </w:p>
    <w:p w14:paraId="1F18581B">
      <w:pPr>
        <w:pStyle w:val="4"/>
      </w:pPr>
      <w:r>
        <w:t>第 6 步：文件文本解析</w:t>
      </w:r>
    </w:p>
    <w:p w14:paraId="44A652D1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02B75D37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实现 PDF 文本解析。</w:t>
      </w:r>
    </w:p>
    <w:p w14:paraId="08878B97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实现 DOCX 段落解析。</w:t>
      </w:r>
    </w:p>
    <w:p w14:paraId="6AAAC6A3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实现 PPTX 文本框解析。</w:t>
      </w:r>
    </w:p>
    <w:p w14:paraId="1D808A3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当前限制：扫描版 PDF、图片型 PPT、复杂公式和 Office 公式对象解析不稳定。</w:t>
      </w:r>
    </w:p>
    <w:p w14:paraId="487BB81F">
      <w:pPr>
        <w:pStyle w:val="4"/>
      </w:pPr>
      <w:r>
        <w:t>第 7 步：候选英文术语抽取</w:t>
      </w:r>
    </w:p>
    <w:p w14:paraId="27E2316A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07443D95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从解析文本中提取候选英文术语。</w:t>
      </w:r>
    </w:p>
    <w:p w14:paraId="7BAC5AE8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过滤过短词汇和部分噪声词。</w:t>
      </w:r>
    </w:p>
    <w:p w14:paraId="51EFC6B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保留上下文并写入数据库。</w:t>
      </w:r>
    </w:p>
    <w:p w14:paraId="5A7E45D4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当前方式是规则、正则和启发式，不是真正的大模型 AI 抽取。</w:t>
      </w:r>
    </w:p>
    <w:p w14:paraId="7C76A6B4">
      <w:pPr>
        <w:pStyle w:val="4"/>
      </w:pPr>
      <w:r>
        <w:t>第 8 步：建立 Term 数据表</w:t>
      </w:r>
    </w:p>
    <w:p w14:paraId="68BA883E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4821FC74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Term 表存储英文术语、中文译名、课程、章节、上下文、解释、状态与创建时间。</w:t>
      </w:r>
    </w:p>
    <w:p w14:paraId="5C90542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状态字段支持 pending 与 approved。</w:t>
      </w:r>
    </w:p>
    <w:p w14:paraId="5FF94C15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Term 表同时承担候选术语、教师审核结果和学生端词汇表数据来源。</w:t>
      </w:r>
    </w:p>
    <w:p w14:paraId="63369C0C">
      <w:pPr>
        <w:pStyle w:val="4"/>
      </w:pPr>
      <w:r>
        <w:t>第 9 步：教师端读取待审核术语</w:t>
      </w:r>
    </w:p>
    <w:p w14:paraId="142C09CF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3193134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后端提供 /api/terms/pending。</w:t>
      </w:r>
    </w:p>
    <w:p w14:paraId="04C9E6D0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前端读取待审核术语并在教师端表格展示。</w:t>
      </w:r>
    </w:p>
    <w:p w14:paraId="49DE9CA0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显示英文术语、课程、章节、上下文、中文译名输入框与解释输入框。</w:t>
      </w:r>
    </w:p>
    <w:p w14:paraId="3CB99650">
      <w:pPr>
        <w:pStyle w:val="4"/>
      </w:pPr>
      <w:r>
        <w:t>第 10 步：教师端单条审核术语</w:t>
      </w:r>
    </w:p>
    <w:p w14:paraId="5EEB0B31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354D2E60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教师填写中文译名和专业解释。</w:t>
      </w:r>
    </w:p>
    <w:p w14:paraId="541AD62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点击确认后，后端更新术语状态为 approved。</w:t>
      </w:r>
    </w:p>
    <w:p w14:paraId="082C6D84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学生端只读取 approved 术语。</w:t>
      </w:r>
    </w:p>
    <w:p w14:paraId="3B1FB5EB">
      <w:pPr>
        <w:pStyle w:val="4"/>
      </w:pPr>
      <w:r>
        <w:t>第 11 步：教师端批量审核与选择列</w:t>
      </w:r>
    </w:p>
    <w:p w14:paraId="1F6BEC0C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5D9B5AF1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候选术语表格增加选择列和 checkbox。</w:t>
      </w:r>
    </w:p>
    <w:p w14:paraId="540B5B1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修复选择列表格渲染被覆盖的问题。</w:t>
      </w:r>
    </w:p>
    <w:p w14:paraId="0FA86762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支持教师勾选多个术语后批量审核。</w:t>
      </w:r>
    </w:p>
    <w:p w14:paraId="7448C9CC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支持一键全选当前候选术语。</w:t>
      </w:r>
    </w:p>
    <w:p w14:paraId="42361A61">
      <w:pPr>
        <w:pStyle w:val="4"/>
      </w:pPr>
      <w:r>
        <w:t>第 12 步：教师端删除错误术语</w:t>
      </w:r>
    </w:p>
    <w:p w14:paraId="6920FD4C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072FC0DC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教师可删除明显错误候选术语。</w:t>
      </w:r>
    </w:p>
    <w:p w14:paraId="53A2F05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后端删除对应数据库记录。</w:t>
      </w:r>
    </w:p>
    <w:p w14:paraId="21563234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前端刷新表格，减少噪声术语。</w:t>
      </w:r>
    </w:p>
    <w:p w14:paraId="07384038">
      <w:pPr>
        <w:pStyle w:val="4"/>
      </w:pPr>
      <w:r>
        <w:t>第 13 步：学生端读取已审核词汇表</w:t>
      </w:r>
    </w:p>
    <w:p w14:paraId="5FC22E9B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553A1D7E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后端提供 /api/glossary。</w:t>
      </w:r>
    </w:p>
    <w:p w14:paraId="66B92602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仅返回 approved 术语。</w:t>
      </w:r>
    </w:p>
    <w:p w14:paraId="042ADAB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学生端展示课程词汇表。</w:t>
      </w:r>
    </w:p>
    <w:p w14:paraId="7AE8CF07">
      <w:pPr>
        <w:pStyle w:val="4"/>
      </w:pPr>
      <w:r>
        <w:t>第 14 步：学生端筛选系统</w:t>
      </w:r>
    </w:p>
    <w:p w14:paraId="5DBF8D01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31CA405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支持课程筛选。</w:t>
      </w:r>
    </w:p>
    <w:p w14:paraId="0E819EB8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课程选项根据已审核术语自动生成。</w:t>
      </w:r>
    </w:p>
    <w:p w14:paraId="45D57399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章节选项随课程联动。</w:t>
      </w:r>
    </w:p>
    <w:p w14:paraId="73547C73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支持课程、章节、关键词组合筛选。</w:t>
      </w:r>
    </w:p>
    <w:p w14:paraId="20800FAD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搜索词少于 2 个字符时不触发搜索并提示用户。</w:t>
      </w:r>
    </w:p>
    <w:p w14:paraId="36D0CB95">
      <w:pPr>
        <w:pStyle w:val="4"/>
      </w:pPr>
      <w:r>
        <w:t>第 15 步：学生端显示与学习状态</w:t>
      </w:r>
    </w:p>
    <w:p w14:paraId="311986F6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4697962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显示当前筛选结果数量。</w:t>
      </w:r>
    </w:p>
    <w:p w14:paraId="061DBDB5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优化术语卡片层级。</w:t>
      </w:r>
    </w:p>
    <w:p w14:paraId="3CBD77A7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支持上下文展开与收起。</w:t>
      </w:r>
    </w:p>
    <w:p w14:paraId="520734C7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支持收藏术语。</w:t>
      </w:r>
    </w:p>
    <w:p w14:paraId="689BA44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支持标记已掌握 / 未掌握。</w:t>
      </w:r>
    </w:p>
    <w:p w14:paraId="0BD05440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支持按收藏和掌握状态筛选。</w:t>
      </w:r>
    </w:p>
    <w:p w14:paraId="1F189282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支持学习进度统计。</w:t>
      </w:r>
    </w:p>
    <w:p w14:paraId="3B231B1E">
      <w:pPr>
        <w:pStyle w:val="4"/>
      </w:pPr>
      <w:r>
        <w:t>第 16 步：Feedback 数据表与学生反馈接口</w:t>
      </w:r>
    </w:p>
    <w:p w14:paraId="65D2994B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6E42982D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建立 Feedback 数据表。</w:t>
      </w:r>
    </w:p>
    <w:p w14:paraId="4990BBC0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后端提供 POST /api/feedback。</w:t>
      </w:r>
    </w:p>
    <w:p w14:paraId="4103D4D5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学生可针对中文译名、解释、课程语境等问题提交反馈。</w:t>
      </w:r>
    </w:p>
    <w:p w14:paraId="11356404">
      <w:pPr>
        <w:pStyle w:val="4"/>
      </w:pPr>
      <w:r>
        <w:t>第 17 步：教师端反馈处理与术语修改</w:t>
      </w:r>
    </w:p>
    <w:p w14:paraId="5E8BC22F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4197C496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后端提供 GET /api/feedback。</w:t>
      </w:r>
    </w:p>
    <w:p w14:paraId="019E737D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教师端渲染反馈列表。</w:t>
      </w:r>
    </w:p>
    <w:p w14:paraId="11ED6F8C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教师可标记反馈为已处理。</w:t>
      </w:r>
    </w:p>
    <w:p w14:paraId="05A6753D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后端提供 POST /api/terms/&lt;id&gt;/update。</w:t>
      </w:r>
    </w:p>
    <w:p w14:paraId="29A70C69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教师可根据反馈修改中文译名和解释。</w:t>
      </w:r>
    </w:p>
    <w:p w14:paraId="5C6D63C2">
      <w:pPr>
        <w:pStyle w:val="4"/>
      </w:pPr>
      <w:r>
        <w:t>第 18 步：学生端导出当前词汇表</w:t>
      </w:r>
    </w:p>
    <w:p w14:paraId="66DACEEC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450DE3CD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学生端增加“导出当前词汇表”按钮。</w:t>
      </w:r>
    </w:p>
    <w:p w14:paraId="3FBA089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导出内容基于当前筛选结果。</w:t>
      </w:r>
    </w:p>
    <w:p w14:paraId="215C355F">
      <w:pPr>
        <w:pStyle w:val="4"/>
      </w:pPr>
      <w:r>
        <w:t>第 19 步：快捷导出学习分类词汇</w:t>
      </w:r>
    </w:p>
    <w:p w14:paraId="5F16785D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2A3B2CB2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支持快捷导出收藏术语。</w:t>
      </w:r>
    </w:p>
    <w:p w14:paraId="26503041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支持快捷导出未掌握术语。</w:t>
      </w:r>
    </w:p>
    <w:p w14:paraId="67BED60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支持快捷导出已掌握术语。</w:t>
      </w:r>
    </w:p>
    <w:p w14:paraId="5D3F1AE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学生可按复习需求导出个性化词汇表。</w:t>
      </w:r>
    </w:p>
    <w:p w14:paraId="3061294B">
      <w:pPr>
        <w:pStyle w:val="4"/>
      </w:pPr>
      <w:r>
        <w:t>第 20 步：备份当前 v0.1 稳定版本</w:t>
      </w:r>
    </w:p>
    <w:p w14:paraId="5251EC63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24745C54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备份 app.py。</w:t>
      </w:r>
    </w:p>
    <w:p w14:paraId="098657D1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备份 index.html。</w:t>
      </w:r>
    </w:p>
    <w:p w14:paraId="26615B44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备份 lexibridge.db。</w:t>
      </w:r>
    </w:p>
    <w:p w14:paraId="2D30746E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记录 v0.1 stable 功能说明。</w:t>
      </w:r>
    </w:p>
    <w:p w14:paraId="2400142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目的：防止后续开发破坏当前可运行版本。</w:t>
      </w:r>
    </w:p>
    <w:p w14:paraId="7AB5D023">
      <w:pPr>
        <w:pStyle w:val="4"/>
      </w:pPr>
      <w:r>
        <w:t>第 21 步：建立课程知识库数据结构</w:t>
      </w:r>
    </w:p>
    <w:p w14:paraId="1FE5F2E2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1EFF7AAC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建立 KnowledgeDocument 表，用于记录教师上传的知识库资料。</w:t>
      </w:r>
    </w:p>
    <w:p w14:paraId="4B253C6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建立 KnowledgeChunk 表，用于存储文档切分后的知识片段。</w:t>
      </w:r>
    </w:p>
    <w:p w14:paraId="33C89C8F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后端提供知识库文档列表接口 GET /api/knowledge/documents。</w:t>
      </w:r>
    </w:p>
    <w:p w14:paraId="5A6548F4">
      <w:pPr>
        <w:pStyle w:val="4"/>
      </w:pPr>
      <w:r>
        <w:t>第 22 步：上传中文知识库资料</w:t>
      </w:r>
    </w:p>
    <w:p w14:paraId="3F5EA75A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620742A6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实现 split_text_into_chunks(text, max_chars=700, overlap=80)。</w:t>
      </w:r>
    </w:p>
    <w:p w14:paraId="21886C3D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实现 POST /api/knowledge/upload。</w:t>
      </w:r>
    </w:p>
    <w:p w14:paraId="31EF4768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支持上传 PDF / DOCX / PPTX 参考资料。</w:t>
      </w:r>
    </w:p>
    <w:p w14:paraId="13FEA689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曾成功上传 2-2.pdf，解析 40922 个字符，生成 85 个知识片段。</w:t>
      </w:r>
    </w:p>
    <w:p w14:paraId="4017546E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注意：该测试文件主要是英文课件，不是理想中文知识库资料。</w:t>
      </w:r>
    </w:p>
    <w:p w14:paraId="13422021">
      <w:pPr>
        <w:pStyle w:val="4"/>
      </w:pPr>
      <w:r>
        <w:t>第 23 步：知识库片段检索接口</w:t>
      </w:r>
    </w:p>
    <w:p w14:paraId="201A13E8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673C6860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实现 score_knowledge_chunk(content, query)。</w:t>
      </w:r>
    </w:p>
    <w:p w14:paraId="732BBCAF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实现 GET /api/knowledge/search?q=...&amp;course=...。</w:t>
      </w:r>
    </w:p>
    <w:p w14:paraId="53590449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可检索 Convergence、Ratio Test、series、收敛、级数等关键词。</w:t>
      </w:r>
    </w:p>
    <w:p w14:paraId="7875019D">
      <w:pPr>
        <w:pStyle w:val="4"/>
      </w:pPr>
      <w:r>
        <w:t>第 24 步：教师端课程知识库管理页面</w:t>
      </w:r>
    </w:p>
    <w:p w14:paraId="63CDC0F9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754906CE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教师端增加“课程知识库”导航按钮。</w:t>
      </w:r>
    </w:p>
    <w:p w14:paraId="2F0F0F8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增加知识库上传表单。</w:t>
      </w:r>
    </w:p>
    <w:p w14:paraId="22B1C590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增加课程、标题、语言、资料类型字段。</w:t>
      </w:r>
    </w:p>
    <w:p w14:paraId="184B77A2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增加知识库文档列表和解析预览区域。</w:t>
      </w:r>
    </w:p>
    <w:p w14:paraId="042CA291">
      <w:pPr>
        <w:pStyle w:val="4"/>
      </w:pPr>
      <w:r>
        <w:t>第 25 步：教师端知识库检索测试</w:t>
      </w:r>
    </w:p>
    <w:p w14:paraId="4DB82A39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662B78E9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教师端知识库页面增加检索框。</w:t>
      </w:r>
    </w:p>
    <w:p w14:paraId="027AD527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支持选择课程并输入关键词。</w:t>
      </w:r>
    </w:p>
    <w:p w14:paraId="199E251E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显示资料标题、课程、Chunk ID、片段序号、相关度与片段内容。</w:t>
      </w:r>
    </w:p>
    <w:p w14:paraId="09E51D0A">
      <w:pPr>
        <w:pStyle w:val="4"/>
      </w:pPr>
      <w:r>
        <w:t>第 26 步：候选术语接入知识库依据查询</w:t>
      </w:r>
    </w:p>
    <w:p w14:paraId="6BA3A5F4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4F85C364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教师端候选术语表增加“查知识库”按钮。</w:t>
      </w:r>
    </w:p>
    <w:p w14:paraId="0D69D8AD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点击后弹出知识库依据检索弹窗。</w:t>
      </w:r>
    </w:p>
    <w:p w14:paraId="30E7A2A4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默认用英文术语检索，支持手动输入中文或英文关键词重新检索。</w:t>
      </w:r>
    </w:p>
    <w:p w14:paraId="1B1D7306">
      <w:pPr>
        <w:pStyle w:val="4"/>
      </w:pPr>
      <w:r>
        <w:t>第 27 步：修复知识库依据弹窗滚动问题</w:t>
      </w:r>
    </w:p>
    <w:p w14:paraId="2701F9E2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6BEC78F7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修复知识库结果过长导致弹窗无法滚动的问题。</w:t>
      </w:r>
    </w:p>
    <w:p w14:paraId="65127953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给反馈弹窗增加 max-height 与 overflow-y。</w:t>
      </w:r>
    </w:p>
    <w:p w14:paraId="4320A666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给知识库结果区域增加内部滚动。</w:t>
      </w:r>
    </w:p>
    <w:p w14:paraId="4230A3C9">
      <w:pPr>
        <w:pStyle w:val="4"/>
      </w:pPr>
      <w:r>
        <w:t>第 28 步：明确当前识别功能不是 AI</w:t>
      </w:r>
    </w:p>
    <w:p w14:paraId="4AD1C4F4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2FBE944F">
      <w:r>
        <w:rPr>
          <w:rFonts w:ascii="Noto Sans CJK SC" w:hAnsi="Noto Sans CJK SC" w:eastAsia="Noto Sans CJK SC"/>
          <w:b w:val="0"/>
        </w:rPr>
        <w:t>当前术语识别主要依赖文本解析、正则和规则，不是真正的大模型语义识别。</w:t>
      </w:r>
    </w:p>
    <w:p w14:paraId="2E873F11">
      <w:pPr>
        <w:pStyle w:val="4"/>
      </w:pPr>
      <w:r>
        <w:t>第 29 步：明确数学公式、扫描 PDF、图片型 PPT 的限制</w:t>
      </w:r>
    </w:p>
    <w:p w14:paraId="765A03E8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3E240528">
      <w:r>
        <w:rPr>
          <w:rFonts w:ascii="Noto Sans CJK SC" w:hAnsi="Noto Sans CJK SC" w:eastAsia="Noto Sans CJK SC"/>
          <w:b w:val="0"/>
        </w:rPr>
        <w:t>普通文本型文件可解析；扫描 PDF、图片文字和复杂公式需要 OCR、多模态模型或公式识别工具。</w:t>
      </w:r>
    </w:p>
    <w:p w14:paraId="2412BB29">
      <w:pPr>
        <w:pStyle w:val="4"/>
      </w:pPr>
      <w:r>
        <w:t>第 30 步：明确知识库是 RAG 的核心</w:t>
      </w:r>
    </w:p>
    <w:p w14:paraId="26A13E9C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3E935CE9">
      <w:r>
        <w:rPr>
          <w:rFonts w:ascii="Noto Sans CJK SC" w:hAnsi="Noto Sans CJK SC" w:eastAsia="Noto Sans CJK SC"/>
          <w:b w:val="0"/>
        </w:rPr>
        <w:t>准确专业翻译不能只靠普通 AI，而要依赖课程资料解析、术语抽取、中文知识库检索、AI 建议和教师审核。</w:t>
      </w:r>
    </w:p>
    <w:p w14:paraId="51EE8F8E">
      <w:pPr>
        <w:pStyle w:val="4"/>
      </w:pPr>
      <w:r>
        <w:t>第 31 步：明确模型/API 选择策略</w:t>
      </w:r>
    </w:p>
    <w:p w14:paraId="233452A9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625830CF">
      <w:r>
        <w:rPr>
          <w:rFonts w:ascii="Noto Sans CJK SC" w:hAnsi="Noto Sans CJK SC" w:eastAsia="Noto Sans CJK SC"/>
          <w:b w:val="0"/>
        </w:rPr>
        <w:t>DeepSeek 适合文本型 RAG 建议生成；Gemini / OpenAI Vision 更适合复杂 PDF、图片、图表和公式；Embedding 模型用于语义检索。</w:t>
      </w:r>
    </w:p>
    <w:p w14:paraId="4BF53498">
      <w:pPr>
        <w:pStyle w:val="4"/>
      </w:pPr>
      <w:r>
        <w:t>第 32 步：明确最终系统应云端部署</w:t>
      </w:r>
    </w:p>
    <w:p w14:paraId="31220997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3493D1B8">
      <w:r>
        <w:rPr>
          <w:rFonts w:ascii="Noto Sans CJK SC" w:hAnsi="Noto Sans CJK SC" w:eastAsia="Noto Sans CJK SC"/>
          <w:b w:val="0"/>
        </w:rPr>
        <w:t>127.0.0.1 只能本机访问，最终应完成前端、后端、数据库、文件存储、向量检索、AI Provider 和 HTTPS 域名部署。</w:t>
      </w:r>
    </w:p>
    <w:p w14:paraId="016DFADC">
      <w:bookmarkStart w:id="0" w:name="_GoBack"/>
      <w:bookmarkEnd w:id="0"/>
      <w:r>
        <w:rPr>
          <w:rFonts w:ascii="Noto Sans CJK SC" w:hAnsi="Noto Sans CJK SC" w:eastAsia="Noto Sans CJK SC"/>
          <w:b w:val="0"/>
        </w:rPr>
        <w:t>本部分是当前正在推进的工程化路线。它的目的不是继续堆功能，而是让项目可维护、可回滚、可部署。</w:t>
      </w:r>
    </w:p>
    <w:p w14:paraId="67BE96E3">
      <w:pPr>
        <w:pStyle w:val="4"/>
      </w:pPr>
      <w:r>
        <w:t>第 18.1 步：建立 Git 版本管理</w:t>
      </w:r>
    </w:p>
    <w:p w14:paraId="60A6FB5F">
      <w:pPr>
        <w:rPr>
          <w:rFonts w:hint="eastAsia" w:eastAsia="Noto Sans CJK SC"/>
          <w:lang w:eastAsia="zh-CN"/>
        </w:rPr>
      </w:pPr>
      <w:r>
        <w:rPr>
          <w:rFonts w:hint="eastAsia"/>
          <w:b/>
          <w:color w:val="0070C0"/>
          <w:lang w:eastAsia="zh-CN"/>
        </w:rPr>
        <w:t xml:space="preserve"> </w:t>
      </w:r>
    </w:p>
    <w:p w14:paraId="0B657B7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安装 Git 并确认 git --version 正常。</w:t>
      </w:r>
    </w:p>
    <w:p w14:paraId="22C7DC66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在 LexiBridge-AI 根目录执行 git init。</w:t>
      </w:r>
    </w:p>
    <w:p w14:paraId="63131620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创建 .gitignore，忽略 .venv、数据库文件、上传文件、.env、.vscode 等。</w:t>
      </w:r>
    </w:p>
    <w:p w14:paraId="439389A1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首次提交 v0.1 stable local MVP。</w:t>
      </w:r>
    </w:p>
    <w:p w14:paraId="1E7BB279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创建 stable-v0.1 稳定备份分支。</w:t>
      </w:r>
    </w:p>
    <w:p w14:paraId="43CCA3BF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创建 dev 开发分支，后续开发均在 dev 上推进。</w:t>
      </w:r>
    </w:p>
    <w:p w14:paraId="7A4BBB5F">
      <w:pPr>
        <w:spacing w:before="60" w:after="100"/>
        <w:ind w:left="255" w:right="113"/>
      </w:pPr>
      <w:r>
        <w:rPr>
          <w:rFonts w:ascii="Consolas" w:hAnsi="Consolas" w:eastAsia="Consolas"/>
          <w:color w:val="3C3C3C"/>
          <w:sz w:val="18"/>
        </w:rPr>
        <w:t>git branch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C3C3C"/>
          <w:sz w:val="18"/>
        </w:rPr>
        <w:t>预期：</w:t>
      </w:r>
      <w:r>
        <w:br w:type="textWrapping"/>
      </w:r>
      <w:r>
        <w:rPr>
          <w:rFonts w:ascii="Consolas" w:hAnsi="Consolas" w:eastAsia="Consolas"/>
          <w:color w:val="3C3C3C"/>
          <w:sz w:val="18"/>
        </w:rPr>
        <w:t>* dev</w:t>
      </w:r>
      <w:r>
        <w:br w:type="textWrapping"/>
      </w:r>
      <w:r>
        <w:rPr>
          <w:rFonts w:ascii="Consolas" w:hAnsi="Consolas" w:eastAsia="Consolas"/>
          <w:color w:val="3C3C3C"/>
          <w:sz w:val="18"/>
        </w:rPr>
        <w:t xml:space="preserve">  master</w:t>
      </w:r>
      <w:r>
        <w:br w:type="textWrapping"/>
      </w:r>
      <w:r>
        <w:rPr>
          <w:rFonts w:ascii="Consolas" w:hAnsi="Consolas" w:eastAsia="Consolas"/>
          <w:color w:val="3C3C3C"/>
          <w:sz w:val="18"/>
        </w:rPr>
        <w:t xml:space="preserve">  stable-v0.1</w:t>
      </w:r>
    </w:p>
    <w:p w14:paraId="332754CC">
      <w:r>
        <w:br w:type="page"/>
      </w:r>
    </w:p>
    <w:p w14:paraId="24416666">
      <w:pPr>
        <w:pStyle w:val="4"/>
      </w:pPr>
      <w:r>
        <w:t>第 18.2 步：整理项目目录结构</w:t>
      </w:r>
    </w:p>
    <w:p w14:paraId="08CCD918">
      <w:r>
        <w:rPr>
          <w:rFonts w:hint="eastAsia"/>
          <w:b/>
          <w:color w:val="0070C0"/>
          <w:lang w:eastAsia="zh-CN"/>
        </w:rPr>
        <w:t xml:space="preserve"> </w:t>
      </w:r>
      <w:r>
        <w:rPr>
          <w:rFonts w:ascii="Noto Sans CJK SC" w:hAnsi="Noto Sans CJK SC" w:eastAsia="Noto Sans CJK SC"/>
          <w:b/>
          <w:color w:val="0070C0"/>
        </w:rPr>
        <w:t>到 18.2-J，下一步执行 18.2-K 最终验收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51A5182A">
        <w:trPr>
          <w:cantSplit/>
          <w:jc w:val="center"/>
        </w:trPr>
        <w:tc>
          <w:tcPr>
            <w:tcW w:w="240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BED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编号</w:t>
            </w:r>
          </w:p>
        </w:tc>
        <w:tc>
          <w:tcPr>
            <w:tcW w:w="240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59A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步骤</w:t>
            </w:r>
          </w:p>
        </w:tc>
        <w:tc>
          <w:tcPr>
            <w:tcW w:w="240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7A28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w="2409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870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验收要点</w:t>
            </w:r>
          </w:p>
        </w:tc>
      </w:tr>
      <w:tr w14:paraId="6B10C944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005E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18.2-A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72A4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检查当前目录结构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9EB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B7D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检查根目录、backend、frontend、Git 分支与 Git 状态。</w:t>
            </w:r>
          </w:p>
        </w:tc>
      </w:tr>
      <w:tr w14:paraId="080136F5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BBB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18.2-B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77E4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判断现有结构问题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3CC7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08EC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诊断 app.py 与 index.html 过度集中、配置未抽离、缺 README、缺 docs、缺 scripts。</w:t>
            </w:r>
          </w:p>
        </w:tc>
      </w:tr>
      <w:tr w14:paraId="1A74F675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8B95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18.2-C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8D0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制定目录整理方案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4E3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DC17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创建 docs/project-structure-plan.md。</w:t>
            </w:r>
          </w:p>
        </w:tc>
      </w:tr>
      <w:tr w14:paraId="0CE134A9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6AE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18.2-D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5F5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提交空文档并发现问题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889C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7D3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发现文件为空，Git 显示 0 insertions。</w:t>
            </w:r>
          </w:p>
        </w:tc>
      </w:tr>
      <w:tr w14:paraId="4791C6ED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74D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18.2-E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E37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修复文档内容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C60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36C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 PowerShell Set-Content 写入英文版目录整理方案，避免中文乱码。</w:t>
            </w:r>
          </w:p>
        </w:tc>
      </w:tr>
      <w:tr w14:paraId="73D6BB54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7A1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18.2-F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E38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提交修正后的目录整理方案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8DA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6A2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提交信息：docs: update project structure plan。</w:t>
            </w:r>
          </w:p>
        </w:tc>
      </w:tr>
      <w:tr w14:paraId="28AC1A86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F5C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18.2-G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D3AE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创建 README.md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2726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0D9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写入项目简介、启动说明、接口测试、功能、限制与后续目标。</w:t>
            </w:r>
          </w:p>
        </w:tc>
      </w:tr>
      <w:tr w14:paraId="7E59DCC3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5BBF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18.2-H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ABF1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提交 README.md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91F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88C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提交信息：docs: add README startup guide。</w:t>
            </w:r>
          </w:p>
        </w:tc>
      </w:tr>
      <w:tr w14:paraId="6DBE2409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0D9B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18.2-I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42F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创建 .env.example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488D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6B3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写入 Flask、数据库、上传、AI Provider、CORS 等配置示例。</w:t>
            </w:r>
          </w:p>
        </w:tc>
      </w:tr>
      <w:tr w14:paraId="0F64F035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99E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18.2-J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C50C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提交 .env.example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E69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5AF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提交信息：docs: add environment example。</w:t>
            </w:r>
          </w:p>
        </w:tc>
      </w:tr>
      <w:tr w14:paraId="7166F541">
        <w:trPr>
          <w:cantSplit/>
          <w:jc w:val="center"/>
        </w:trPr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81C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18.2-K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F3E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18.2 最终验收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6473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待执行</w:t>
            </w:r>
          </w:p>
        </w:tc>
        <w:tc>
          <w:tcPr>
            <w:tcW w:w="24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29C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确认分支、目录、docs、提交记录与工作区 clean。</w:t>
            </w:r>
          </w:p>
        </w:tc>
      </w:tr>
    </w:tbl>
    <w:p w14:paraId="0632B9F5">
      <w:r>
        <w:rPr>
          <w:rFonts w:ascii="Noto Sans CJK SC" w:hAnsi="Noto Sans CJK SC" w:eastAsia="Noto Sans CJK SC"/>
          <w:b/>
        </w:rPr>
        <w:t>18.2-K 验收命令：</w:t>
      </w:r>
    </w:p>
    <w:p w14:paraId="4865B7C7">
      <w:pPr>
        <w:spacing w:before="60" w:after="100"/>
        <w:ind w:left="255" w:right="113"/>
      </w:pPr>
      <w:r>
        <w:rPr>
          <w:rFonts w:ascii="Consolas" w:hAnsi="Consolas" w:eastAsia="Consolas"/>
          <w:color w:val="3C3C3C"/>
          <w:sz w:val="18"/>
        </w:rPr>
        <w:t>git branch</w:t>
      </w:r>
      <w:r>
        <w:br w:type="textWrapping"/>
      </w:r>
      <w:r>
        <w:rPr>
          <w:rFonts w:ascii="Consolas" w:hAnsi="Consolas" w:eastAsia="Consolas"/>
          <w:color w:val="3C3C3C"/>
          <w:sz w:val="18"/>
        </w:rPr>
        <w:t>git status</w:t>
      </w:r>
      <w:r>
        <w:br w:type="textWrapping"/>
      </w:r>
      <w:r>
        <w:rPr>
          <w:rFonts w:ascii="Consolas" w:hAnsi="Consolas" w:eastAsia="Consolas"/>
          <w:color w:val="3C3C3C"/>
          <w:sz w:val="18"/>
        </w:rPr>
        <w:t>Get-ChildItem -Force | Select-Object Mode,Name</w:t>
      </w:r>
      <w:r>
        <w:br w:type="textWrapping"/>
      </w:r>
      <w:r>
        <w:rPr>
          <w:rFonts w:ascii="Consolas" w:hAnsi="Consolas" w:eastAsia="Consolas"/>
          <w:color w:val="3C3C3C"/>
          <w:sz w:val="18"/>
        </w:rPr>
        <w:t>Get-ChildItem -Force .\docs | Select-Object Mode,Name</w:t>
      </w:r>
      <w:r>
        <w:br w:type="textWrapping"/>
      </w:r>
      <w:r>
        <w:rPr>
          <w:rFonts w:ascii="Consolas" w:hAnsi="Consolas" w:eastAsia="Consolas"/>
          <w:color w:val="3C3C3C"/>
          <w:sz w:val="18"/>
        </w:rPr>
        <w:t>git log --oneline --decorate -5</w:t>
      </w:r>
    </w:p>
    <w:p w14:paraId="2C135012">
      <w:pPr>
        <w:pStyle w:val="4"/>
      </w:pPr>
      <w:r>
        <w:t>第 18.3 步：抽离前端 API_BASE 配置</w:t>
      </w:r>
    </w:p>
    <w:p w14:paraId="187309C5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3B5BC23E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目标：index.html 不再直接写死 API_BASE。</w:t>
      </w:r>
    </w:p>
    <w:p w14:paraId="3D195EF2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计划新增 frontend/js/config.js。</w:t>
      </w:r>
    </w:p>
    <w:p w14:paraId="5E89BF18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通过 window.LEXIBRIDGE_CONFIG 统一管理 API_BASE。</w:t>
      </w:r>
    </w:p>
    <w:p w14:paraId="755D8FFC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验收：前端所有功能仍然可用，API 请求仍然成功。</w:t>
      </w:r>
    </w:p>
    <w:p w14:paraId="2DBB19DD">
      <w:pPr>
        <w:pStyle w:val="4"/>
      </w:pPr>
      <w:r>
        <w:t>第 18.4 步：后端使用 .env 管理配置</w:t>
      </w:r>
    </w:p>
    <w:p w14:paraId="03758B33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2A14043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目标：后端配置不再散落在 app.py 中。</w:t>
      </w:r>
    </w:p>
    <w:p w14:paraId="7C70043D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计划新增 backend/config.py，引入 python-dotenv。</w:t>
      </w:r>
    </w:p>
    <w:p w14:paraId="17E7CEF6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读取 SECRET_KEY、DATABASE_URL、UPLOAD_FOLDER、AI_PROVIDER 等配置。</w:t>
      </w:r>
    </w:p>
    <w:p w14:paraId="059621B8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验收：python app.py 正常启动，/api/test、上传、数据库读取正常。</w:t>
      </w:r>
    </w:p>
    <w:p w14:paraId="65C8A021">
      <w:pPr>
        <w:pStyle w:val="4"/>
      </w:pPr>
      <w:r>
        <w:t>第 18.5 步：校验 requirements.txt</w:t>
      </w:r>
    </w:p>
    <w:p w14:paraId="334C713B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718A29CE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目标：别人能通过 requirements.txt 安装依赖并运行项目。</w:t>
      </w:r>
    </w:p>
    <w:p w14:paraId="0376F82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检查是否包含 Flask、Flask-SQLAlchemy、flask-cors、python-docx、python-pptx、PyMuPDF、Werkzeug、python-dotenv 等。</w:t>
      </w:r>
    </w:p>
    <w:p w14:paraId="372C39C8">
      <w:pPr>
        <w:pStyle w:val="4"/>
      </w:pPr>
      <w:r>
        <w:t>第 18.6 步：完善 README 启动说明</w:t>
      </w:r>
    </w:p>
    <w:p w14:paraId="2C45685F">
      <w:r>
        <w:rPr>
          <w:rFonts w:ascii="Noto Sans CJK SC" w:hAnsi="Noto Sans CJK SC" w:eastAsia="Noto Sans CJK SC"/>
          <w:b/>
          <w:color w:val="0070C0"/>
        </w:rPr>
        <w:t>状态：初版完成，后续完善</w:t>
      </w:r>
    </w:p>
    <w:p w14:paraId="2316E8F1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补充前端启动方式、后端启动方式、接口测试、数据库位置、常见错误、部署准备说明。</w:t>
      </w:r>
    </w:p>
    <w:p w14:paraId="4F8C1240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验收：新同学只看 README 也能跑通项目。</w:t>
      </w:r>
    </w:p>
    <w:p w14:paraId="267D8E16">
      <w:pPr>
        <w:pStyle w:val="4"/>
      </w:pPr>
      <w:r>
        <w:t>第 18.7 步：建立开发检查清单</w:t>
      </w:r>
    </w:p>
    <w:p w14:paraId="625FE543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4AB12C08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建立固定流程：git status、确认 dev、修改小功能、运行测试、确认前后端、提交。</w:t>
      </w:r>
    </w:p>
    <w:p w14:paraId="3927E7F3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目的：避免一次性大改导致系统损坏。</w:t>
      </w:r>
    </w:p>
    <w:p w14:paraId="134ECEA2">
      <w:pPr>
        <w:pStyle w:val="3"/>
      </w:pPr>
      <w:r>
        <w:t>第五部分：后续产品化与线上化步骤</w:t>
      </w:r>
    </w:p>
    <w:p w14:paraId="26219BC9">
      <w:pPr>
        <w:pStyle w:val="4"/>
      </w:pPr>
      <w:r>
        <w:t>第 19 步：真实登录与权限系统</w:t>
      </w:r>
    </w:p>
    <w:p w14:paraId="2EDBA7EF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5A164FD4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建立 User 表。</w:t>
      </w:r>
    </w:p>
    <w:p w14:paraId="10985427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实现密码哈希。</w:t>
      </w:r>
    </w:p>
    <w:p w14:paraId="46FAD5C6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实现注册、登录、退出、当前用户接口。</w:t>
      </w:r>
    </w:p>
    <w:p w14:paraId="168A5758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教师接口和学生接口进行权限隔离。</w:t>
      </w:r>
    </w:p>
    <w:p w14:paraId="687A9A68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验收：未登录不能进入系统，学生不能操作教师端功能。</w:t>
      </w:r>
    </w:p>
    <w:p w14:paraId="5C044DDE">
      <w:pPr>
        <w:pStyle w:val="4"/>
      </w:pPr>
      <w:r>
        <w:t>第 20 步：课程与班级管理系统</w:t>
      </w:r>
    </w:p>
    <w:p w14:paraId="1D83DA49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469CB6A4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建立 Course 表。</w:t>
      </w:r>
    </w:p>
    <w:p w14:paraId="57425872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实现教师与课程绑定。</w:t>
      </w:r>
    </w:p>
    <w:p w14:paraId="7CDA4585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实现学生与课程绑定。</w:t>
      </w:r>
    </w:p>
    <w:p w14:paraId="13715735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术语和知识库按课程隔离。</w:t>
      </w:r>
    </w:p>
    <w:p w14:paraId="7F205639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验收：不同课程数据互不混淆。</w:t>
      </w:r>
    </w:p>
    <w:p w14:paraId="3D4E3BE4">
      <w:pPr>
        <w:pStyle w:val="4"/>
      </w:pPr>
      <w:r>
        <w:t>第 21 步：SQLite 升级 PostgreSQL</w:t>
      </w:r>
    </w:p>
    <w:p w14:paraId="720CFB50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4670563C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引入 PostgreSQL。</w:t>
      </w:r>
    </w:p>
    <w:p w14:paraId="6C270E1D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引入 Flask-Migrate。</w:t>
      </w:r>
    </w:p>
    <w:p w14:paraId="597F979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修改 DATABASE_URL。</w:t>
      </w:r>
    </w:p>
    <w:p w14:paraId="1D37FDD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迁移 Term、Feedback、KnowledgeDocument、KnowledgeChunk、User、Course 等表。</w:t>
      </w:r>
    </w:p>
    <w:p w14:paraId="104468F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验收：多人线上访问具备数据库基础。</w:t>
      </w:r>
    </w:p>
    <w:p w14:paraId="4C205F4A">
      <w:pPr>
        <w:pStyle w:val="4"/>
      </w:pPr>
      <w:r>
        <w:t>第 22 步：文件存储升级</w:t>
      </w:r>
    </w:p>
    <w:p w14:paraId="5D153D1B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55E9D0F3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建立 FileRecord 表。</w:t>
      </w:r>
    </w:p>
    <w:p w14:paraId="7B3E9D9C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抽象 StorageProvider。</w:t>
      </w:r>
    </w:p>
    <w:p w14:paraId="52E29F7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先支持 LocalStorageProvider。</w:t>
      </w:r>
    </w:p>
    <w:p w14:paraId="35DF67D2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后续支持阿里云 OSS、腾讯云 COS 或 AWS S3。</w:t>
      </w:r>
    </w:p>
    <w:p w14:paraId="3D391FDC">
      <w:pPr>
        <w:pStyle w:val="4"/>
      </w:pPr>
      <w:r>
        <w:t>第 23 步：云端部署基础改造</w:t>
      </w:r>
    </w:p>
    <w:p w14:paraId="07E8B63C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391C3312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前端部署到 Vercel / Netlify / 静态服务器。</w:t>
      </w:r>
    </w:p>
    <w:p w14:paraId="33B7010E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后端部署到 Render / Railway / Fly.io / 云服务器。</w:t>
      </w:r>
    </w:p>
    <w:p w14:paraId="79B88375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数据库使用云 PostgreSQL。</w:t>
      </w:r>
    </w:p>
    <w:p w14:paraId="67004C03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配置对象存储、HTTPS、CORS 和环境变量。</w:t>
      </w:r>
    </w:p>
    <w:p w14:paraId="69CE987F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验收：别人手机可以访问网站并正常使用。</w:t>
      </w:r>
    </w:p>
    <w:p w14:paraId="1294E7F2">
      <w:pPr>
        <w:pStyle w:val="4"/>
      </w:pPr>
      <w:r>
        <w:t>第 24 步：知识库系统升级</w:t>
      </w:r>
    </w:p>
    <w:p w14:paraId="089D2025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2125E0C0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增加文件 hash 防止重复上传。</w:t>
      </w:r>
    </w:p>
    <w:p w14:paraId="73F73F37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增加版本号。</w:t>
      </w:r>
    </w:p>
    <w:p w14:paraId="5EE29238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增加 sync_status、indexed_at、is_active。</w:t>
      </w:r>
    </w:p>
    <w:p w14:paraId="596F5E6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支持删除知识库文档和重新解析。</w:t>
      </w:r>
    </w:p>
    <w:p w14:paraId="6A47BE4B">
      <w:pPr>
        <w:pStyle w:val="4"/>
      </w:pPr>
      <w:r>
        <w:t>第 25 步：知识库语义检索</w:t>
      </w:r>
    </w:p>
    <w:p w14:paraId="3111CE1D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16F41A15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引入 embedding。</w:t>
      </w:r>
    </w:p>
    <w:p w14:paraId="6A05031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引入 FAISS、Chroma、pgvector 或 Milvus。</w:t>
      </w:r>
    </w:p>
    <w:p w14:paraId="3AB4A7ED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实现关键词检索 + 语义检索 + 课程过滤的混合检索。</w:t>
      </w:r>
    </w:p>
    <w:p w14:paraId="041A8E6D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验收：Ratio Test 可找到“比值审敛法”。</w:t>
      </w:r>
    </w:p>
    <w:p w14:paraId="3D76FAC1">
      <w:pPr>
        <w:pStyle w:val="4"/>
      </w:pPr>
      <w:r>
        <w:t>第 26 步：AI Provider 架构</w:t>
      </w:r>
    </w:p>
    <w:p w14:paraId="355ED5A0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6E8D6570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新建统一 AI Provider 接口。</w:t>
      </w:r>
    </w:p>
    <w:p w14:paraId="35B6179E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支持 DeepSeek 文本 RAG 建议。</w:t>
      </w:r>
    </w:p>
    <w:p w14:paraId="0CD89D50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预留 Gemini / OpenAI Vision 多模态解析。</w:t>
      </w:r>
    </w:p>
    <w:p w14:paraId="60586E74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API Key 通过环境变量读取。</w:t>
      </w:r>
    </w:p>
    <w:p w14:paraId="2AD5C977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AI 调用失败时系统不崩溃。</w:t>
      </w:r>
    </w:p>
    <w:p w14:paraId="2D71D6E1">
      <w:pPr>
        <w:pStyle w:val="4"/>
      </w:pPr>
      <w:r>
        <w:t>第 27 步：基于知识库的 AI 建议译名与解释</w:t>
      </w:r>
    </w:p>
    <w:p w14:paraId="02922910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027EDE5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输入英文术语、上下文、课程与知识库检索结果。</w:t>
      </w:r>
    </w:p>
    <w:p w14:paraId="58D1F491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AI 输出建议中文译名、解释、备选译名、依据摘要、置信度和风险提示。</w:t>
      </w:r>
    </w:p>
    <w:p w14:paraId="3F7D4AE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教师最终审核后才能发布。</w:t>
      </w:r>
    </w:p>
    <w:p w14:paraId="45866DD3">
      <w:pPr>
        <w:pStyle w:val="4"/>
      </w:pPr>
      <w:r>
        <w:t>第 28 步：多模态文档解析</w:t>
      </w:r>
    </w:p>
    <w:p w14:paraId="7409C8FE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32497C01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判断 PDF 是否可读文本。</w:t>
      </w:r>
    </w:p>
    <w:p w14:paraId="0722E196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对扫描 PDF 触发 OCR。</w:t>
      </w:r>
    </w:p>
    <w:p w14:paraId="7355CAFD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对复杂页面调用多模态模型。</w:t>
      </w:r>
    </w:p>
    <w:p w14:paraId="3B551A15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对公式使用公式识别工具并提示教师复核。</w:t>
      </w:r>
    </w:p>
    <w:p w14:paraId="3A505EF9">
      <w:pPr>
        <w:pStyle w:val="4"/>
      </w:pPr>
      <w:r>
        <w:t>第 29 步：术语抽取升级</w:t>
      </w:r>
    </w:p>
    <w:p w14:paraId="14BF9D6B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355B73A6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保留规则抽取作为基础候选。</w:t>
      </w:r>
    </w:p>
    <w:p w14:paraId="68A060E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增加 AI 术语抽取。</w:t>
      </w:r>
    </w:p>
    <w:p w14:paraId="1FCEF759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输出 term_type、context、reason、confidence。</w:t>
      </w:r>
    </w:p>
    <w:p w14:paraId="215F6DBD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合并规则抽取与 AI 抽取结果并去重。</w:t>
      </w:r>
    </w:p>
    <w:p w14:paraId="19BA6409">
      <w:pPr>
        <w:pStyle w:val="4"/>
      </w:pPr>
      <w:r>
        <w:t>第 30 步：学生端产品化升级</w:t>
      </w:r>
    </w:p>
    <w:p w14:paraId="3FDDF13F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7BD12E0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学习记录保存到数据库。</w:t>
      </w:r>
    </w:p>
    <w:p w14:paraId="470AB848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收藏和掌握状态跨设备同步。</w:t>
      </w:r>
    </w:p>
    <w:p w14:paraId="00757ED3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增加复习模式、词卡翻转、错词清单。</w:t>
      </w:r>
    </w:p>
    <w:p w14:paraId="2DE1817D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增强 PDF / Word / Excel 导出。</w:t>
      </w:r>
    </w:p>
    <w:p w14:paraId="726FC65B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移动端适配。</w:t>
      </w:r>
    </w:p>
    <w:p w14:paraId="6AAE3FBC">
      <w:pPr>
        <w:pStyle w:val="4"/>
      </w:pPr>
      <w:r>
        <w:t>第 31 步：教师端产品化升级</w:t>
      </w:r>
    </w:p>
    <w:p w14:paraId="228F3786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29E15F2A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上传历史、审核历史、反馈处理历史。</w:t>
      </w:r>
    </w:p>
    <w:p w14:paraId="5977032D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术语修改历史。</w:t>
      </w:r>
    </w:p>
    <w:p w14:paraId="6EED4908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批量导入标准术语表。</w:t>
      </w:r>
    </w:p>
    <w:p w14:paraId="5A0A71DF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批量导出课程术语库。</w:t>
      </w:r>
    </w:p>
    <w:p w14:paraId="5EC14205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按章节发布术语。</w:t>
      </w:r>
    </w:p>
    <w:p w14:paraId="1EB21DA6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术语版本回滚。</w:t>
      </w:r>
    </w:p>
    <w:p w14:paraId="3E7A06CD">
      <w:pPr>
        <w:pStyle w:val="4"/>
      </w:pPr>
      <w:r>
        <w:t>第 32 步：UI / UX 全面重构</w:t>
      </w:r>
    </w:p>
    <w:p w14:paraId="5D867966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31FD2A46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设计登录页、教师仪表盘、学生学习主页。</w:t>
      </w:r>
    </w:p>
    <w:p w14:paraId="444BFDD0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设计知识库管理页、术语审核页、反馈处理页。</w:t>
      </w:r>
    </w:p>
    <w:p w14:paraId="00EE3195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完善移动端布局、加载状态、错误状态、空状态。</w:t>
      </w:r>
    </w:p>
    <w:p w14:paraId="271939A2">
      <w:pPr>
        <w:pStyle w:val="4"/>
      </w:pPr>
      <w:r>
        <w:t>第 33 步：安全与稳定性</w:t>
      </w:r>
    </w:p>
    <w:p w14:paraId="04557281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7ACE5B05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密码哈希、权限校验、文件类型校验、文件大小限制。</w:t>
      </w:r>
    </w:p>
    <w:p w14:paraId="0B39BE68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上传频率限制、API 频率限制、错误日志、操作日志。</w:t>
      </w:r>
    </w:p>
    <w:p w14:paraId="19E09474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AI 调用额度限制，防止 XSS 和未授权访问。</w:t>
      </w:r>
    </w:p>
    <w:p w14:paraId="1EADD440">
      <w:pPr>
        <w:pStyle w:val="4"/>
      </w:pPr>
      <w:r>
        <w:t>第 34 步：评测体系</w:t>
      </w:r>
    </w:p>
    <w:p w14:paraId="57D68B38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142C55AF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每门课选取 50-100 个术语。</w:t>
      </w:r>
    </w:p>
    <w:p w14:paraId="7ADE8A0C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教师给出标准译名。</w:t>
      </w:r>
    </w:p>
    <w:p w14:paraId="28459512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对比普通 AI 翻译与 LexiBridge RAG 建议。</w:t>
      </w:r>
    </w:p>
    <w:p w14:paraId="1713E47F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统计术语推荐准确率、教师采纳率、知识库命中率、学生反馈率。</w:t>
      </w:r>
    </w:p>
    <w:p w14:paraId="2DCDE1BD">
      <w:pPr>
        <w:pStyle w:val="4"/>
      </w:pPr>
      <w:r>
        <w:t>第 35 步：线上 Beta 发布</w:t>
      </w:r>
    </w:p>
    <w:p w14:paraId="1BB3A289">
      <w:r>
        <w:rPr>
          <w:rFonts w:ascii="Noto Sans CJK SC" w:hAnsi="Noto Sans CJK SC" w:eastAsia="Noto Sans CJK SC"/>
          <w:b/>
          <w:color w:val="C00000"/>
        </w:rPr>
        <w:t>状态：未开始</w:t>
      </w:r>
    </w:p>
    <w:p w14:paraId="2640CFEF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部署公网版本。</w:t>
      </w:r>
    </w:p>
    <w:p w14:paraId="3FE47D30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创建教师和学生测试账号。</w:t>
      </w:r>
    </w:p>
    <w:p w14:paraId="090CBCFE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上传一门完整课程资料及对应中文知识库。</w:t>
      </w:r>
    </w:p>
    <w:p w14:paraId="546CBAA3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邀请同学试用，收集反馈并修复 bug。</w:t>
      </w:r>
    </w:p>
    <w:p w14:paraId="3A0C9618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验收：真实用户可通过手机访问并试用。</w:t>
      </w:r>
    </w:p>
    <w:p w14:paraId="1430E797">
      <w:pPr>
        <w:pStyle w:val="3"/>
      </w:pPr>
      <w:r>
        <w:t>第六部分：后续每一步的固定执行规则</w:t>
      </w:r>
    </w:p>
    <w:p w14:paraId="2E34D9BF">
      <w:r>
        <w:rPr>
          <w:rFonts w:ascii="Noto Sans CJK SC" w:hAnsi="Noto Sans CJK SC" w:eastAsia="Noto Sans CJK SC"/>
          <w:b w:val="0"/>
        </w:rPr>
        <w:t>从当前阶段开始，每一步都必须遵循小步提交、先测后提交流程。</w:t>
      </w:r>
    </w:p>
    <w:p w14:paraId="40992B86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明确当前小步骤目标。</w:t>
      </w:r>
    </w:p>
    <w:p w14:paraId="176760C2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修改前执行 git status。</w:t>
      </w:r>
    </w:p>
    <w:p w14:paraId="4C6A3067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确认当前在 dev 分支。</w:t>
      </w:r>
    </w:p>
    <w:p w14:paraId="37F3EFF0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只修改一个小范围，不混合多个目标。</w:t>
      </w:r>
    </w:p>
    <w:p w14:paraId="4CC107C0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运行后端测试。</w:t>
      </w:r>
    </w:p>
    <w:p w14:paraId="2875D786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打开前端测试关键按钮。</w:t>
      </w:r>
    </w:p>
    <w:p w14:paraId="2DE7369B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再次执行 git status。</w:t>
      </w:r>
    </w:p>
    <w:p w14:paraId="7992A49C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确认修改符合预期后 git add。</w:t>
      </w:r>
    </w:p>
    <w:p w14:paraId="1F312EA9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git commit 写清楚本次改动。</w:t>
      </w:r>
    </w:p>
    <w:p w14:paraId="52A0ED36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工作区恢复 clean 后再进入下一步。</w:t>
      </w:r>
    </w:p>
    <w:p w14:paraId="4C6A65A9">
      <w:r>
        <w:rPr>
          <w:rFonts w:ascii="Noto Sans CJK SC" w:hAnsi="Noto Sans CJK SC" w:eastAsia="Noto Sans CJK SC"/>
          <w:b/>
          <w:color w:val="C00000"/>
        </w:rPr>
        <w:t>明确禁止：</w:t>
      </w:r>
    </w:p>
    <w:p w14:paraId="14B75E06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一次性大改。</w:t>
      </w:r>
    </w:p>
    <w:p w14:paraId="5E123A11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没有测试就提交。</w:t>
      </w:r>
    </w:p>
    <w:p w14:paraId="111B60B1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核心代码和文档混着改。</w:t>
      </w:r>
    </w:p>
    <w:p w14:paraId="143875C6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报错后继续堆功能。</w:t>
      </w:r>
    </w:p>
    <w:p w14:paraId="768A5331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没理解就复制大段代码。</w:t>
      </w:r>
    </w:p>
    <w:p w14:paraId="2004E1D1">
      <w:pPr>
        <w:pStyle w:val="16"/>
        <w:spacing w:after="40"/>
      </w:pPr>
      <w:r>
        <w:rPr>
          <w:rFonts w:ascii="Noto Sans CJK SC" w:hAnsi="Noto Sans CJK SC" w:eastAsia="Noto Sans CJK SC"/>
          <w:sz w:val="21"/>
        </w:rPr>
        <w:t>为了“看起来专业”而破坏一个可运行系统。</w:t>
      </w:r>
    </w:p>
    <w:p w14:paraId="7EDEC5E8">
      <w:r>
        <w:rPr>
          <w:rFonts w:ascii="Noto Sans CJK SC" w:hAnsi="Noto Sans CJK SC" w:eastAsia="Noto Sans CJK SC"/>
          <w:b/>
        </w:rPr>
        <w:t>当前下一步：</w:t>
      </w:r>
    </w:p>
    <w:p w14:paraId="55862A06">
      <w:pPr>
        <w:spacing w:before="60" w:after="100"/>
        <w:ind w:left="255" w:right="113"/>
      </w:pPr>
      <w:r>
        <w:rPr>
          <w:rFonts w:ascii="Consolas" w:hAnsi="Consolas" w:eastAsia="Consolas"/>
          <w:color w:val="3C3C3C"/>
          <w:sz w:val="18"/>
        </w:rPr>
        <w:t>18.2-K：第 18.2 最终验收</w:t>
      </w:r>
      <w:r>
        <w:br w:type="textWrapping"/>
      </w:r>
      <w:r>
        <w:rPr>
          <w:rFonts w:ascii="Consolas" w:hAnsi="Consolas" w:eastAsia="Consolas"/>
          <w:color w:val="3C3C3C"/>
          <w:sz w:val="18"/>
        </w:rPr>
        <w:t>通过后进入 18.3：抽离前端 API_BASE 配置</w:t>
      </w:r>
    </w:p>
    <w:sectPr>
      <w:footerReference r:id="rId5" w:type="default"/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A5EF3">
    <w:pPr>
      <w:pStyle w:val="24"/>
      <w:jc w:val="center"/>
    </w:pPr>
    <w:r>
      <w:rPr>
        <w:rFonts w:ascii="Noto Sans CJK SC" w:hAnsi="Noto Sans CJK SC" w:eastAsia="Noto Sans CJK SC"/>
        <w:color w:val="787878"/>
        <w:sz w:val="16"/>
      </w:rPr>
      <w:t>LexiBridge AI 全流程步骤书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3C5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人</cp:lastModifiedBy>
  <dcterms:modified xsi:type="dcterms:W3CDTF">2026-06-20T00:48:17Z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2306280AACD21344D172356A871DF62F_42</vt:lpwstr>
  </property>
</Properties>
</file>