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AC0E" w14:textId="65549AEE" w:rsidR="00575AD1" w:rsidRDefault="00575AD1" w:rsidP="00575AD1">
      <w:pPr>
        <w:spacing w:before="100" w:beforeAutospacing="1" w:after="100" w:afterAutospacing="1" w:line="240" w:lineRule="auto"/>
        <w:jc w:val="center"/>
        <w:rPr>
          <w:rFonts w:ascii="Times New Roman" w:eastAsia="Times New Roman" w:hAnsi="Times New Roman" w:cs="Times New Roman"/>
          <w:b/>
          <w:bCs/>
          <w:sz w:val="24"/>
          <w:szCs w:val="24"/>
        </w:rPr>
      </w:pPr>
      <w:r w:rsidRPr="00575AD1">
        <w:rPr>
          <w:rFonts w:ascii="Times New Roman" w:eastAsia="Times New Roman" w:hAnsi="Times New Roman" w:cs="Times New Roman"/>
          <w:b/>
          <w:bCs/>
          <w:sz w:val="24"/>
          <w:szCs w:val="24"/>
        </w:rPr>
        <w:t>23AC1 CYB6012</w:t>
      </w:r>
      <w:r>
        <w:rPr>
          <w:rFonts w:ascii="Times New Roman" w:eastAsia="Times New Roman" w:hAnsi="Times New Roman" w:cs="Times New Roman"/>
          <w:b/>
          <w:bCs/>
          <w:sz w:val="24"/>
          <w:szCs w:val="24"/>
        </w:rPr>
        <w:t>- Cyber Project 1</w:t>
      </w:r>
    </w:p>
    <w:p w14:paraId="79C88A87" w14:textId="74FE403E" w:rsidR="00575AD1" w:rsidRPr="00575AD1" w:rsidRDefault="00290C03" w:rsidP="00575AD1">
      <w:pPr>
        <w:pStyle w:val="BBHead1"/>
        <w:jc w:val="center"/>
        <w:rPr>
          <w:rFonts w:eastAsia="Times New Roman"/>
          <w:bCs/>
          <w:u w:val="none"/>
        </w:rPr>
      </w:pPr>
      <w:r>
        <w:rPr>
          <w:rFonts w:eastAsia="Times New Roman"/>
          <w:u w:val="none"/>
        </w:rPr>
        <w:t xml:space="preserve">Project Title: </w:t>
      </w:r>
      <w:r w:rsidR="00575AD1" w:rsidRPr="00575AD1">
        <w:rPr>
          <w:rFonts w:eastAsia="Times New Roman"/>
          <w:u w:val="none"/>
        </w:rPr>
        <w:t>Cyber Resilience Assessment of an OFI</w:t>
      </w:r>
    </w:p>
    <w:p w14:paraId="30D20B2E"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Background:</w:t>
      </w:r>
    </w:p>
    <w:p w14:paraId="75923D03" w14:textId="67F6625E"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sidRPr="00290C03">
        <w:rPr>
          <w:rFonts w:ascii="Times New Roman" w:eastAsia="Times New Roman" w:hAnsi="Times New Roman" w:cs="Times New Roman"/>
          <w:sz w:val="24"/>
          <w:szCs w:val="24"/>
        </w:rPr>
        <w:t>The Central Bank of Nigeria</w:t>
      </w:r>
      <w:r>
        <w:rPr>
          <w:rFonts w:ascii="Times New Roman" w:eastAsia="Times New Roman" w:hAnsi="Times New Roman" w:cs="Times New Roman"/>
          <w:sz w:val="24"/>
          <w:szCs w:val="24"/>
        </w:rPr>
        <w:t xml:space="preserve"> (CBN) is the regulatory institution for </w:t>
      </w:r>
      <w:r w:rsidRPr="0011488E">
        <w:rPr>
          <w:rFonts w:ascii="Times New Roman" w:eastAsia="Times New Roman" w:hAnsi="Times New Roman" w:cs="Times New Roman"/>
          <w:sz w:val="24"/>
          <w:szCs w:val="24"/>
        </w:rPr>
        <w:t>Other Financial Institution (OFI)</w:t>
      </w:r>
      <w:r>
        <w:rPr>
          <w:rFonts w:ascii="Times New Roman" w:eastAsia="Times New Roman" w:hAnsi="Times New Roman" w:cs="Times New Roman"/>
          <w:sz w:val="24"/>
          <w:szCs w:val="24"/>
        </w:rPr>
        <w:t xml:space="preserve"> in Nigeria</w:t>
      </w:r>
      <w:r w:rsidRPr="00290C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12503">
        <w:rPr>
          <w:rFonts w:ascii="Times New Roman" w:eastAsia="Times New Roman" w:hAnsi="Times New Roman" w:cs="Times New Roman"/>
          <w:sz w:val="24"/>
          <w:szCs w:val="24"/>
        </w:rPr>
        <w:t xml:space="preserve">The </w:t>
      </w:r>
      <w:r w:rsidR="00512503" w:rsidRPr="00512503">
        <w:rPr>
          <w:rFonts w:ascii="Times New Roman" w:eastAsia="Times New Roman" w:hAnsi="Times New Roman" w:cs="Times New Roman"/>
          <w:sz w:val="24"/>
          <w:szCs w:val="24"/>
        </w:rPr>
        <w:t xml:space="preserve">1958 </w:t>
      </w:r>
      <w:r w:rsidR="00512503">
        <w:rPr>
          <w:rFonts w:ascii="Times New Roman" w:eastAsia="Times New Roman" w:hAnsi="Times New Roman" w:cs="Times New Roman"/>
          <w:sz w:val="24"/>
          <w:szCs w:val="24"/>
        </w:rPr>
        <w:t xml:space="preserve">CBN </w:t>
      </w:r>
      <w:r w:rsidR="00512503" w:rsidRPr="00512503">
        <w:rPr>
          <w:rFonts w:ascii="Times New Roman" w:eastAsia="Times New Roman" w:hAnsi="Times New Roman" w:cs="Times New Roman"/>
          <w:sz w:val="24"/>
          <w:szCs w:val="24"/>
        </w:rPr>
        <w:t>Act of Parliament, as amended in 1991, 1993,1997,1998,1999 and 2007</w:t>
      </w:r>
      <w:r w:rsidR="00512503">
        <w:rPr>
          <w:rFonts w:ascii="Times New Roman" w:eastAsia="Times New Roman" w:hAnsi="Times New Roman" w:cs="Times New Roman"/>
          <w:sz w:val="24"/>
          <w:szCs w:val="24"/>
        </w:rPr>
        <w:t xml:space="preserve"> establishes the CBN and its regulatory powers over certain institutions.</w:t>
      </w:r>
    </w:p>
    <w:p w14:paraId="257A23D9" w14:textId="026BED21" w:rsidR="00512503" w:rsidRDefault="00512503" w:rsidP="005125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its oversight functions, the CBN </w:t>
      </w:r>
      <w:r w:rsidR="00290C03">
        <w:rPr>
          <w:rFonts w:ascii="Times New Roman" w:eastAsia="Times New Roman" w:hAnsi="Times New Roman" w:cs="Times New Roman"/>
          <w:sz w:val="24"/>
          <w:szCs w:val="24"/>
        </w:rPr>
        <w:t xml:space="preserve">recently </w:t>
      </w:r>
      <w:r w:rsidR="00290C03" w:rsidRPr="00290C03">
        <w:rPr>
          <w:rFonts w:ascii="Times New Roman" w:eastAsia="Times New Roman" w:hAnsi="Times New Roman" w:cs="Times New Roman"/>
          <w:sz w:val="24"/>
          <w:szCs w:val="24"/>
        </w:rPr>
        <w:t xml:space="preserve">issued </w:t>
      </w:r>
      <w:r w:rsidR="00290C03">
        <w:rPr>
          <w:rFonts w:ascii="Times New Roman" w:eastAsia="Times New Roman" w:hAnsi="Times New Roman" w:cs="Times New Roman"/>
          <w:sz w:val="24"/>
          <w:szCs w:val="24"/>
        </w:rPr>
        <w:t xml:space="preserve">the </w:t>
      </w:r>
      <w:r w:rsidR="00290C03" w:rsidRPr="00290C03">
        <w:rPr>
          <w:rFonts w:ascii="Times New Roman" w:eastAsia="Times New Roman" w:hAnsi="Times New Roman" w:cs="Times New Roman"/>
          <w:sz w:val="24"/>
          <w:szCs w:val="24"/>
        </w:rPr>
        <w:t>Risk Based Cybersecurity Framework and Guidelines</w:t>
      </w:r>
      <w:r w:rsidR="00290C03">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OFIs outlining the minimum requirements they are to observe in developing and implementing strategies, policies, procedures and related activities aimed at mitigating the risks of cyberthreats and attacks.</w:t>
      </w:r>
    </w:p>
    <w:p w14:paraId="7C4F1319" w14:textId="7828BC7A" w:rsidR="00290C03" w:rsidRDefault="00290C03"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started in form of an Exposure Draft circulated to the OFI’s for comments in August 2021 following which the framework and guidelines were issued on 29</w:t>
      </w:r>
      <w:r w:rsidRPr="00E71E3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2022. </w:t>
      </w:r>
    </w:p>
    <w:p w14:paraId="7B44C656" w14:textId="015BC1E2" w:rsidR="00512503" w:rsidRDefault="00512503" w:rsidP="00512503">
      <w:pPr>
        <w:spacing w:before="100" w:beforeAutospacing="1" w:after="100" w:afterAutospacing="1" w:line="240" w:lineRule="auto"/>
        <w:jc w:val="both"/>
        <w:rPr>
          <w:rFonts w:ascii="Times New Roman" w:eastAsia="Times New Roman" w:hAnsi="Times New Roman" w:cs="Times New Roman"/>
          <w:sz w:val="24"/>
          <w:szCs w:val="24"/>
        </w:rPr>
      </w:pPr>
      <w:del w:id="0" w:author="Oluwaseun BAKARE" w:date="2023-02-05T02:50:00Z">
        <w:r w:rsidDel="00843BE3">
          <w:rPr>
            <w:rFonts w:ascii="Times New Roman" w:eastAsia="Times New Roman" w:hAnsi="Times New Roman" w:cs="Times New Roman"/>
            <w:sz w:val="24"/>
            <w:szCs w:val="24"/>
          </w:rPr>
          <w:delText>Moneytronics Microfinance Bank Ltd. (</w:delText>
        </w:r>
      </w:del>
      <w:r>
        <w:rPr>
          <w:rFonts w:ascii="Times New Roman" w:eastAsia="Times New Roman" w:hAnsi="Times New Roman" w:cs="Times New Roman"/>
          <w:sz w:val="24"/>
          <w:szCs w:val="24"/>
        </w:rPr>
        <w:t>MMFB</w:t>
      </w:r>
      <w:del w:id="1" w:author="Oluwaseun BAKARE" w:date="2023-02-05T02:50:00Z">
        <w:r w:rsidDel="00843BE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is a unit MFB based in Ikeja, Lagos Nigeria. It marked its 30 years of continued operations in December 2022 and plans to continue in profitable business for the years to come. As a Unit MFB, its operations are relatively small but </w:t>
      </w:r>
      <w:r w:rsidR="008E4C06">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important to the financial inclusion of those in the lower rung of the society through the taking of deposits and the provision of short-term loans.</w:t>
      </w:r>
    </w:p>
    <w:p w14:paraId="4DD3F17B" w14:textId="67902804" w:rsidR="00F46CFA" w:rsidRDefault="008E4C06" w:rsidP="005125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definitions of an OFI, an MFB is an OFI and as such its activities are regulated by the CBN. Hence, compliance with the Risk Based Cybersecurity Framework and Guidelines is expected.</w:t>
      </w:r>
    </w:p>
    <w:p w14:paraId="4DD3926B" w14:textId="77777777" w:rsidR="00512503" w:rsidRDefault="00512503" w:rsidP="009C5340">
      <w:pPr>
        <w:spacing w:before="100" w:beforeAutospacing="1" w:after="100" w:afterAutospacing="1" w:line="240" w:lineRule="auto"/>
        <w:jc w:val="both"/>
        <w:rPr>
          <w:rStyle w:val="Strong"/>
          <w:rFonts w:ascii="Arial" w:hAnsi="Arial" w:cs="Arial"/>
          <w:color w:val="444444"/>
          <w:sz w:val="21"/>
          <w:szCs w:val="21"/>
        </w:rPr>
      </w:pPr>
    </w:p>
    <w:p w14:paraId="31AE566C"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Justification:</w:t>
      </w:r>
    </w:p>
    <w:p w14:paraId="2E4D2F4C" w14:textId="515335C1"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sidRPr="0011488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project will assist </w:t>
      </w:r>
      <w:r w:rsidRPr="0011488E">
        <w:rPr>
          <w:rFonts w:ascii="Times New Roman" w:eastAsia="Times New Roman" w:hAnsi="Times New Roman" w:cs="Times New Roman"/>
          <w:sz w:val="24"/>
          <w:szCs w:val="24"/>
        </w:rPr>
        <w:t>Moneytronics Microfinance Bank</w:t>
      </w:r>
      <w:r>
        <w:rPr>
          <w:rFonts w:ascii="Times New Roman" w:eastAsia="Times New Roman" w:hAnsi="Times New Roman" w:cs="Times New Roman"/>
          <w:sz w:val="24"/>
          <w:szCs w:val="24"/>
        </w:rPr>
        <w:t>, classified as an OFI by the CBN</w:t>
      </w:r>
      <w:r w:rsidRPr="0011488E">
        <w:rPr>
          <w:rFonts w:ascii="Times New Roman" w:eastAsia="Times New Roman" w:hAnsi="Times New Roman" w:cs="Times New Roman"/>
          <w:sz w:val="24"/>
          <w:szCs w:val="24"/>
        </w:rPr>
        <w:t>, to comply with the provisions of the Risk Based Cybersecurity Framework and Guidelines</w:t>
      </w:r>
      <w:r>
        <w:rPr>
          <w:rFonts w:ascii="Times New Roman" w:eastAsia="Times New Roman" w:hAnsi="Times New Roman" w:cs="Times New Roman"/>
          <w:sz w:val="24"/>
          <w:szCs w:val="24"/>
        </w:rPr>
        <w:t>.</w:t>
      </w:r>
    </w:p>
    <w:p w14:paraId="621C46EE" w14:textId="5B72ABAA"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CBN guidelines is a condition upon which the approved license to operate as an OFI is based and while no sanctions are stated in the guideline for non-compliance, the External Auditor of the bank is expected to report instances of non-compliance with guidelines to the users of the Financial Statement and the CBN with the probable result that continued non-compliance may lead to heavy sanctions and the withdrawal of the license to operate.</w:t>
      </w:r>
    </w:p>
    <w:p w14:paraId="14CBA83B" w14:textId="77777777" w:rsidR="008E4C06"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OFI’s are expected to comply with effect from 1</w:t>
      </w:r>
      <w:r w:rsidRPr="00E71E3D">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January 2023 but the majority of OFIs</w:t>
      </w:r>
      <w:r w:rsidR="008E4C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including MMFB</w:t>
      </w:r>
      <w:r w:rsidR="008E4C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challenged both from a knowledge-gap and financial capacity to meet the responsibilities detailed in the guideline, hence non-compliance is currently widespread.</w:t>
      </w:r>
      <w:r w:rsidR="008E4C06">
        <w:rPr>
          <w:rFonts w:ascii="Times New Roman" w:eastAsia="Times New Roman" w:hAnsi="Times New Roman" w:cs="Times New Roman"/>
          <w:sz w:val="24"/>
          <w:szCs w:val="24"/>
        </w:rPr>
        <w:t xml:space="preserve"> </w:t>
      </w:r>
    </w:p>
    <w:p w14:paraId="1C1E61AC" w14:textId="588581A6" w:rsidR="00290C03" w:rsidRDefault="008E4C06"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current discussions between the MFBs and their umbrella body The National Association of Microfinance Banks (NAMB) on approaching the CBN on a host of concerns regarding compliance with the guidelines such as the effective date as well as the expected level of compliance.</w:t>
      </w:r>
    </w:p>
    <w:p w14:paraId="23F88518"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p>
    <w:p w14:paraId="2B79D032"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Scope (in and out of scope), </w:t>
      </w:r>
    </w:p>
    <w:p w14:paraId="3613783D" w14:textId="77777777" w:rsidR="007F0BDF" w:rsidRPr="001776FC" w:rsidRDefault="007F0BDF" w:rsidP="007F0BDF">
      <w:p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lastRenderedPageBreak/>
        <w:t>The guidelines are divided into six parts:</w:t>
      </w:r>
    </w:p>
    <w:p w14:paraId="23F8849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governance and oversight.</w:t>
      </w:r>
    </w:p>
    <w:p w14:paraId="10046DA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risk management system.</w:t>
      </w:r>
    </w:p>
    <w:p w14:paraId="14F05C3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 resilience assessment.</w:t>
      </w:r>
    </w:p>
    <w:p w14:paraId="640F7A8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operational resilience.</w:t>
      </w:r>
    </w:p>
    <w:p w14:paraId="40DD9717"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cyberthreat intelligence and metrics.</w:t>
      </w:r>
    </w:p>
    <w:p w14:paraId="0FFA30B7"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monitoring; and</w:t>
      </w:r>
    </w:p>
    <w:p w14:paraId="0C2B8A6A" w14:textId="77777777" w:rsidR="007F0BDF"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reporting.</w:t>
      </w:r>
    </w:p>
    <w:p w14:paraId="7D69C53E" w14:textId="77777777" w:rsidR="007F0BDF" w:rsidRDefault="007F0BDF" w:rsidP="007F0BDF">
      <w:pPr>
        <w:spacing w:after="0" w:line="240" w:lineRule="auto"/>
        <w:jc w:val="both"/>
        <w:rPr>
          <w:rFonts w:ascii="Times New Roman" w:eastAsia="Times New Roman" w:hAnsi="Times New Roman" w:cs="Times New Roman"/>
          <w:sz w:val="24"/>
          <w:szCs w:val="24"/>
        </w:rPr>
      </w:pPr>
    </w:p>
    <w:p w14:paraId="5FD2ECF3" w14:textId="419C2A6B" w:rsidR="00E31E57" w:rsidRDefault="007F0BDF" w:rsidP="00E3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these, what is in scope will be the cybersecurity operational resilience</w:t>
      </w:r>
      <w:r w:rsidR="00E31E57">
        <w:rPr>
          <w:rFonts w:ascii="Times New Roman" w:eastAsia="Times New Roman" w:hAnsi="Times New Roman" w:cs="Times New Roman"/>
          <w:sz w:val="24"/>
          <w:szCs w:val="24"/>
        </w:rPr>
        <w:t>. The guidelines require OFIs to build, enhance and maintain their cybersecurity operation resilience by putting in place minimum controls, such as know-your-environment and other operational resilience measures or controls to the confidentiality, integrity and availability of information assets, among other things.</w:t>
      </w:r>
    </w:p>
    <w:p w14:paraId="6E9A11F0" w14:textId="77777777" w:rsidR="00E31E57" w:rsidRDefault="00E31E57" w:rsidP="007F0BDF">
      <w:pPr>
        <w:spacing w:after="0" w:line="240" w:lineRule="auto"/>
        <w:jc w:val="both"/>
        <w:rPr>
          <w:rFonts w:ascii="Times New Roman" w:eastAsia="Times New Roman" w:hAnsi="Times New Roman" w:cs="Times New Roman"/>
          <w:sz w:val="24"/>
          <w:szCs w:val="24"/>
        </w:rPr>
      </w:pPr>
    </w:p>
    <w:p w14:paraId="1665ED63" w14:textId="203D97C1" w:rsidR="007F0BDF" w:rsidRDefault="00E31E57"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operational resilience element, the following activities are in scope of this project:</w:t>
      </w:r>
    </w:p>
    <w:p w14:paraId="75F398A2" w14:textId="1D3370AC" w:rsidR="00E31E57" w:rsidRDefault="00E31E57" w:rsidP="007F0BDF">
      <w:pPr>
        <w:spacing w:after="0" w:line="240" w:lineRule="auto"/>
        <w:jc w:val="both"/>
        <w:rPr>
          <w:rFonts w:ascii="Times New Roman" w:eastAsia="Times New Roman" w:hAnsi="Times New Roman" w:cs="Times New Roman"/>
          <w:sz w:val="24"/>
          <w:szCs w:val="24"/>
        </w:rPr>
      </w:pPr>
    </w:p>
    <w:p w14:paraId="499FB3C1" w14:textId="77777777" w:rsid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the Information Technology assets and enabling infrastructure</w:t>
      </w:r>
    </w:p>
    <w:p w14:paraId="31D4E98F" w14:textId="2843BC68"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conduct the cybersecurity self-assessment</w:t>
      </w:r>
      <w:r>
        <w:rPr>
          <w:rFonts w:ascii="Times New Roman" w:eastAsia="Times New Roman" w:hAnsi="Times New Roman" w:cs="Times New Roman"/>
          <w:sz w:val="24"/>
          <w:szCs w:val="24"/>
        </w:rPr>
        <w:t xml:space="preserve"> </w:t>
      </w:r>
      <w:r w:rsidRPr="001776FC">
        <w:rPr>
          <w:rFonts w:ascii="Times New Roman" w:eastAsia="Times New Roman" w:hAnsi="Times New Roman" w:cs="Times New Roman"/>
          <w:sz w:val="24"/>
          <w:szCs w:val="24"/>
        </w:rPr>
        <w:t>be to determine both its present state and its target or desired cybersecurity profile or state</w:t>
      </w:r>
      <w:r w:rsidRPr="00E31E57">
        <w:rPr>
          <w:rFonts w:ascii="Times New Roman" w:eastAsia="Times New Roman" w:hAnsi="Times New Roman" w:cs="Times New Roman"/>
          <w:sz w:val="24"/>
          <w:szCs w:val="24"/>
        </w:rPr>
        <w:t>.</w:t>
      </w:r>
    </w:p>
    <w:p w14:paraId="5010EF56" w14:textId="3E9853D3" w:rsidR="00E31E57" w:rsidRPr="00E31E57" w:rsidRDefault="00AF0FCB"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1AEEE18" wp14:editId="276EFE51">
            <wp:simplePos x="0" y="0"/>
            <wp:positionH relativeFrom="margin">
              <wp:posOffset>3352800</wp:posOffset>
            </wp:positionH>
            <wp:positionV relativeFrom="paragraph">
              <wp:posOffset>71120</wp:posOffset>
            </wp:positionV>
            <wp:extent cx="2473325" cy="2190750"/>
            <wp:effectExtent l="0" t="0" r="3175" b="0"/>
            <wp:wrapSquare wrapText="bothSides"/>
            <wp:docPr id="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3325" cy="2190750"/>
                    </a:xfrm>
                    <a:prstGeom prst="rect">
                      <a:avLst/>
                    </a:prstGeom>
                  </pic:spPr>
                </pic:pic>
              </a:graphicData>
            </a:graphic>
            <wp14:sizeRelH relativeFrom="page">
              <wp14:pctWidth>0</wp14:pctWidth>
            </wp14:sizeRelH>
            <wp14:sizeRelV relativeFrom="page">
              <wp14:pctHeight>0</wp14:pctHeight>
            </wp14:sizeRelV>
          </wp:anchor>
        </w:drawing>
      </w:r>
      <w:r w:rsidR="00E31E57" w:rsidRPr="00E31E57">
        <w:rPr>
          <w:rFonts w:ascii="Times New Roman" w:eastAsia="Times New Roman" w:hAnsi="Times New Roman" w:cs="Times New Roman"/>
          <w:sz w:val="24"/>
          <w:szCs w:val="24"/>
        </w:rPr>
        <w:t>identify gaps, threats, and risks.</w:t>
      </w:r>
    </w:p>
    <w:p w14:paraId="34BA8EA9" w14:textId="77777777"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identify the potential impact.</w:t>
      </w:r>
    </w:p>
    <w:p w14:paraId="73FFA9C1" w14:textId="38275917"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prioritize action plans to mitigate the risks identified.</w:t>
      </w:r>
    </w:p>
    <w:p w14:paraId="32205271" w14:textId="1475EC56"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provide a timeline for remediation; and</w:t>
      </w:r>
    </w:p>
    <w:p w14:paraId="32DB77E8" w14:textId="24A2EEF4" w:rsidR="00290C03" w:rsidRPr="0028795E" w:rsidRDefault="00E31E57" w:rsidP="0028795E">
      <w:pPr>
        <w:pStyle w:val="ListParagraph"/>
        <w:numPr>
          <w:ilvl w:val="0"/>
          <w:numId w:val="4"/>
        </w:numPr>
        <w:spacing w:after="0" w:line="240" w:lineRule="auto"/>
        <w:jc w:val="both"/>
        <w:rPr>
          <w:rStyle w:val="Strong"/>
          <w:rFonts w:ascii="Times New Roman" w:eastAsia="Times New Roman" w:hAnsi="Times New Roman" w:cs="Times New Roman"/>
          <w:b w:val="0"/>
          <w:bCs w:val="0"/>
          <w:sz w:val="24"/>
          <w:szCs w:val="24"/>
        </w:rPr>
      </w:pPr>
      <w:r w:rsidRPr="001776FC">
        <w:rPr>
          <w:rFonts w:ascii="Times New Roman" w:eastAsia="Times New Roman" w:hAnsi="Times New Roman" w:cs="Times New Roman"/>
          <w:sz w:val="24"/>
          <w:szCs w:val="24"/>
        </w:rPr>
        <w:t>provide a remediation status with possible residual vulnerabilities and risks.</w:t>
      </w:r>
    </w:p>
    <w:p w14:paraId="136D32C2" w14:textId="204AFD21"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Methodology, </w:t>
      </w:r>
    </w:p>
    <w:p w14:paraId="427FD7DA" w14:textId="57254118" w:rsidR="007F0BDF" w:rsidRDefault="00AF0FCB" w:rsidP="007F0BD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F149FBF" wp14:editId="68773556">
                <wp:simplePos x="0" y="0"/>
                <wp:positionH relativeFrom="column">
                  <wp:posOffset>3352800</wp:posOffset>
                </wp:positionH>
                <wp:positionV relativeFrom="paragraph">
                  <wp:posOffset>581025</wp:posOffset>
                </wp:positionV>
                <wp:extent cx="2473325" cy="30480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2473325" cy="304800"/>
                        </a:xfrm>
                        <a:prstGeom prst="rect">
                          <a:avLst/>
                        </a:prstGeom>
                        <a:solidFill>
                          <a:prstClr val="white"/>
                        </a:solidFill>
                        <a:ln>
                          <a:noFill/>
                        </a:ln>
                      </wps:spPr>
                      <wps:txbx>
                        <w:txbxContent>
                          <w:p w14:paraId="3EDD1EAE" w14:textId="71F13D7B" w:rsidR="00AF0FCB" w:rsidRPr="00E03F6A" w:rsidRDefault="00AF0FCB" w:rsidP="00AF0FC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The Risk Assessment Process – NIST Special Publication 800-30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149FBF" id="_x0000_t202" coordsize="21600,21600" o:spt="202" path="m,l,21600r21600,l21600,xe">
                <v:stroke joinstyle="miter"/>
                <v:path gradientshapeok="t" o:connecttype="rect"/>
              </v:shapetype>
              <v:shape id="Text Box 2" o:spid="_x0000_s1026" type="#_x0000_t202" style="position:absolute;left:0;text-align:left;margin-left:264pt;margin-top:45.75pt;width:194.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" stroked="f">
                <v:textbox inset="0,0,0,0">
                  <w:txbxContent>
                    <w:p w14:paraId="3EDD1EAE" w14:textId="71F13D7B" w:rsidR="00AF0FCB" w:rsidRPr="00E03F6A" w:rsidRDefault="00AF0FCB" w:rsidP="00AF0FC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The Risk Assessment Process – NIST Special Publication 800-30</w:t>
                      </w:r>
                    </w:p>
                  </w:txbxContent>
                </v:textbox>
                <w10:wrap type="square"/>
              </v:shape>
            </w:pict>
          </mc:Fallback>
        </mc:AlternateContent>
      </w:r>
      <w:r w:rsidR="007F0BDF">
        <w:rPr>
          <w:rFonts w:ascii="Times New Roman" w:eastAsia="Times New Roman" w:hAnsi="Times New Roman" w:cs="Times New Roman"/>
          <w:sz w:val="24"/>
          <w:szCs w:val="24"/>
        </w:rPr>
        <w:t>The United States Department of Commerce’ National Institute of Standards and Technology has issued a Guide for Conducting Risk Assessments which is widely accepted as a standard across the world, including Nigeria. The Resilience Assessment of MMFB’s will follow the processes established by this guide</w:t>
      </w:r>
      <w:r w:rsidR="0028795E">
        <w:rPr>
          <w:rFonts w:ascii="Times New Roman" w:eastAsia="Times New Roman" w:hAnsi="Times New Roman" w:cs="Times New Roman"/>
          <w:sz w:val="24"/>
          <w:szCs w:val="24"/>
        </w:rPr>
        <w:t>.</w:t>
      </w:r>
    </w:p>
    <w:p w14:paraId="7E2E6C0F" w14:textId="23E9264F" w:rsidR="0028795E" w:rsidRDefault="0028795E" w:rsidP="007F0BDF">
      <w:pPr>
        <w:spacing w:after="0" w:line="240" w:lineRule="auto"/>
        <w:jc w:val="both"/>
        <w:rPr>
          <w:rFonts w:ascii="Times New Roman" w:eastAsia="Times New Roman" w:hAnsi="Times New Roman" w:cs="Times New Roman"/>
          <w:sz w:val="24"/>
          <w:szCs w:val="24"/>
        </w:rPr>
      </w:pPr>
    </w:p>
    <w:p w14:paraId="2DC185FB" w14:textId="7B985F64" w:rsidR="0028795E" w:rsidRDefault="0028795E"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Risk Assessment process will be composed of the following steps:</w:t>
      </w:r>
    </w:p>
    <w:p w14:paraId="1AD11257" w14:textId="4FC507DB" w:rsidR="00AF0FCB" w:rsidRP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prepare for the assessment; </w:t>
      </w:r>
    </w:p>
    <w:p w14:paraId="67A3FFCC" w14:textId="3E4799EE" w:rsid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conduct the assessment; </w:t>
      </w:r>
    </w:p>
    <w:p w14:paraId="55E4DF6B" w14:textId="30D1E30C" w:rsid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communicate assessment results; and </w:t>
      </w:r>
    </w:p>
    <w:p w14:paraId="5182B3D9" w14:textId="2E98F52C" w:rsidR="00AF0FCB" w:rsidRPr="00AF0FCB" w:rsidRDefault="00AF0FCB" w:rsidP="00774CA8">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maintain the assessment.</w:t>
      </w:r>
    </w:p>
    <w:p w14:paraId="3A9ECB67" w14:textId="57645057" w:rsidR="007F0BDF" w:rsidRDefault="007F0BDF" w:rsidP="007F0BDF">
      <w:pPr>
        <w:spacing w:after="0" w:line="240" w:lineRule="auto"/>
        <w:jc w:val="both"/>
        <w:rPr>
          <w:rFonts w:ascii="Times New Roman" w:eastAsia="Times New Roman" w:hAnsi="Times New Roman" w:cs="Times New Roman"/>
          <w:sz w:val="24"/>
          <w:szCs w:val="24"/>
        </w:rPr>
      </w:pPr>
    </w:p>
    <w:p w14:paraId="2004D0F5" w14:textId="07E6B464" w:rsidR="00AF0FCB" w:rsidRDefault="006F4711"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maintaining the assessment, the project will be limited to only recommending steps for maintenance and would not be involved in actually maintaining the assessment.</w:t>
      </w:r>
    </w:p>
    <w:p w14:paraId="355CBE63" w14:textId="06BA738B"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Potential blockers and mitigation strategies, </w:t>
      </w:r>
    </w:p>
    <w:p w14:paraId="2F5FBC1D" w14:textId="3E26BC30" w:rsidR="00290C03" w:rsidRDefault="006F4711" w:rsidP="006F4711">
      <w:pPr>
        <w:pStyle w:val="ListParagraph"/>
        <w:numPr>
          <w:ilvl w:val="0"/>
          <w:numId w:val="7"/>
        </w:numPr>
        <w:spacing w:after="0" w:line="240" w:lineRule="auto"/>
        <w:jc w:val="both"/>
        <w:rPr>
          <w:rFonts w:ascii="Times New Roman" w:eastAsia="Times New Roman" w:hAnsi="Times New Roman" w:cs="Times New Roman"/>
          <w:sz w:val="24"/>
          <w:szCs w:val="24"/>
        </w:rPr>
      </w:pPr>
      <w:r w:rsidRPr="006F471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effective date for the guideline being 1</w:t>
      </w:r>
      <w:r w:rsidRPr="006F471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 2023 and a reporting requirement by </w:t>
      </w:r>
      <w:r w:rsidR="00EA5B0A">
        <w:rPr>
          <w:rFonts w:ascii="Times New Roman" w:eastAsia="Times New Roman" w:hAnsi="Times New Roman" w:cs="Times New Roman"/>
          <w:sz w:val="24"/>
          <w:szCs w:val="24"/>
        </w:rPr>
        <w:t>31</w:t>
      </w:r>
      <w:r w:rsidR="00EA5B0A" w:rsidRPr="00EA5B0A">
        <w:rPr>
          <w:rFonts w:ascii="Times New Roman" w:eastAsia="Times New Roman" w:hAnsi="Times New Roman" w:cs="Times New Roman"/>
          <w:sz w:val="24"/>
          <w:szCs w:val="24"/>
          <w:vertAlign w:val="superscript"/>
        </w:rPr>
        <w:t>st</w:t>
      </w:r>
      <w:r w:rsidR="00EA5B0A">
        <w:rPr>
          <w:rFonts w:ascii="Times New Roman" w:eastAsia="Times New Roman" w:hAnsi="Times New Roman" w:cs="Times New Roman"/>
          <w:sz w:val="24"/>
          <w:szCs w:val="24"/>
        </w:rPr>
        <w:t xml:space="preserve"> March 2023. These deadlines have been </w:t>
      </w:r>
      <w:r w:rsidR="008D3B04">
        <w:rPr>
          <w:rFonts w:ascii="Times New Roman" w:eastAsia="Times New Roman" w:hAnsi="Times New Roman" w:cs="Times New Roman"/>
          <w:sz w:val="24"/>
          <w:szCs w:val="24"/>
        </w:rPr>
        <w:t xml:space="preserve">discussed </w:t>
      </w:r>
      <w:r w:rsidR="00EA5B0A">
        <w:rPr>
          <w:rFonts w:ascii="Times New Roman" w:eastAsia="Times New Roman" w:hAnsi="Times New Roman" w:cs="Times New Roman"/>
          <w:sz w:val="24"/>
          <w:szCs w:val="24"/>
        </w:rPr>
        <w:t xml:space="preserve">with MMFB and </w:t>
      </w:r>
      <w:r w:rsidR="008D3B04">
        <w:rPr>
          <w:rFonts w:ascii="Times New Roman" w:eastAsia="Times New Roman" w:hAnsi="Times New Roman" w:cs="Times New Roman"/>
          <w:sz w:val="24"/>
          <w:szCs w:val="24"/>
        </w:rPr>
        <w:t xml:space="preserve">there is </w:t>
      </w:r>
      <w:r w:rsidR="008D3B04">
        <w:rPr>
          <w:rFonts w:ascii="Times New Roman" w:eastAsia="Times New Roman" w:hAnsi="Times New Roman" w:cs="Times New Roman"/>
          <w:sz w:val="24"/>
          <w:szCs w:val="24"/>
        </w:rPr>
        <w:lastRenderedPageBreak/>
        <w:t>no current alternative plans to meet the dates. MMFB is in discussion with NAMB and a few other OFI’s to seek a waiver from meeting these dates.</w:t>
      </w:r>
    </w:p>
    <w:p w14:paraId="1D7CC223" w14:textId="7BAFF923" w:rsidR="008D3B04" w:rsidRPr="008D3B04" w:rsidRDefault="008D3B04" w:rsidP="008B4905">
      <w:pPr>
        <w:pStyle w:val="ListParagraph"/>
        <w:numPr>
          <w:ilvl w:val="0"/>
          <w:numId w:val="7"/>
        </w:numPr>
        <w:spacing w:before="100" w:beforeAutospacing="1" w:after="100" w:afterAutospacing="1" w:line="240" w:lineRule="auto"/>
        <w:jc w:val="both"/>
        <w:rPr>
          <w:rFonts w:ascii="Arial" w:hAnsi="Arial" w:cs="Arial"/>
          <w:b/>
          <w:bCs/>
          <w:color w:val="444444"/>
          <w:sz w:val="21"/>
          <w:szCs w:val="21"/>
        </w:rPr>
      </w:pPr>
      <w:r w:rsidRPr="008D3B04">
        <w:rPr>
          <w:rFonts w:ascii="Times New Roman" w:eastAsia="Times New Roman" w:hAnsi="Times New Roman" w:cs="Times New Roman"/>
          <w:sz w:val="24"/>
          <w:szCs w:val="24"/>
        </w:rPr>
        <w:t xml:space="preserve">Physical access to Equipment and Infrastructure – While the majority of the work can be done remotely using Digital Forensic Tools, there may be some infrastructure that will require physical access. The IT Administrator will be used to cover such scope and if necessary, a trip to Nigeria will be planned </w:t>
      </w:r>
    </w:p>
    <w:p w14:paraId="28F5BB69" w14:textId="77777777" w:rsidR="008D3B04" w:rsidRPr="008D3B04" w:rsidRDefault="008D3B04" w:rsidP="008D3B04">
      <w:pPr>
        <w:pStyle w:val="ListParagraph"/>
        <w:spacing w:before="100" w:beforeAutospacing="1" w:after="100" w:afterAutospacing="1" w:line="240" w:lineRule="auto"/>
        <w:ind w:left="1080"/>
        <w:jc w:val="both"/>
        <w:rPr>
          <w:rFonts w:ascii="Arial" w:hAnsi="Arial" w:cs="Arial"/>
          <w:b/>
          <w:bCs/>
          <w:color w:val="444444"/>
          <w:sz w:val="21"/>
          <w:szCs w:val="21"/>
        </w:rPr>
      </w:pPr>
    </w:p>
    <w:p w14:paraId="2CCA1E64" w14:textId="4DCF1C48" w:rsidR="00290C03" w:rsidRPr="008D3B04" w:rsidRDefault="00290C03" w:rsidP="008D3B04">
      <w:pPr>
        <w:spacing w:before="100" w:beforeAutospacing="1" w:after="100" w:afterAutospacing="1" w:line="240" w:lineRule="auto"/>
        <w:jc w:val="both"/>
        <w:rPr>
          <w:rStyle w:val="Strong"/>
          <w:rFonts w:ascii="Arial" w:hAnsi="Arial" w:cs="Arial"/>
          <w:color w:val="444444"/>
          <w:sz w:val="21"/>
          <w:szCs w:val="21"/>
        </w:rPr>
      </w:pPr>
      <w:r w:rsidRPr="008D3B04">
        <w:rPr>
          <w:rStyle w:val="Strong"/>
          <w:rFonts w:ascii="Arial" w:hAnsi="Arial" w:cs="Arial"/>
          <w:color w:val="444444"/>
          <w:sz w:val="21"/>
          <w:szCs w:val="21"/>
        </w:rPr>
        <w:t>Project output</w:t>
      </w:r>
    </w:p>
    <w:p w14:paraId="5ABA6709" w14:textId="7D11AABC" w:rsidR="008E4C06" w:rsidRDefault="008E4C06" w:rsidP="002879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 is to produce </w:t>
      </w:r>
      <w:r w:rsidR="0028795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report on the</w:t>
      </w:r>
      <w:r w:rsidR="00E31E57">
        <w:rPr>
          <w:rFonts w:ascii="Times New Roman" w:eastAsia="Times New Roman" w:hAnsi="Times New Roman" w:cs="Times New Roman"/>
          <w:sz w:val="24"/>
          <w:szCs w:val="24"/>
        </w:rPr>
        <w:t xml:space="preserve"> </w:t>
      </w:r>
      <w:r w:rsidR="00E31E57" w:rsidRPr="001776FC">
        <w:rPr>
          <w:rFonts w:ascii="Times New Roman" w:eastAsia="Times New Roman" w:hAnsi="Times New Roman" w:cs="Times New Roman"/>
          <w:sz w:val="24"/>
          <w:szCs w:val="24"/>
        </w:rPr>
        <w:t>cybersecurity self-assessment</w:t>
      </w:r>
      <w:r w:rsidR="00E31E57">
        <w:rPr>
          <w:rFonts w:ascii="Times New Roman" w:eastAsia="Times New Roman" w:hAnsi="Times New Roman" w:cs="Times New Roman"/>
          <w:sz w:val="24"/>
          <w:szCs w:val="24"/>
        </w:rPr>
        <w:t xml:space="preserve"> detailing the vulnerabilities in the existing system and </w:t>
      </w:r>
      <w:r w:rsidR="0028795E">
        <w:rPr>
          <w:rFonts w:ascii="Times New Roman" w:eastAsia="Times New Roman" w:hAnsi="Times New Roman" w:cs="Times New Roman"/>
          <w:sz w:val="24"/>
          <w:szCs w:val="24"/>
        </w:rPr>
        <w:t>a mitigation plan t</w:t>
      </w:r>
      <w:r w:rsidR="00D979DD">
        <w:rPr>
          <w:rFonts w:ascii="Times New Roman" w:eastAsia="Times New Roman" w:hAnsi="Times New Roman" w:cs="Times New Roman"/>
          <w:sz w:val="24"/>
          <w:szCs w:val="24"/>
        </w:rPr>
        <w:t xml:space="preserve">hat </w:t>
      </w:r>
      <w:r w:rsidR="0028795E">
        <w:rPr>
          <w:rFonts w:ascii="Times New Roman" w:eastAsia="Times New Roman" w:hAnsi="Times New Roman" w:cs="Times New Roman"/>
          <w:sz w:val="24"/>
          <w:szCs w:val="24"/>
        </w:rPr>
        <w:t>address</w:t>
      </w:r>
      <w:r w:rsidR="00D979DD">
        <w:rPr>
          <w:rFonts w:ascii="Times New Roman" w:eastAsia="Times New Roman" w:hAnsi="Times New Roman" w:cs="Times New Roman"/>
          <w:sz w:val="24"/>
          <w:szCs w:val="24"/>
        </w:rPr>
        <w:t xml:space="preserve">es </w:t>
      </w:r>
      <w:r w:rsidR="0028795E">
        <w:rPr>
          <w:rFonts w:ascii="Times New Roman" w:eastAsia="Times New Roman" w:hAnsi="Times New Roman" w:cs="Times New Roman"/>
          <w:sz w:val="24"/>
          <w:szCs w:val="24"/>
        </w:rPr>
        <w:t>these a</w:t>
      </w:r>
      <w:r w:rsidR="00D979DD">
        <w:rPr>
          <w:rFonts w:ascii="Times New Roman" w:eastAsia="Times New Roman" w:hAnsi="Times New Roman" w:cs="Times New Roman"/>
          <w:sz w:val="24"/>
          <w:szCs w:val="24"/>
        </w:rPr>
        <w:t xml:space="preserve">s well as </w:t>
      </w:r>
      <w:r w:rsidR="0028795E">
        <w:rPr>
          <w:rFonts w:ascii="Times New Roman" w:eastAsia="Times New Roman" w:hAnsi="Times New Roman" w:cs="Times New Roman"/>
          <w:sz w:val="24"/>
          <w:szCs w:val="24"/>
        </w:rPr>
        <w:t>emerging threats.</w:t>
      </w:r>
    </w:p>
    <w:p w14:paraId="49F9F81C" w14:textId="0A32FF64"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Ethical concerns, </w:t>
      </w:r>
    </w:p>
    <w:p w14:paraId="1F852E3B" w14:textId="62791B09" w:rsidR="00290C03" w:rsidRPr="008D3B04" w:rsidRDefault="008D3B04" w:rsidP="009C5340">
      <w:pPr>
        <w:spacing w:before="100" w:beforeAutospacing="1" w:after="100" w:afterAutospacing="1" w:line="240" w:lineRule="auto"/>
        <w:jc w:val="both"/>
        <w:rPr>
          <w:rFonts w:ascii="Times New Roman" w:eastAsia="Times New Roman" w:hAnsi="Times New Roman" w:cs="Times New Roman"/>
          <w:sz w:val="24"/>
          <w:szCs w:val="24"/>
        </w:rPr>
      </w:pPr>
      <w:r w:rsidRPr="008D3B04">
        <w:rPr>
          <w:rFonts w:ascii="Times New Roman" w:eastAsia="Times New Roman" w:hAnsi="Times New Roman" w:cs="Times New Roman"/>
          <w:sz w:val="24"/>
          <w:szCs w:val="24"/>
        </w:rPr>
        <w:t xml:space="preserve">No ethical concerns are </w:t>
      </w:r>
      <w:r>
        <w:rPr>
          <w:rFonts w:ascii="Times New Roman" w:eastAsia="Times New Roman" w:hAnsi="Times New Roman" w:cs="Times New Roman"/>
          <w:sz w:val="24"/>
          <w:szCs w:val="24"/>
        </w:rPr>
        <w:t xml:space="preserve">apparent as at this moment. </w:t>
      </w:r>
    </w:p>
    <w:p w14:paraId="169A1D51" w14:textId="7CE99310"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Your suitability for the project, </w:t>
      </w:r>
    </w:p>
    <w:p w14:paraId="259349AB" w14:textId="7D4E721A" w:rsidR="008E4C06" w:rsidRDefault="008E4C06"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grew up in Nigeria before migrating to Australia and have extensive work experience and network acquired in the country. In addition, I had worked in the financial sector </w:t>
      </w:r>
      <w:r w:rsidR="007F0BDF">
        <w:rPr>
          <w:rFonts w:ascii="Times New Roman" w:eastAsia="Times New Roman" w:hAnsi="Times New Roman" w:cs="Times New Roman"/>
          <w:sz w:val="24"/>
          <w:szCs w:val="24"/>
        </w:rPr>
        <w:t xml:space="preserve">for years with a great understanding of the operations of the money market in Nigeria. </w:t>
      </w:r>
    </w:p>
    <w:p w14:paraId="15B86CC3" w14:textId="66242E60" w:rsidR="008E4C06" w:rsidRDefault="007F0BDF"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MMFB, I have significant influence over its operations derived from being a stakeholder. </w:t>
      </w:r>
      <w:r w:rsidR="008E4C06">
        <w:rPr>
          <w:rFonts w:ascii="Times New Roman" w:eastAsia="Times New Roman" w:hAnsi="Times New Roman" w:cs="Times New Roman"/>
          <w:sz w:val="24"/>
          <w:szCs w:val="24"/>
        </w:rPr>
        <w:t xml:space="preserve">When the Exposure Draft was issued initially in August 2021, I was requested by MMFB to assist to provide some feedback to the CBN, which I did. </w:t>
      </w:r>
    </w:p>
    <w:p w14:paraId="7F9E67FD" w14:textId="3EA25948" w:rsidR="00290C03" w:rsidRDefault="00290C03" w:rsidP="009C5340">
      <w:pPr>
        <w:spacing w:before="100" w:beforeAutospacing="1" w:after="100" w:afterAutospacing="1" w:line="240" w:lineRule="auto"/>
        <w:jc w:val="both"/>
        <w:rPr>
          <w:rFonts w:ascii="Times New Roman" w:eastAsia="Times New Roman" w:hAnsi="Times New Roman" w:cs="Times New Roman"/>
          <w:b/>
          <w:bCs/>
          <w:sz w:val="24"/>
          <w:szCs w:val="24"/>
        </w:rPr>
      </w:pPr>
      <w:r>
        <w:rPr>
          <w:rStyle w:val="Strong"/>
          <w:rFonts w:ascii="Arial" w:hAnsi="Arial" w:cs="Arial"/>
          <w:color w:val="444444"/>
          <w:sz w:val="21"/>
          <w:szCs w:val="21"/>
        </w:rPr>
        <w:t>Project schedule in Gant Chart</w:t>
      </w:r>
      <w:r>
        <w:rPr>
          <w:rFonts w:ascii="Arial" w:hAnsi="Arial" w:cs="Arial"/>
          <w:color w:val="444444"/>
          <w:sz w:val="21"/>
          <w:szCs w:val="21"/>
        </w:rPr>
        <w:t>.</w:t>
      </w:r>
    </w:p>
    <w:p w14:paraId="211FAC6D" w14:textId="4707FF07" w:rsidR="00290C03" w:rsidRDefault="008D3B04" w:rsidP="009C5340">
      <w:pPr>
        <w:spacing w:before="100" w:beforeAutospacing="1" w:after="100" w:afterAutospacing="1" w:line="240" w:lineRule="auto"/>
        <w:jc w:val="both"/>
        <w:rPr>
          <w:rFonts w:ascii="Times New Roman" w:eastAsia="Times New Roman" w:hAnsi="Times New Roman" w:cs="Times New Roman"/>
          <w:sz w:val="24"/>
          <w:szCs w:val="24"/>
        </w:rPr>
      </w:pPr>
      <w:r w:rsidRPr="008D3B04">
        <w:rPr>
          <w:rFonts w:ascii="Times New Roman" w:eastAsia="Times New Roman" w:hAnsi="Times New Roman" w:cs="Times New Roman"/>
          <w:sz w:val="24"/>
          <w:szCs w:val="24"/>
        </w:rPr>
        <w:t>This will be developed</w:t>
      </w:r>
      <w:r w:rsidR="00D979DD">
        <w:rPr>
          <w:rFonts w:ascii="Times New Roman" w:eastAsia="Times New Roman" w:hAnsi="Times New Roman" w:cs="Times New Roman"/>
          <w:sz w:val="24"/>
          <w:szCs w:val="24"/>
        </w:rPr>
        <w:t xml:space="preserve"> and submitted later on.</w:t>
      </w:r>
    </w:p>
    <w:p w14:paraId="18CF7C59" w14:textId="6AE21CC6" w:rsidR="00B00A80" w:rsidRDefault="00B00A80" w:rsidP="009C5340">
      <w:pPr>
        <w:spacing w:before="100" w:beforeAutospacing="1" w:after="100" w:afterAutospacing="1" w:line="240" w:lineRule="auto"/>
        <w:jc w:val="both"/>
        <w:rPr>
          <w:rFonts w:ascii="Times New Roman" w:eastAsia="Times New Roman" w:hAnsi="Times New Roman" w:cs="Times New Roman"/>
          <w:sz w:val="24"/>
          <w:szCs w:val="24"/>
        </w:rPr>
      </w:pPr>
    </w:p>
    <w:p w14:paraId="7F76CBD7" w14:textId="0B76F750" w:rsidR="00B00A80" w:rsidRDefault="00B00A80" w:rsidP="009C5340">
      <w:pPr>
        <w:spacing w:before="100" w:beforeAutospacing="1" w:after="100" w:afterAutospacing="1" w:line="240" w:lineRule="auto"/>
        <w:jc w:val="both"/>
        <w:rPr>
          <w:rFonts w:ascii="Times New Roman" w:eastAsia="Times New Roman" w:hAnsi="Times New Roman" w:cs="Times New Roman"/>
          <w:sz w:val="24"/>
          <w:szCs w:val="24"/>
        </w:rPr>
      </w:pPr>
    </w:p>
    <w:p w14:paraId="0453F672"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Aim and Objectives (Week 1: 1.6)</w:t>
      </w:r>
    </w:p>
    <w:p w14:paraId="24223700"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Justification (Week 1: 1.3)</w:t>
      </w:r>
    </w:p>
    <w:p w14:paraId="4FA4CEB2"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Scope (Week 1: 1.4)</w:t>
      </w:r>
    </w:p>
    <w:p w14:paraId="009A5863"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Methodology (Week 1: 1.2)</w:t>
      </w:r>
    </w:p>
    <w:p w14:paraId="3C3D79A6"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Risk (Week 4: 4.1)</w:t>
      </w:r>
    </w:p>
    <w:p w14:paraId="1D70AB2D"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Resources (Week 2: 2.1, 2.2)</w:t>
      </w:r>
    </w:p>
    <w:p w14:paraId="0663A26F"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Project Schedule (Week 2: 2.3)</w:t>
      </w:r>
    </w:p>
    <w:p w14:paraId="375B41EF" w14:textId="77777777" w:rsidR="00B00A80" w:rsidRPr="00B00A80" w:rsidRDefault="00B00A80" w:rsidP="00B00A80">
      <w:pPr>
        <w:numPr>
          <w:ilvl w:val="0"/>
          <w:numId w:val="8"/>
        </w:numPr>
        <w:shd w:val="clear" w:color="auto" w:fill="F8FAFE"/>
        <w:spacing w:before="100" w:beforeAutospacing="1" w:after="84" w:line="240" w:lineRule="auto"/>
        <w:ind w:left="1110"/>
        <w:rPr>
          <w:rFonts w:ascii="Open Sans" w:eastAsia="Times New Roman" w:hAnsi="Open Sans" w:cs="Open Sans"/>
          <w:color w:val="333333"/>
          <w:sz w:val="21"/>
          <w:szCs w:val="21"/>
          <w:lang w:val="en-AU" w:eastAsia="en-AU"/>
        </w:rPr>
      </w:pPr>
      <w:r w:rsidRPr="00B00A80">
        <w:rPr>
          <w:rFonts w:ascii="Open Sans" w:eastAsia="Times New Roman" w:hAnsi="Open Sans" w:cs="Open Sans"/>
          <w:color w:val="333333"/>
          <w:sz w:val="21"/>
          <w:szCs w:val="21"/>
          <w:lang w:val="en-AU" w:eastAsia="en-AU"/>
        </w:rPr>
        <w:t>Legal, Ethical and Social Considerations (Week 4)</w:t>
      </w:r>
    </w:p>
    <w:p w14:paraId="6DFA6372" w14:textId="77777777" w:rsidR="00B00A80" w:rsidRPr="008D3B04" w:rsidRDefault="00B00A80" w:rsidP="009C5340">
      <w:pPr>
        <w:spacing w:before="100" w:beforeAutospacing="1" w:after="100" w:afterAutospacing="1" w:line="240" w:lineRule="auto"/>
        <w:jc w:val="both"/>
        <w:rPr>
          <w:rFonts w:ascii="Times New Roman" w:eastAsia="Times New Roman" w:hAnsi="Times New Roman" w:cs="Times New Roman"/>
          <w:sz w:val="24"/>
          <w:szCs w:val="24"/>
        </w:rPr>
      </w:pPr>
    </w:p>
    <w:sectPr w:rsidR="00B00A80" w:rsidRPr="008D3B04" w:rsidSect="00575AD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422"/>
    <w:multiLevelType w:val="multilevel"/>
    <w:tmpl w:val="3B5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16C2"/>
    <w:multiLevelType w:val="multilevel"/>
    <w:tmpl w:val="6A0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01C40"/>
    <w:multiLevelType w:val="hybridMultilevel"/>
    <w:tmpl w:val="FB708E5C"/>
    <w:lvl w:ilvl="0" w:tplc="59C441F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6A2BCD"/>
    <w:multiLevelType w:val="hybridMultilevel"/>
    <w:tmpl w:val="0358CA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FC7BE7"/>
    <w:multiLevelType w:val="hybridMultilevel"/>
    <w:tmpl w:val="50147C04"/>
    <w:lvl w:ilvl="0" w:tplc="59C441F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A661FB"/>
    <w:multiLevelType w:val="multilevel"/>
    <w:tmpl w:val="64E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57BED"/>
    <w:multiLevelType w:val="hybridMultilevel"/>
    <w:tmpl w:val="F000ED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F57D60"/>
    <w:multiLevelType w:val="hybridMultilevel"/>
    <w:tmpl w:val="FB708E5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308176">
    <w:abstractNumId w:val="1"/>
  </w:num>
  <w:num w:numId="2" w16cid:durableId="1661420392">
    <w:abstractNumId w:val="0"/>
  </w:num>
  <w:num w:numId="3" w16cid:durableId="239028987">
    <w:abstractNumId w:val="3"/>
  </w:num>
  <w:num w:numId="4" w16cid:durableId="1449620960">
    <w:abstractNumId w:val="6"/>
  </w:num>
  <w:num w:numId="5" w16cid:durableId="853495864">
    <w:abstractNumId w:val="2"/>
  </w:num>
  <w:num w:numId="6" w16cid:durableId="1939219413">
    <w:abstractNumId w:val="4"/>
  </w:num>
  <w:num w:numId="7" w16cid:durableId="624820603">
    <w:abstractNumId w:val="7"/>
  </w:num>
  <w:num w:numId="8" w16cid:durableId="4054182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uwaseun BAKARE">
    <w15:presenceInfo w15:providerId="Windows Live" w15:userId="46ed0c88b663e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1"/>
    <w:rsid w:val="00063E60"/>
    <w:rsid w:val="00232FB8"/>
    <w:rsid w:val="0028795E"/>
    <w:rsid w:val="00290C03"/>
    <w:rsid w:val="00512503"/>
    <w:rsid w:val="00575AD1"/>
    <w:rsid w:val="00616AD7"/>
    <w:rsid w:val="006B70F7"/>
    <w:rsid w:val="006F4711"/>
    <w:rsid w:val="007F0BDF"/>
    <w:rsid w:val="00841339"/>
    <w:rsid w:val="00843BE3"/>
    <w:rsid w:val="00891D23"/>
    <w:rsid w:val="008A53E5"/>
    <w:rsid w:val="008D3B04"/>
    <w:rsid w:val="008E4C06"/>
    <w:rsid w:val="009C5340"/>
    <w:rsid w:val="009E107A"/>
    <w:rsid w:val="00AF0FCB"/>
    <w:rsid w:val="00B00A80"/>
    <w:rsid w:val="00D979DD"/>
    <w:rsid w:val="00E31E57"/>
    <w:rsid w:val="00EA5B0A"/>
    <w:rsid w:val="00F02981"/>
    <w:rsid w:val="00F46C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363"/>
  <w15:chartTrackingRefBased/>
  <w15:docId w15:val="{8E1657D1-8C3F-49AB-85BF-4CDBFCC4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DF"/>
    <w:pPr>
      <w:spacing w:after="200" w:line="276" w:lineRule="auto"/>
    </w:pPr>
    <w:rPr>
      <w:lang w:val="en-US"/>
    </w:rPr>
  </w:style>
  <w:style w:type="paragraph" w:styleId="Heading1">
    <w:name w:val="heading 1"/>
    <w:basedOn w:val="Normal"/>
    <w:next w:val="Normal"/>
    <w:link w:val="Heading1Char"/>
    <w:uiPriority w:val="9"/>
    <w:qFormat/>
    <w:rsid w:val="006B7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Head1">
    <w:name w:val="BB_Head1"/>
    <w:basedOn w:val="Heading1"/>
    <w:link w:val="BBHead1Char"/>
    <w:qFormat/>
    <w:rsid w:val="006B70F7"/>
    <w:pPr>
      <w:jc w:val="both"/>
    </w:pPr>
    <w:rPr>
      <w:rFonts w:ascii="Arial" w:hAnsi="Arial"/>
      <w:b/>
      <w:u w:val="single"/>
    </w:rPr>
  </w:style>
  <w:style w:type="character" w:customStyle="1" w:styleId="BBHead1Char">
    <w:name w:val="BB_Head1 Char"/>
    <w:basedOn w:val="Heading1Char"/>
    <w:link w:val="BBHead1"/>
    <w:rsid w:val="006B70F7"/>
    <w:rPr>
      <w:rFonts w:ascii="Arial" w:eastAsiaTheme="majorEastAsia" w:hAnsi="Arial" w:cstheme="majorBidi"/>
      <w:b/>
      <w:color w:val="2F5496" w:themeColor="accent1" w:themeShade="BF"/>
      <w:sz w:val="32"/>
      <w:szCs w:val="32"/>
      <w:u w:val="single"/>
    </w:rPr>
  </w:style>
  <w:style w:type="character" w:customStyle="1" w:styleId="Heading1Char">
    <w:name w:val="Heading 1 Char"/>
    <w:basedOn w:val="DefaultParagraphFont"/>
    <w:link w:val="Heading1"/>
    <w:uiPriority w:val="9"/>
    <w:rsid w:val="006B70F7"/>
    <w:rPr>
      <w:rFonts w:asciiTheme="majorHAnsi" w:eastAsiaTheme="majorEastAsia" w:hAnsiTheme="majorHAnsi" w:cstheme="majorBidi"/>
      <w:color w:val="2F5496" w:themeColor="accent1" w:themeShade="BF"/>
      <w:sz w:val="32"/>
      <w:szCs w:val="32"/>
    </w:rPr>
  </w:style>
  <w:style w:type="paragraph" w:customStyle="1" w:styleId="BBNormal">
    <w:name w:val="BB_Normal"/>
    <w:basedOn w:val="Normal"/>
    <w:link w:val="BBNormalChar"/>
    <w:qFormat/>
    <w:rsid w:val="006B70F7"/>
    <w:pPr>
      <w:spacing w:after="0" w:line="240" w:lineRule="auto"/>
      <w:jc w:val="both"/>
    </w:pPr>
    <w:rPr>
      <w:rFonts w:ascii="Abadi Extra Light" w:hAnsi="Abadi Extra Light"/>
      <w:sz w:val="28"/>
      <w:szCs w:val="28"/>
    </w:rPr>
  </w:style>
  <w:style w:type="character" w:customStyle="1" w:styleId="BBNormalChar">
    <w:name w:val="BB_Normal Char"/>
    <w:basedOn w:val="DefaultParagraphFont"/>
    <w:link w:val="BBNormal"/>
    <w:rsid w:val="006B70F7"/>
    <w:rPr>
      <w:rFonts w:ascii="Abadi Extra Light" w:hAnsi="Abadi Extra Light"/>
      <w:sz w:val="28"/>
      <w:szCs w:val="28"/>
    </w:rPr>
  </w:style>
  <w:style w:type="paragraph" w:styleId="NormalWeb">
    <w:name w:val="Normal (Web)"/>
    <w:basedOn w:val="Normal"/>
    <w:uiPriority w:val="99"/>
    <w:semiHidden/>
    <w:unhideWhenUsed/>
    <w:rsid w:val="00290C0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290C03"/>
    <w:rPr>
      <w:b/>
      <w:bCs/>
    </w:rPr>
  </w:style>
  <w:style w:type="character" w:styleId="Hyperlink">
    <w:name w:val="Hyperlink"/>
    <w:basedOn w:val="DefaultParagraphFont"/>
    <w:uiPriority w:val="99"/>
    <w:semiHidden/>
    <w:unhideWhenUsed/>
    <w:rsid w:val="00290C03"/>
    <w:rPr>
      <w:color w:val="0000FF"/>
      <w:u w:val="single"/>
    </w:rPr>
  </w:style>
  <w:style w:type="paragraph" w:styleId="ListParagraph">
    <w:name w:val="List Paragraph"/>
    <w:basedOn w:val="Normal"/>
    <w:uiPriority w:val="34"/>
    <w:qFormat/>
    <w:rsid w:val="008E4C06"/>
    <w:pPr>
      <w:ind w:left="720"/>
      <w:contextualSpacing/>
    </w:pPr>
  </w:style>
  <w:style w:type="paragraph" w:styleId="Caption">
    <w:name w:val="caption"/>
    <w:basedOn w:val="Normal"/>
    <w:next w:val="Normal"/>
    <w:uiPriority w:val="35"/>
    <w:unhideWhenUsed/>
    <w:qFormat/>
    <w:rsid w:val="00AF0FCB"/>
    <w:pPr>
      <w:spacing w:line="240" w:lineRule="auto"/>
    </w:pPr>
    <w:rPr>
      <w:i/>
      <w:iCs/>
      <w:color w:val="44546A" w:themeColor="text2"/>
      <w:sz w:val="18"/>
      <w:szCs w:val="18"/>
    </w:rPr>
  </w:style>
  <w:style w:type="paragraph" w:styleId="Revision">
    <w:name w:val="Revision"/>
    <w:hidden/>
    <w:uiPriority w:val="99"/>
    <w:semiHidden/>
    <w:rsid w:val="00B00A8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3802">
      <w:bodyDiv w:val="1"/>
      <w:marLeft w:val="0"/>
      <w:marRight w:val="0"/>
      <w:marTop w:val="0"/>
      <w:marBottom w:val="0"/>
      <w:divBdr>
        <w:top w:val="none" w:sz="0" w:space="0" w:color="auto"/>
        <w:left w:val="none" w:sz="0" w:space="0" w:color="auto"/>
        <w:bottom w:val="none" w:sz="0" w:space="0" w:color="auto"/>
        <w:right w:val="none" w:sz="0" w:space="0" w:color="auto"/>
      </w:divBdr>
    </w:div>
    <w:div w:id="991254598">
      <w:bodyDiv w:val="1"/>
      <w:marLeft w:val="0"/>
      <w:marRight w:val="0"/>
      <w:marTop w:val="0"/>
      <w:marBottom w:val="0"/>
      <w:divBdr>
        <w:top w:val="none" w:sz="0" w:space="0" w:color="auto"/>
        <w:left w:val="none" w:sz="0" w:space="0" w:color="auto"/>
        <w:bottom w:val="none" w:sz="0" w:space="0" w:color="auto"/>
        <w:right w:val="none" w:sz="0" w:space="0" w:color="auto"/>
      </w:divBdr>
    </w:div>
    <w:div w:id="1725173178">
      <w:bodyDiv w:val="1"/>
      <w:marLeft w:val="0"/>
      <w:marRight w:val="0"/>
      <w:marTop w:val="0"/>
      <w:marBottom w:val="0"/>
      <w:divBdr>
        <w:top w:val="none" w:sz="0" w:space="0" w:color="auto"/>
        <w:left w:val="none" w:sz="0" w:space="0" w:color="auto"/>
        <w:bottom w:val="none" w:sz="0" w:space="0" w:color="auto"/>
        <w:right w:val="none" w:sz="0" w:space="0" w:color="auto"/>
      </w:divBdr>
    </w:div>
    <w:div w:id="20090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BBC9-142E-4ECA-A7C4-F61370A5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BAKARE</dc:creator>
  <cp:keywords/>
  <dc:description/>
  <cp:lastModifiedBy>Oluwaseun BAKARE</cp:lastModifiedBy>
  <cp:revision>4</cp:revision>
  <dcterms:created xsi:type="dcterms:W3CDTF">2023-01-23T21:21:00Z</dcterms:created>
  <dcterms:modified xsi:type="dcterms:W3CDTF">2023-02-04T18:51:00Z</dcterms:modified>
</cp:coreProperties>
</file>