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909C" w14:textId="0576ACB3" w:rsidR="002C3DBE" w:rsidRDefault="00802A3A" w:rsidP="00F92CCB">
      <w:pPr>
        <w:pStyle w:val="BBHead1"/>
        <w:jc w:val="center"/>
        <w:rPr>
          <w:rFonts w:ascii="Segoe UI" w:hAnsi="Segoe UI" w:cs="Segoe UI"/>
          <w:sz w:val="18"/>
          <w:szCs w:val="18"/>
        </w:rPr>
      </w:pPr>
      <w:r>
        <w:rPr>
          <w:rStyle w:val="normaltextrun"/>
          <w:rFonts w:ascii="Calibri Light" w:hAnsi="Calibri Light" w:cs="Calibri Light"/>
          <w:sz w:val="56"/>
          <w:szCs w:val="56"/>
        </w:rPr>
        <w:t>Scope Draft</w:t>
      </w:r>
    </w:p>
    <w:p w14:paraId="170FCC3C" w14:textId="77777777" w:rsidR="00802A3A" w:rsidRDefault="00802A3A" w:rsidP="00802A3A">
      <w:pPr>
        <w:pStyle w:val="BBNormal"/>
      </w:pPr>
    </w:p>
    <w:p w14:paraId="286777E3" w14:textId="77777777" w:rsidR="00802A3A" w:rsidRDefault="00802A3A" w:rsidP="00802A3A">
      <w:pPr>
        <w:pStyle w:val="BBNormal"/>
      </w:pPr>
      <w:r>
        <w:t>T</w:t>
      </w:r>
      <w:r>
        <w:t>o achieve the dual aim of the project – compliance with regulations and aiding Seoul Microfinance Bank (SMFB) to meet its vision, the following represent the scope of work that will be undertaken by the project.</w:t>
      </w:r>
    </w:p>
    <w:p w14:paraId="50C3C9B4" w14:textId="77777777" w:rsidR="00802A3A" w:rsidRDefault="00802A3A" w:rsidP="00802A3A">
      <w:pPr>
        <w:pStyle w:val="BBNormal"/>
      </w:pPr>
    </w:p>
    <w:p w14:paraId="567DB6C2" w14:textId="77777777" w:rsidR="00802A3A" w:rsidRDefault="00802A3A" w:rsidP="00802A3A">
      <w:pPr>
        <w:pStyle w:val="Heading2"/>
      </w:pPr>
      <w:r>
        <w:t>In Scope Activities:</w:t>
      </w:r>
    </w:p>
    <w:p w14:paraId="2FD9140F" w14:textId="77777777" w:rsidR="00802A3A" w:rsidRDefault="00802A3A" w:rsidP="00802A3A">
      <w:pPr>
        <w:pStyle w:val="BBNormal"/>
      </w:pPr>
      <w:r>
        <w:t>Though the guidelines are divided into six parts, what is in scope will be the cybersecurity operational resilience element. To achieve this, the following activities are in scope of this project:</w:t>
      </w:r>
    </w:p>
    <w:p w14:paraId="35E351C0" w14:textId="77777777" w:rsidR="00802A3A" w:rsidRDefault="00802A3A" w:rsidP="00802A3A">
      <w:pPr>
        <w:pStyle w:val="BBNormal"/>
      </w:pPr>
    </w:p>
    <w:p w14:paraId="6CC40578" w14:textId="5D95CACD" w:rsidR="00802A3A" w:rsidRDefault="00802A3A" w:rsidP="00802A3A">
      <w:pPr>
        <w:pStyle w:val="BBNormal"/>
        <w:numPr>
          <w:ilvl w:val="0"/>
          <w:numId w:val="4"/>
        </w:numPr>
      </w:pPr>
      <w:r>
        <w:t>inventory the Information Technology assets, network and enabling infrastructure.</w:t>
      </w:r>
    </w:p>
    <w:p w14:paraId="3712BAD0" w14:textId="4D1DA00F" w:rsidR="00802A3A" w:rsidRDefault="00802A3A" w:rsidP="00802A3A">
      <w:pPr>
        <w:pStyle w:val="BBNormal"/>
        <w:numPr>
          <w:ilvl w:val="0"/>
          <w:numId w:val="4"/>
        </w:numPr>
      </w:pPr>
      <w:r>
        <w:t>conduct the cybersecurity assessment be to determine both its present state and its target or desired cybersecurity profile or state.</w:t>
      </w:r>
    </w:p>
    <w:p w14:paraId="64959EE4" w14:textId="049247E7" w:rsidR="00802A3A" w:rsidRDefault="00802A3A" w:rsidP="00802A3A">
      <w:pPr>
        <w:pStyle w:val="BBNormal"/>
        <w:numPr>
          <w:ilvl w:val="0"/>
          <w:numId w:val="4"/>
        </w:numPr>
      </w:pPr>
      <w:r>
        <w:t>identify gaps, threats, and risks.</w:t>
      </w:r>
    </w:p>
    <w:p w14:paraId="5AFD8F28" w14:textId="7ADD2455" w:rsidR="00802A3A" w:rsidRDefault="00802A3A" w:rsidP="00802A3A">
      <w:pPr>
        <w:pStyle w:val="BBNormal"/>
        <w:numPr>
          <w:ilvl w:val="0"/>
          <w:numId w:val="4"/>
        </w:numPr>
      </w:pPr>
      <w:r>
        <w:t>identify the potential impact.</w:t>
      </w:r>
    </w:p>
    <w:p w14:paraId="4C69D4D0" w14:textId="10C7D2A8" w:rsidR="00802A3A" w:rsidRDefault="00802A3A" w:rsidP="00802A3A">
      <w:pPr>
        <w:pStyle w:val="BBNormal"/>
        <w:numPr>
          <w:ilvl w:val="0"/>
          <w:numId w:val="4"/>
        </w:numPr>
      </w:pPr>
      <w:r>
        <w:t xml:space="preserve">prioritize action plans to mitigate the risks identified, noting that in line with Whitman and </w:t>
      </w:r>
      <w:proofErr w:type="spellStart"/>
      <w:r>
        <w:t>Mattford</w:t>
      </w:r>
      <w:proofErr w:type="spellEnd"/>
      <w:r>
        <w:t xml:space="preserve"> (2017) five (5) Information Security Risk Control Strategies not all risks can be defended.</w:t>
      </w:r>
    </w:p>
    <w:p w14:paraId="1315FCE4" w14:textId="544A2089" w:rsidR="00802A3A" w:rsidRDefault="00802A3A" w:rsidP="00802A3A">
      <w:pPr>
        <w:pStyle w:val="BBNormal"/>
        <w:numPr>
          <w:ilvl w:val="0"/>
          <w:numId w:val="4"/>
        </w:numPr>
      </w:pPr>
      <w:r>
        <w:t>suggest a tracking methodology to assure that actions are implemented and closed.</w:t>
      </w:r>
    </w:p>
    <w:p w14:paraId="3ACF0235" w14:textId="77777777" w:rsidR="00802A3A" w:rsidRDefault="00802A3A" w:rsidP="00802A3A">
      <w:pPr>
        <w:pStyle w:val="BBNormal"/>
        <w:ind w:left="360"/>
      </w:pPr>
    </w:p>
    <w:p w14:paraId="4D937BB0" w14:textId="77777777" w:rsidR="00802A3A" w:rsidRDefault="00802A3A" w:rsidP="00802A3A">
      <w:pPr>
        <w:pStyle w:val="Heading2"/>
      </w:pPr>
      <w:r>
        <w:t>Out of Scope Activities:</w:t>
      </w:r>
    </w:p>
    <w:p w14:paraId="2DFCE601" w14:textId="77777777" w:rsidR="00802A3A" w:rsidRDefault="00802A3A" w:rsidP="00802A3A">
      <w:pPr>
        <w:pStyle w:val="BBNormal"/>
      </w:pPr>
      <w:r>
        <w:t>The following activities are out of scope of this project:</w:t>
      </w:r>
    </w:p>
    <w:p w14:paraId="5A1090C0" w14:textId="4DE6746C" w:rsidR="00802A3A" w:rsidRDefault="00802A3A" w:rsidP="00802A3A">
      <w:pPr>
        <w:pStyle w:val="BBNormal"/>
        <w:numPr>
          <w:ilvl w:val="0"/>
          <w:numId w:val="6"/>
        </w:numPr>
      </w:pPr>
      <w:r>
        <w:t>Implementation of Recommendation</w:t>
      </w:r>
    </w:p>
    <w:p w14:paraId="488DEE2A" w14:textId="77777777" w:rsidR="00802A3A" w:rsidRDefault="00802A3A" w:rsidP="00802A3A">
      <w:pPr>
        <w:pStyle w:val="BBNormal"/>
        <w:ind w:left="1080"/>
      </w:pPr>
      <w:r>
        <w:t>Management is responsible for the day-to-day running of the bank and deciding on what recommendations to implement and when, is a management responsibility. Consequently, this is out of scope for this project.</w:t>
      </w:r>
    </w:p>
    <w:p w14:paraId="07F6A7FD" w14:textId="77777777" w:rsidR="00802A3A" w:rsidRDefault="00802A3A" w:rsidP="00802A3A">
      <w:pPr>
        <w:pStyle w:val="BBNormal"/>
      </w:pPr>
    </w:p>
    <w:p w14:paraId="1C974983" w14:textId="5A3A0461" w:rsidR="00802A3A" w:rsidRDefault="00802A3A" w:rsidP="00802A3A">
      <w:pPr>
        <w:pStyle w:val="BBNormal"/>
        <w:numPr>
          <w:ilvl w:val="0"/>
          <w:numId w:val="6"/>
        </w:numPr>
      </w:pPr>
      <w:r>
        <w:t>Follow-Up Audit on Implementation</w:t>
      </w:r>
    </w:p>
    <w:p w14:paraId="72EBEDB2" w14:textId="77777777" w:rsidR="00802A3A" w:rsidRDefault="00802A3A" w:rsidP="00802A3A">
      <w:pPr>
        <w:pStyle w:val="BBNormal"/>
        <w:ind w:left="1080"/>
      </w:pPr>
      <w:r>
        <w:t xml:space="preserve">Edwards-Faulk and </w:t>
      </w:r>
      <w:proofErr w:type="spellStart"/>
      <w:r>
        <w:t>O'regan</w:t>
      </w:r>
      <w:proofErr w:type="spellEnd"/>
      <w:r>
        <w:t xml:space="preserve"> (</w:t>
      </w:r>
      <w:proofErr w:type="gramStart"/>
      <w:r>
        <w:t>2012)posit</w:t>
      </w:r>
      <w:proofErr w:type="gramEnd"/>
      <w:r>
        <w:t xml:space="preserve"> that an integral part of an auditor’s responsibility is to follow up on the implementation status of audits. However, arising from limited resources and the fact that this is an academic exercise, following up on the implementation status of recommendation is out of scope for this project.</w:t>
      </w:r>
    </w:p>
    <w:p w14:paraId="600AADF6" w14:textId="77777777" w:rsidR="00802A3A" w:rsidRDefault="00802A3A" w:rsidP="00802A3A">
      <w:pPr>
        <w:pStyle w:val="BBNormal"/>
      </w:pPr>
    </w:p>
    <w:p w14:paraId="14C0B094" w14:textId="7EC6DFB1" w:rsidR="00802A3A" w:rsidRDefault="00802A3A" w:rsidP="00802A3A">
      <w:pPr>
        <w:pStyle w:val="BBNormal"/>
        <w:numPr>
          <w:ilvl w:val="0"/>
          <w:numId w:val="6"/>
        </w:numPr>
      </w:pPr>
      <w:r>
        <w:t>Communication with the CBN</w:t>
      </w:r>
    </w:p>
    <w:p w14:paraId="0947697A" w14:textId="3F42DB0F" w:rsidR="004A1997" w:rsidRDefault="00802A3A" w:rsidP="00802A3A">
      <w:pPr>
        <w:pStyle w:val="BBNormal"/>
        <w:ind w:left="1080"/>
      </w:pPr>
      <w:r>
        <w:t xml:space="preserve">The responsibility to report the outcome of this project to the CBN will remain that of Management. Neither this project findings </w:t>
      </w:r>
      <w:proofErr w:type="gramStart"/>
      <w:r>
        <w:t>or</w:t>
      </w:r>
      <w:proofErr w:type="gramEnd"/>
      <w:r>
        <w:t xml:space="preserve"> work files will be made available to the CBN.</w:t>
      </w:r>
    </w:p>
    <w:sectPr w:rsidR="004A1997" w:rsidSect="003E09E3">
      <w:footerReference w:type="default" r:id="rId7"/>
      <w:pgSz w:w="11906" w:h="16838"/>
      <w:pgMar w:top="568"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A6BB" w14:textId="77777777" w:rsidR="00E03AFE" w:rsidRDefault="00E03AFE" w:rsidP="00E03AFE">
      <w:pPr>
        <w:spacing w:after="0" w:line="240" w:lineRule="auto"/>
      </w:pPr>
      <w:r>
        <w:separator/>
      </w:r>
    </w:p>
  </w:endnote>
  <w:endnote w:type="continuationSeparator" w:id="0">
    <w:p w14:paraId="07EC5E2B" w14:textId="77777777" w:rsidR="00E03AFE" w:rsidRDefault="00E03AFE" w:rsidP="00E0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altName w:val="Calibr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97713"/>
      <w:docPartObj>
        <w:docPartGallery w:val="Page Numbers (Bottom of Page)"/>
        <w:docPartUnique/>
      </w:docPartObj>
    </w:sdtPr>
    <w:sdtEndPr>
      <w:rPr>
        <w:noProof/>
      </w:rPr>
    </w:sdtEndPr>
    <w:sdtContent>
      <w:p w14:paraId="7E402531" w14:textId="5591F6BA" w:rsidR="00E03AFE" w:rsidRDefault="00F92CCB" w:rsidP="00F92CCB">
        <w:pPr>
          <w:pStyle w:val="Footer"/>
        </w:pPr>
        <w:r w:rsidRPr="00F92CCB">
          <w:t>Project: Cyber Resilience Assessment of an OFI</w:t>
        </w:r>
        <w:r>
          <w:tab/>
        </w:r>
        <w:r>
          <w:tab/>
        </w:r>
        <w:r w:rsidR="00E03AFE">
          <w:fldChar w:fldCharType="begin"/>
        </w:r>
        <w:r w:rsidR="00E03AFE">
          <w:instrText xml:space="preserve"> PAGE   \* MERGEFORMAT </w:instrText>
        </w:r>
        <w:r w:rsidR="00E03AFE">
          <w:fldChar w:fldCharType="separate"/>
        </w:r>
        <w:r w:rsidR="00E03AFE">
          <w:rPr>
            <w:noProof/>
          </w:rPr>
          <w:t>2</w:t>
        </w:r>
        <w:r w:rsidR="00E03AFE">
          <w:rPr>
            <w:noProof/>
          </w:rPr>
          <w:fldChar w:fldCharType="end"/>
        </w:r>
      </w:p>
    </w:sdtContent>
  </w:sdt>
  <w:p w14:paraId="25762439" w14:textId="77777777" w:rsidR="00E03AFE" w:rsidRDefault="00E0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8FC9" w14:textId="77777777" w:rsidR="00E03AFE" w:rsidRDefault="00E03AFE" w:rsidP="00E03AFE">
      <w:pPr>
        <w:spacing w:after="0" w:line="240" w:lineRule="auto"/>
      </w:pPr>
      <w:r>
        <w:separator/>
      </w:r>
    </w:p>
  </w:footnote>
  <w:footnote w:type="continuationSeparator" w:id="0">
    <w:p w14:paraId="345E7603" w14:textId="77777777" w:rsidR="00E03AFE" w:rsidRDefault="00E03AFE" w:rsidP="00E03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1DD9"/>
    <w:multiLevelType w:val="hybridMultilevel"/>
    <w:tmpl w:val="52E220F0"/>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8B7967"/>
    <w:multiLevelType w:val="hybridMultilevel"/>
    <w:tmpl w:val="DFDE0C64"/>
    <w:lvl w:ilvl="0" w:tplc="4C584FF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192FF0"/>
    <w:multiLevelType w:val="hybridMultilevel"/>
    <w:tmpl w:val="9634CA96"/>
    <w:lvl w:ilvl="0" w:tplc="4C584FF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253C57"/>
    <w:multiLevelType w:val="hybridMultilevel"/>
    <w:tmpl w:val="26666E2E"/>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F43F45"/>
    <w:multiLevelType w:val="hybridMultilevel"/>
    <w:tmpl w:val="761C7DAE"/>
    <w:lvl w:ilvl="0" w:tplc="4C584FF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D43DA0"/>
    <w:multiLevelType w:val="hybridMultilevel"/>
    <w:tmpl w:val="7C206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7921209">
    <w:abstractNumId w:val="0"/>
  </w:num>
  <w:num w:numId="2" w16cid:durableId="1433042209">
    <w:abstractNumId w:val="5"/>
  </w:num>
  <w:num w:numId="3" w16cid:durableId="925385109">
    <w:abstractNumId w:val="3"/>
  </w:num>
  <w:num w:numId="4" w16cid:durableId="1814985403">
    <w:abstractNumId w:val="1"/>
  </w:num>
  <w:num w:numId="5" w16cid:durableId="1246453921">
    <w:abstractNumId w:val="2"/>
  </w:num>
  <w:num w:numId="6" w16cid:durableId="1994678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BE"/>
    <w:rsid w:val="00063E60"/>
    <w:rsid w:val="002C3DBE"/>
    <w:rsid w:val="003E09E3"/>
    <w:rsid w:val="003F019C"/>
    <w:rsid w:val="004A1997"/>
    <w:rsid w:val="00610FEC"/>
    <w:rsid w:val="00616AD7"/>
    <w:rsid w:val="006B70F7"/>
    <w:rsid w:val="00802A3A"/>
    <w:rsid w:val="00841339"/>
    <w:rsid w:val="00891D23"/>
    <w:rsid w:val="00A73D39"/>
    <w:rsid w:val="00B94BC9"/>
    <w:rsid w:val="00CA1AD9"/>
    <w:rsid w:val="00E03AFE"/>
    <w:rsid w:val="00F92CCB"/>
    <w:rsid w:val="00FE6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F2F"/>
  <w15:chartTrackingRefBased/>
  <w15:docId w15:val="{76F8383A-5DF9-4E1F-853A-DA995312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997"/>
  </w:style>
  <w:style w:type="paragraph" w:styleId="Heading1">
    <w:name w:val="heading 1"/>
    <w:basedOn w:val="Normal"/>
    <w:next w:val="Normal"/>
    <w:link w:val="Heading1Char"/>
    <w:uiPriority w:val="9"/>
    <w:qFormat/>
    <w:rsid w:val="006B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Head1">
    <w:name w:val="BB_Head1"/>
    <w:basedOn w:val="Heading1"/>
    <w:link w:val="BBHead1Char"/>
    <w:qFormat/>
    <w:rsid w:val="006B70F7"/>
    <w:pPr>
      <w:jc w:val="both"/>
    </w:pPr>
    <w:rPr>
      <w:rFonts w:ascii="Arial" w:hAnsi="Arial"/>
      <w:b/>
      <w:u w:val="single"/>
    </w:rPr>
  </w:style>
  <w:style w:type="character" w:customStyle="1" w:styleId="BBHead1Char">
    <w:name w:val="BB_Head1 Char"/>
    <w:basedOn w:val="Heading1Char"/>
    <w:link w:val="BBHead1"/>
    <w:rsid w:val="006B70F7"/>
    <w:rPr>
      <w:rFonts w:ascii="Arial" w:eastAsiaTheme="majorEastAsia" w:hAnsi="Arial" w:cstheme="majorBidi"/>
      <w:b/>
      <w:color w:val="2F5496" w:themeColor="accent1" w:themeShade="BF"/>
      <w:sz w:val="32"/>
      <w:szCs w:val="32"/>
      <w:u w:val="single"/>
    </w:rPr>
  </w:style>
  <w:style w:type="character" w:customStyle="1" w:styleId="Heading1Char">
    <w:name w:val="Heading 1 Char"/>
    <w:basedOn w:val="DefaultParagraphFont"/>
    <w:link w:val="Heading1"/>
    <w:uiPriority w:val="9"/>
    <w:rsid w:val="006B70F7"/>
    <w:rPr>
      <w:rFonts w:asciiTheme="majorHAnsi" w:eastAsiaTheme="majorEastAsia" w:hAnsiTheme="majorHAnsi" w:cstheme="majorBidi"/>
      <w:color w:val="2F5496" w:themeColor="accent1" w:themeShade="BF"/>
      <w:sz w:val="32"/>
      <w:szCs w:val="32"/>
    </w:rPr>
  </w:style>
  <w:style w:type="paragraph" w:customStyle="1" w:styleId="BBNormal">
    <w:name w:val="BB_Normal"/>
    <w:basedOn w:val="Normal"/>
    <w:link w:val="BBNormalChar"/>
    <w:qFormat/>
    <w:rsid w:val="006B70F7"/>
    <w:pPr>
      <w:spacing w:after="0" w:line="240" w:lineRule="auto"/>
      <w:jc w:val="both"/>
    </w:pPr>
    <w:rPr>
      <w:rFonts w:ascii="Abadi Extra Light" w:hAnsi="Abadi Extra Light"/>
      <w:sz w:val="28"/>
      <w:szCs w:val="28"/>
    </w:rPr>
  </w:style>
  <w:style w:type="character" w:customStyle="1" w:styleId="BBNormalChar">
    <w:name w:val="BB_Normal Char"/>
    <w:basedOn w:val="DefaultParagraphFont"/>
    <w:link w:val="BBNormal"/>
    <w:rsid w:val="006B70F7"/>
    <w:rPr>
      <w:rFonts w:ascii="Abadi Extra Light" w:hAnsi="Abadi Extra Light"/>
      <w:sz w:val="28"/>
      <w:szCs w:val="28"/>
    </w:rPr>
  </w:style>
  <w:style w:type="paragraph" w:customStyle="1" w:styleId="paragraph">
    <w:name w:val="paragraph"/>
    <w:basedOn w:val="Normal"/>
    <w:rsid w:val="002C3D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C3DBE"/>
  </w:style>
  <w:style w:type="character" w:customStyle="1" w:styleId="eop">
    <w:name w:val="eop"/>
    <w:basedOn w:val="DefaultParagraphFont"/>
    <w:rsid w:val="002C3DBE"/>
  </w:style>
  <w:style w:type="paragraph" w:styleId="ListParagraph">
    <w:name w:val="List Paragraph"/>
    <w:basedOn w:val="Normal"/>
    <w:uiPriority w:val="34"/>
    <w:qFormat/>
    <w:rsid w:val="00CA1AD9"/>
    <w:pPr>
      <w:ind w:left="720"/>
      <w:contextualSpacing/>
    </w:pPr>
  </w:style>
  <w:style w:type="character" w:styleId="Hyperlink">
    <w:name w:val="Hyperlink"/>
    <w:basedOn w:val="DefaultParagraphFont"/>
    <w:uiPriority w:val="99"/>
    <w:unhideWhenUsed/>
    <w:rsid w:val="00CA1AD9"/>
    <w:rPr>
      <w:color w:val="0563C1" w:themeColor="hyperlink"/>
      <w:u w:val="single"/>
    </w:rPr>
  </w:style>
  <w:style w:type="character" w:styleId="UnresolvedMention">
    <w:name w:val="Unresolved Mention"/>
    <w:basedOn w:val="DefaultParagraphFont"/>
    <w:uiPriority w:val="99"/>
    <w:semiHidden/>
    <w:unhideWhenUsed/>
    <w:rsid w:val="00CA1AD9"/>
    <w:rPr>
      <w:color w:val="605E5C"/>
      <w:shd w:val="clear" w:color="auto" w:fill="E1DFDD"/>
    </w:rPr>
  </w:style>
  <w:style w:type="paragraph" w:styleId="Title">
    <w:name w:val="Title"/>
    <w:basedOn w:val="Normal"/>
    <w:next w:val="Normal"/>
    <w:link w:val="TitleChar"/>
    <w:uiPriority w:val="10"/>
    <w:qFormat/>
    <w:rsid w:val="004A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99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A199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03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AFE"/>
  </w:style>
  <w:style w:type="paragraph" w:styleId="Footer">
    <w:name w:val="footer"/>
    <w:basedOn w:val="Normal"/>
    <w:link w:val="FooterChar"/>
    <w:uiPriority w:val="99"/>
    <w:unhideWhenUsed/>
    <w:rsid w:val="00E03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AFE"/>
  </w:style>
  <w:style w:type="character" w:customStyle="1" w:styleId="Heading2Char">
    <w:name w:val="Heading 2 Char"/>
    <w:basedOn w:val="DefaultParagraphFont"/>
    <w:link w:val="Heading2"/>
    <w:uiPriority w:val="9"/>
    <w:rsid w:val="00802A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61052">
      <w:bodyDiv w:val="1"/>
      <w:marLeft w:val="0"/>
      <w:marRight w:val="0"/>
      <w:marTop w:val="0"/>
      <w:marBottom w:val="0"/>
      <w:divBdr>
        <w:top w:val="none" w:sz="0" w:space="0" w:color="auto"/>
        <w:left w:val="none" w:sz="0" w:space="0" w:color="auto"/>
        <w:bottom w:val="none" w:sz="0" w:space="0" w:color="auto"/>
        <w:right w:val="none" w:sz="0" w:space="0" w:color="auto"/>
      </w:divBdr>
      <w:divsChild>
        <w:div w:id="548415448">
          <w:marLeft w:val="0"/>
          <w:marRight w:val="0"/>
          <w:marTop w:val="0"/>
          <w:marBottom w:val="0"/>
          <w:divBdr>
            <w:top w:val="none" w:sz="0" w:space="0" w:color="auto"/>
            <w:left w:val="none" w:sz="0" w:space="0" w:color="auto"/>
            <w:bottom w:val="none" w:sz="0" w:space="0" w:color="auto"/>
            <w:right w:val="none" w:sz="0" w:space="0" w:color="auto"/>
          </w:divBdr>
        </w:div>
        <w:div w:id="296375162">
          <w:marLeft w:val="0"/>
          <w:marRight w:val="0"/>
          <w:marTop w:val="0"/>
          <w:marBottom w:val="0"/>
          <w:divBdr>
            <w:top w:val="none" w:sz="0" w:space="0" w:color="auto"/>
            <w:left w:val="none" w:sz="0" w:space="0" w:color="auto"/>
            <w:bottom w:val="none" w:sz="0" w:space="0" w:color="auto"/>
            <w:right w:val="none" w:sz="0" w:space="0" w:color="auto"/>
          </w:divBdr>
        </w:div>
      </w:divsChild>
    </w:div>
    <w:div w:id="6764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BAKARE</dc:creator>
  <cp:keywords/>
  <dc:description/>
  <cp:lastModifiedBy>Oluwaseun BAKARE</cp:lastModifiedBy>
  <cp:revision>3</cp:revision>
  <dcterms:created xsi:type="dcterms:W3CDTF">2023-02-24T03:47:00Z</dcterms:created>
  <dcterms:modified xsi:type="dcterms:W3CDTF">2023-02-24T03:50:00Z</dcterms:modified>
</cp:coreProperties>
</file>