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829fa55c8546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SPR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David</w:t>
            </w:r>
          </w:p>
        </w:tc>
        <w:tc>
          <w:tcPr>
            <w:tcW w:w="2310" w:type="dxa"/>
          </w:tcPr>
          <w:p>
            <w:pPr/>
            <w:r>
              <w:t>11.2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Carlos</w:t>
            </w:r>
          </w:p>
        </w:tc>
        <w:tc>
          <w:tcPr>
            <w:tcW w:w="2310" w:type="dxa"/>
          </w:tcPr>
          <w:p>
            <w:pPr/>
            <w:r>
              <w:t>23.8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a3789d7a6547c2" /><Relationship Type="http://schemas.openxmlformats.org/officeDocument/2006/relationships/numbering" Target="/word/numbering.xml" Id="R582403643e4b4aff" /><Relationship Type="http://schemas.openxmlformats.org/officeDocument/2006/relationships/settings" Target="/word/settings.xml" Id="R1b229a7c6e254ba9" /></Relationships>
</file>