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bfbd48fe24a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Girl's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 vs. Springdale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Degrano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 Degrano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28.5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Laura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Barr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29.4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 Pearlman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29.6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8.67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Monick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1:13.4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Ulmer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2:58.9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Mackenzie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1:13.8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Persia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3:06.9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Micah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1:23.4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Guy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3:16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 Gent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6:47.8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Monick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Domke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 Gendron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Gendron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 Vrabel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20.3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 Gent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59.9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5:06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1:00.7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5:27.6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Fitzroy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24-05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22-04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Diano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19-04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Guy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60-10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72-00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57-03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Marsilli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69-04.5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Fitzroy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Arce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63-02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Liu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15-07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Pernice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30-06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Kali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14-06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Moorehead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29-01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Jenna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12-11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Delaney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27-00.5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 Kieffer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R Patterson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Tabaka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Plum: 92.67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Springdale: 21.33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850a18132d4491" /><Relationship Type="http://schemas.openxmlformats.org/officeDocument/2006/relationships/numbering" Target="/word/numbering.xml" Id="R4be656b2f9e54031" /><Relationship Type="http://schemas.openxmlformats.org/officeDocument/2006/relationships/settings" Target="/word/settings.xml" Id="Rc1c6d856b3e6446b" /></Relationships>
</file>