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execute the python notebook, it is necessary to download the “Project files - Data and Notebook” folder in its entirety and save it on your computer; the notebook should be kept in the folder and the data “DatengrundlageEUOBS” should not be interfered with nor moved. If this is respected, the opened notebook “Franco-German Film market research.ipynb” should run fine in Jupyter Notebooks and produce all graphs used in the analysis.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