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50.png" ContentType="image/png"/>
  <Override PartName="/word/media/rId58.png" ContentType="image/png"/>
  <Override PartName="/word/media/rId62.png" ContentType="image/png"/>
  <Override PartName="/word/media/rId110.png" ContentType="image/png"/>
  <Override PartName="/word/media/rId71.png" ContentType="image/png"/>
  <Override PartName="/word/media/rId75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Anion Exchange Chromatography (Step 8) — PCR-008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cytotoxicity. AEX, anion exchange chromatography.</w:t>
      </w:r>
      <w:r>
        <w:t xml:space="preserve"> </w:t>
      </w:r>
      <w:r>
        <w:t xml:space="preserve">AMV, analytical method validation. BLA, Biologics License Application. CCD, central</w:t>
      </w:r>
      <w:r>
        <w:t xml:space="preserve"> </w:t>
      </w:r>
      <w:r>
        <w:t xml:space="preserve">composite design. CEX, cation exchange chromatography. CPP, critical process parameter.</w:t>
      </w:r>
      <w:r>
        <w:t xml:space="preserve"> </w:t>
      </w:r>
      <w:r>
        <w:t xml:space="preserve">CQA, critical quality attribute. Cpk, one sided process capability index. CV, coefficient</w:t>
      </w:r>
      <w:r>
        <w:t xml:space="preserve"> </w:t>
      </w:r>
      <w:r>
        <w:t xml:space="preserve">of variation. DNA, deoxyribonucleic acid. DoE, design of experiments. DS, drug substance.</w:t>
      </w:r>
      <w:r>
        <w:t xml:space="preserve"> </w:t>
      </w:r>
      <w:r>
        <w:t xml:space="preserve">ELISA, enzyme linked immunosorbent assay. GPP, general process parameter. HCP, host cell</w:t>
      </w:r>
      <w:r>
        <w:t xml:space="preserve"> </w:t>
      </w:r>
      <w:r>
        <w:t xml:space="preserve">protein. ICH, International Council for Harmonisation. icIEF, imaged capillary isoelectric</w:t>
      </w:r>
      <w:r>
        <w:t xml:space="preserve"> </w:t>
      </w:r>
      <w:r>
        <w:t xml:space="preserve">focusing. IgG1, immunoglobulin G subclass. KPP, key process parameter. LRF, log</w:t>
      </w:r>
      <w:r>
        <w:t xml:space="preserve"> </w:t>
      </w:r>
      <w:r>
        <w:t xml:space="preserve">reduction factor. MSAT, Manufacturing Science and Technology. MVM, minute virus of mice.</w:t>
      </w:r>
      <w:r>
        <w:t xml:space="preserve"> </w:t>
      </w:r>
      <w:r>
        <w:t xml:space="preserve">NOR, normal operating range. OLS, ordinary least squares. PAR, proven acceptable range.</w:t>
      </w:r>
      <w:r>
        <w:t xml:space="preserve"> </w:t>
      </w:r>
      <w:r>
        <w:t xml:space="preserve">PPQ, process performance qualification. QbD, quality by design. RMSE, root mean square</w:t>
      </w:r>
      <w:r>
        <w:t xml:space="preserve"> </w:t>
      </w:r>
      <w:r>
        <w:t xml:space="preserve">error. RSM, response surface methodology. SD, standard deviation. SDM, scale-down model.</w:t>
      </w:r>
      <w:r>
        <w:t xml:space="preserve"> </w:t>
      </w:r>
      <w:r>
        <w:t xml:space="preserve">SOP, standard operating procedure. TCID50, median tissue culture infectious dose. UV,</w:t>
      </w:r>
      <w:r>
        <w:t xml:space="preserve"> </w:t>
      </w:r>
      <w:r>
        <w:t xml:space="preserve">ultraviolet absorbance. WC-CPP, well controlled critical process parameter. XMuLV,</w:t>
      </w:r>
      <w:r>
        <w:t xml:space="preserve"> </w:t>
      </w:r>
      <w:r>
        <w:t xml:space="preserve">xenotropic murine leukaemia virus. qPCR, quantitative polymerase chain reaction.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Anion exchange chromatography is the last chromatographic step in the A-Mab drug substance</w:t>
      </w:r>
      <w:r>
        <w:t xml:space="preserve"> </w:t>
      </w:r>
      <w:r>
        <w:t xml:space="preserve">process. It is operated in flow-through mode. At the load pH the antibody carries a net</w:t>
      </w:r>
      <w:r>
        <w:t xml:space="preserve"> </w:t>
      </w:r>
      <w:r>
        <w:t xml:space="preserve">positive charge and passes through the quaternary amine ligand, while species that are</w:t>
      </w:r>
      <w:r>
        <w:t xml:space="preserve"> </w:t>
      </w:r>
      <w:r>
        <w:t xml:space="preserve">negatively charged at that pH bind. The step therefore removes host cell protein, residual</w:t>
      </w:r>
      <w:r>
        <w:t xml:space="preserve"> </w:t>
      </w:r>
      <w:r>
        <w:t xml:space="preserve">DNA, leached Protein A and virus particles without eluting the product. This report</w:t>
      </w:r>
      <w:r>
        <w:t xml:space="preserve"> </w:t>
      </w:r>
      <w:r>
        <w:t xml:space="preserve">presents the Stage 1 characterization of the step, executed against the plan PCP-008 on a</w:t>
      </w:r>
      <w:r>
        <w:t xml:space="preserve"> </w:t>
      </w:r>
      <w:r>
        <w:t xml:space="preserve">qualified scale-down model of the commercial process, which is fed from a</w:t>
      </w:r>
      <w:r>
        <w:t xml:space="preserve"> </w:t>
      </w:r>
      <w:r>
        <w:t xml:space="preserve">15,000 L production bioreactor. The scope of the</w:t>
      </w:r>
      <w:r>
        <w:t xml:space="preserve"> </w:t>
      </w:r>
      <w:r>
        <w:t xml:space="preserve">study was set by the pre-characterization risk assessment RA-001.</w:t>
      </w:r>
    </w:p>
    <w:p>
      <w:pPr>
        <w:pStyle w:val="BodyText"/>
      </w:pPr>
      <w:r>
        <w:t xml:space="preserve">Of the 5 parameters carried into the study,</w:t>
      </w:r>
      <w:r>
        <w:t xml:space="preserve"> </w:t>
      </w:r>
      <w:r>
        <w:t xml:space="preserve">4 were studied in a multivariate design and</w:t>
      </w:r>
      <w:r>
        <w:t xml:space="preserve"> </w:t>
      </w:r>
      <w:r>
        <w:t xml:space="preserve">1 was assessed one parameter at a time. A two-level full factorial</w:t>
      </w:r>
      <w:r>
        <w:t xml:space="preserve"> </w:t>
      </w:r>
      <w:r>
        <w:t xml:space="preserve">screening design of 19 runs was followed by a face-centred central</w:t>
      </w:r>
      <w:r>
        <w:t xml:space="preserve"> </w:t>
      </w:r>
      <w:r>
        <w:t xml:space="preserve">composite design of 28 runs in the same</w:t>
      </w:r>
      <w:r>
        <w:t xml:space="preserve"> </w:t>
      </w:r>
      <w:r>
        <w:t xml:space="preserve">4 factors. Every run was assayed for</w:t>
      </w:r>
      <w:r>
        <w:t xml:space="preserve"> </w:t>
      </w:r>
      <w:r>
        <w:t xml:space="preserve">4 responses. The study recorded 3 deviations,</w:t>
      </w:r>
      <w:r>
        <w:t xml:space="preserve"> </w:t>
      </w:r>
      <w:r>
        <w:t xml:space="preserve">which are reported in §13. One of them invalidated the first execution of both designs,</w:t>
      </w:r>
      <w:r>
        <w:t xml:space="preserve"> </w:t>
      </w:r>
      <w:r>
        <w:t xml:space="preserve">which were re-executed in full on a requalified load. The analysis reported here is the</w:t>
      </w:r>
      <w:r>
        <w:t xml:space="preserve"> </w:t>
      </w:r>
      <w:r>
        <w:t xml:space="preserve">re-executed study.</w:t>
      </w:r>
    </w:p>
    <w:p>
      <w:pPr>
        <w:pStyle w:val="BodyText"/>
      </w:pPr>
      <w:r>
        <w:t xml:space="preserve">Raising the load pH drives more of the host cell protein population below its isoelectric</w:t>
      </w:r>
      <w:r>
        <w:t xml:space="preserve"> </w:t>
      </w:r>
      <w:r>
        <w:t xml:space="preserve">point and onto the quaternary amine ligand, which lowers the concentration left in the</w:t>
      </w:r>
      <w:r>
        <w:t xml:space="preserve"> </w:t>
      </w:r>
      <w:r>
        <w:t xml:space="preserve">pool, and raising the conductivity of the equilibration and wash buffer screens that</w:t>
      </w:r>
      <w:r>
        <w:t xml:space="preserve"> </w:t>
      </w:r>
      <w:r>
        <w:t xml:space="preserve">electrostatic interaction and releases weakly bound host cell protein back into the pool.</w:t>
      </w:r>
      <w:r>
        <w:t xml:space="preserve"> </w:t>
      </w:r>
      <w:r>
        <w:t xml:space="preserve">Raising the load pH also binds more XMuLV and MVM particles, whose surfaces are acidic at</w:t>
      </w:r>
      <w:r>
        <w:t xml:space="preserve"> </w:t>
      </w:r>
      <w:r>
        <w:t xml:space="preserve">that pH, and raising the load conductivity screens those particles from the ligand and</w:t>
      </w:r>
      <w:r>
        <w:t xml:space="preserve"> </w:t>
      </w:r>
      <w:r>
        <w:t xml:space="preserve">lowers the log reduction factor of each. Protein load carried no effect on any response over the</w:t>
      </w:r>
      <w:r>
        <w:t xml:space="preserve"> </w:t>
      </w:r>
      <w:r>
        <w:t xml:space="preserve">range studied, and the univariate assessment of operating flow rate identified none over</w:t>
      </w:r>
      <w:r>
        <w:t xml:space="preserve"> </w:t>
      </w:r>
      <w:r>
        <w:t xml:space="preserve">its range. The response-surface models for pool HCP,</w:t>
      </w:r>
      <w:r>
        <w:t xml:space="preserve"> </w:t>
      </w:r>
      <w:r>
        <w:t xml:space="preserve">XMuLV LRF and MVM LRF explain between 0.90 and</w:t>
      </w:r>
      <w:r>
        <w:t xml:space="preserve"> </w:t>
      </w:r>
      <w:r>
        <w:t xml:space="preserve">0.93 of the variance in the data, with no significant lack of fit</w:t>
      </w:r>
      <w:r>
        <w:t xml:space="preserve"> </w:t>
      </w:r>
      <w:r>
        <w:t xml:space="preserve">(the smallest lack-of-fit p-value is 0.50). Step yield is high in</w:t>
      </w:r>
      <w:r>
        <w:t xml:space="preserve"> </w:t>
      </w:r>
      <w:r>
        <w:t xml:space="preserve">flow-through mode and no parameter affected it. Over the characterized region,</w:t>
      </w:r>
      <w:r>
        <w:t xml:space="preserve"> </w:t>
      </w:r>
      <w:r>
        <w:t xml:space="preserve">86 % of the parameter combinations meet every criterion the step</w:t>
      </w:r>
      <w:r>
        <w:t xml:space="preserve"> </w:t>
      </w:r>
      <w:r>
        <w:t xml:space="preserve">governs. Pool HCP is the response that constrains the region and the viral responses reject</w:t>
      </w:r>
      <w:r>
        <w:t xml:space="preserve"> </w:t>
      </w:r>
      <w:r>
        <w:t xml:space="preserve">none of it. The normal operating ranges are not fully covered. At the least favourable</w:t>
      </w:r>
      <w:r>
        <w:t xml:space="preserve"> </w:t>
      </w:r>
      <w:r>
        <w:t xml:space="preserve">point inside them the model predicts pool HCP of</w:t>
      </w:r>
      <w:r>
        <w:t xml:space="preserve"> </w:t>
      </w:r>
      <w:r>
        <w:t xml:space="preserve">22.3 ng/mg against an in-process limit of</w:t>
      </w:r>
      <w:r>
        <w:t xml:space="preserve"> </w:t>
      </w:r>
      <w:r>
        <w:t xml:space="preserve">21.7 ng/mg, and §7, §8 and §10 report what follows for the</w:t>
      </w:r>
      <w:r>
        <w:t xml:space="preserve"> </w:t>
      </w:r>
      <w:r>
        <w:t xml:space="preserve">control strategy.</w:t>
      </w:r>
    </w:p>
    <w:p>
      <w:pPr>
        <w:pStyle w:val="BodyText"/>
      </w:pPr>
      <w:r>
        <w:t xml:space="preserve">The step is the sole contributor to the MVM clearance claim other than virus filtration.</w:t>
      </w:r>
      <w:r>
        <w:t xml:space="preserve"> </w:t>
      </w:r>
      <w:r>
        <w:t xml:space="preserve">It delivers 4.71 log10 of the cumulative</w:t>
      </w:r>
      <w:r>
        <w:t xml:space="preserve"> </w:t>
      </w:r>
      <w:r>
        <w:t xml:space="preserve">10.03 log10 against a requirement of</w:t>
      </w:r>
      <w:r>
        <w:t xml:space="preserve"> </w:t>
      </w:r>
      <w:r>
        <w:t xml:space="preserve">8.6 log10, and</w:t>
      </w:r>
      <w:r>
        <w:t xml:space="preserve"> </w:t>
      </w:r>
      <w:r>
        <w:t xml:space="preserve">5.95 log10 of the cumulative enveloped-virus</w:t>
      </w:r>
      <w:r>
        <w:t xml:space="preserve"> </w:t>
      </w:r>
      <w:r>
        <w:t xml:space="preserve">clearance. Cumulative MVM clearance carries a one-sided Cpk of</w:t>
      </w:r>
      <w:r>
        <w:t xml:space="preserve"> </w:t>
      </w:r>
      <w:r>
        <w:t xml:space="preserve">1.51, which is the tightest capability of the</w:t>
      </w:r>
      <w:r>
        <w:t xml:space="preserve"> </w:t>
      </w:r>
      <w:r>
        <w:t xml:space="preserve">drug substance. All 5 parameters were classified as well controlled</w:t>
      </w:r>
      <w:r>
        <w:t xml:space="preserve"> </w:t>
      </w:r>
      <w:r>
        <w:t xml:space="preserve">critical process parameters. The step contributes parameter ranges, an in-process limit on</w:t>
      </w:r>
      <w:r>
        <w:t xml:space="preserve"> </w:t>
      </w:r>
      <w:r>
        <w:t xml:space="preserve">pool host cell protein, a modular viral clearance claim and a control on the hold time of</w:t>
      </w:r>
      <w:r>
        <w:t xml:space="preserve"> </w:t>
      </w:r>
      <w:r>
        <w:t xml:space="preserve">the incoming cation exchange pool to the control strategy. These outcomes roll up into</w:t>
      </w:r>
      <w:r>
        <w:t xml:space="preserve"> </w:t>
      </w:r>
      <w:r>
        <w:t xml:space="preserve">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antibody. Its primary mechanism of action is antibody</w:t>
      </w:r>
      <w:r>
        <w:t xml:space="preserve"> </w:t>
      </w:r>
      <w:r>
        <w:t xml:space="preserve">dependent cellular cytotoxicity, and the glycan attributes that modulate that mechanism are</w:t>
      </w:r>
      <w:r>
        <w:t xml:space="preserve"> </w:t>
      </w:r>
      <w:r>
        <w:t xml:space="preserve">formed in the production bioreactor and are not changed downstream. The drug substance</w:t>
      </w:r>
      <w:r>
        <w:t xml:space="preserve"> </w:t>
      </w:r>
      <w:r>
        <w:t xml:space="preserve">process is a platform process. Protein A capture is followed by low-pH viral inactivation,</w:t>
      </w:r>
      <w:r>
        <w:t xml:space="preserve"> </w:t>
      </w:r>
      <w:r>
        <w:t xml:space="preserve">cation exchange chromatography, anion exchange chromatography, small virus retentive</w:t>
      </w:r>
      <w:r>
        <w:t xml:space="preserve"> </w:t>
      </w:r>
      <w:r>
        <w:t xml:space="preserve">filtration and ultrafiltration with diafiltration.</w:t>
      </w:r>
    </w:p>
    <w:p>
      <w:pPr>
        <w:pStyle w:val="BodyText"/>
      </w:pPr>
      <w:r>
        <w:t xml:space="preserve">Anion exchange chromatography is Step 8 of that train. The step is</w:t>
      </w:r>
      <w:r>
        <w:t xml:space="preserve"> </w:t>
      </w:r>
      <w:r>
        <w:t xml:space="preserve">operated in flow-through mode on a strong anion exchange resin carrying a quaternary amine</w:t>
      </w:r>
      <w:r>
        <w:t xml:space="preserve"> </w:t>
      </w:r>
      <w:r>
        <w:t xml:space="preserve">ligand. The column is equilibrated, the cation exchange pool is adjusted and loaded, and</w:t>
      </w:r>
      <w:r>
        <w:t xml:space="preserve"> </w:t>
      </w:r>
      <w:r>
        <w:t xml:space="preserve">the product is collected in the flow-through and the first wash. The antibody has a basic</w:t>
      </w:r>
      <w:r>
        <w:t xml:space="preserve"> </w:t>
      </w:r>
      <w:r>
        <w:t xml:space="preserve">isoelectric point and is positively charged at the load pH, so it does not bind. Host cell</w:t>
      </w:r>
      <w:r>
        <w:t xml:space="preserve"> </w:t>
      </w:r>
      <w:r>
        <w:t xml:space="preserve">proteins that are acidic at the load pH, residual DNA, leached Protein A and virus</w:t>
      </w:r>
      <w:r>
        <w:t xml:space="preserve"> </w:t>
      </w:r>
      <w:r>
        <w:t xml:space="preserve">particles carry a net negative charge at that pH and bind the ligand.</w:t>
      </w:r>
    </w:p>
    <w:p>
      <w:pPr>
        <w:pStyle w:val="BodyText"/>
      </w:pPr>
      <w:r>
        <w:t xml:space="preserve">The step forms no quality attribute. It sets the cumulative clearance of minute virus of</w:t>
      </w:r>
      <w:r>
        <w:t xml:space="preserve"> </w:t>
      </w:r>
      <w:r>
        <w:t xml:space="preserve">mice, and it is a clearance step for enveloped virus, host cell protein, residual DNA and</w:t>
      </w:r>
      <w:r>
        <w:t xml:space="preserve"> </w:t>
      </w:r>
      <w:r>
        <w:t xml:space="preserve">leached Protein A. In the nominal process the step reduces host cell protein</w:t>
      </w:r>
      <w:r>
        <w:t xml:space="preserve"> </w:t>
      </w:r>
      <w:r>
        <w:t xml:space="preserve">6.2-fold to</w:t>
      </w:r>
      <w:r>
        <w:t xml:space="preserve"> </w:t>
      </w:r>
      <w:r>
        <w:t xml:space="preserve">18.9 ng/mg and recovers</w:t>
      </w:r>
      <w:r>
        <w:t xml:space="preserve"> </w:t>
      </w:r>
      <w:r>
        <w:t xml:space="preserve">97.3% of the product mass. Viral clearance is claimed</w:t>
      </w:r>
      <w:r>
        <w:t xml:space="preserve"> </w:t>
      </w:r>
      <w:r>
        <w:t xml:space="preserve">for the step and the basis for that claim is given in §8.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the following.</w:t>
      </w:r>
    </w:p>
    <w:p>
      <w:pPr>
        <w:pStyle w:val="Compact"/>
        <w:numPr>
          <w:ilvl w:val="0"/>
          <w:numId w:val="1001"/>
        </w:numPr>
      </w:pPr>
      <w:r>
        <w:t xml:space="preserve">Quantify the relationship between each process parameter and the quality attributes</w:t>
      </w:r>
      <w:r>
        <w:t xml:space="preserve"> </w:t>
      </w:r>
      <w:r>
        <w:t xml:space="preserve">and process performance attributes the step governs, over ranges wider than the</w:t>
      </w:r>
      <w:r>
        <w:t xml:space="preserve"> </w:t>
      </w:r>
      <w:r>
        <w:t xml:space="preserve">intended routine control ranges.</w:t>
      </w:r>
    </w:p>
    <w:p>
      <w:pPr>
        <w:pStyle w:val="Compact"/>
        <w:numPr>
          <w:ilvl w:val="0"/>
          <w:numId w:val="1001"/>
        </w:numPr>
      </w:pPr>
      <w:r>
        <w:t xml:space="preserve">Define the operating region within which the step meets every criterion it is</w:t>
      </w:r>
      <w:r>
        <w:t xml:space="preserve"> </w:t>
      </w:r>
      <w:r>
        <w:t xml:space="preserve">responsible for.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against each attribute it</w:t>
      </w:r>
      <w:r>
        <w:t xml:space="preserve"> </w:t>
      </w:r>
      <w:r>
        <w:t xml:space="preserve">governs, and determine where the normal operating ranges sit inside them.</w:t>
      </w:r>
    </w:p>
    <w:p>
      <w:pPr>
        <w:pStyle w:val="Compact"/>
        <w:numPr>
          <w:ilvl w:val="0"/>
          <w:numId w:val="1001"/>
        </w:numPr>
      </w:pPr>
      <w:r>
        <w:t xml:space="preserve">Classify each parameter according to its demonstrated impact and the risk that it</w:t>
      </w:r>
      <w:r>
        <w:t xml:space="preserve"> </w:t>
      </w:r>
      <w:r>
        <w:t xml:space="preserve">leaves the operating region, per SOP-4001.</w:t>
      </w:r>
    </w:p>
    <w:p>
      <w:pPr>
        <w:pStyle w:val="Compact"/>
        <w:numPr>
          <w:ilvl w:val="0"/>
          <w:numId w:val="1001"/>
        </w:numPr>
      </w:pPr>
      <w:r>
        <w:t xml:space="preserve">Justify the ranges to be verified in Stage 2 and state what this step contributes to</w:t>
      </w:r>
      <w:r>
        <w:t xml:space="preserve"> </w:t>
      </w:r>
      <w:r>
        <w:t xml:space="preserve">the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. The enhanced approach of ICH Q8, Q9 and Q11 was applied, with</w:t>
      </w:r>
      <w:r>
        <w:t xml:space="preserve"> </w:t>
      </w:r>
      <w:r>
        <w:t xml:space="preserve">prior knowledge and a documented risk assessment used to set the study scope and with</w:t>
      </w:r>
      <w:r>
        <w:t xml:space="preserve"> </w:t>
      </w:r>
      <w:r>
        <w:t xml:space="preserve">criticality treated as a continuum rather than as a binary classification</w:t>
      </w:r>
      <w:r>
        <w:t xml:space="preserve"> </w:t>
      </w:r>
      <w:r>
        <w:t xml:space="preserve">(International Council for Harmonisation 2009, 2023b, 2012)</w:t>
      </w:r>
      <w:r>
        <w:t xml:space="preserve">. Viral clearance is evaluated as a modular claim under ICH Q5A(R2),</w:t>
      </w:r>
      <w:r>
        <w:t xml:space="preserve"> </w:t>
      </w:r>
      <w:r>
        <w:t xml:space="preserve">which requires each contributing step to be studied independently on a qualified small</w:t>
      </w:r>
      <w:r>
        <w:t xml:space="preserve"> </w:t>
      </w:r>
      <w:r>
        <w:t xml:space="preserve">scale spiking model</w:t>
      </w:r>
      <w:r>
        <w:t xml:space="preserve"> </w:t>
      </w:r>
      <w:r>
        <w:t xml:space="preserve">(International Council for Harmonisation 2023a)</w:t>
      </w:r>
      <w:r>
        <w:t xml:space="preserve">. The process model, the quality attribute framework and the</w:t>
      </w:r>
      <w:r>
        <w:t xml:space="preserve"> </w:t>
      </w:r>
      <w:r>
        <w:t xml:space="preserve">risk ranking method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5"/>
    <w:bookmarkStart w:id="17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characterization package this report belongs to is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</w:t>
      </w:r>
      <w:r>
        <w:t xml:space="preserve"> </w:t>
      </w:r>
      <w:r>
        <w:t xml:space="preserve">scoped the study, PCP-008 specified it, and this report records what was executed and</w:t>
      </w:r>
      <w:r>
        <w:t xml:space="preserve"> </w:t>
      </w:r>
      <w:r>
        <w:t xml:space="preserve">what it established.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8"/>
              <w:gridCol w:w="4598"/>
              <w:gridCol w:w="236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anion exchange polishing step has been operated in flow-through mode for three</w:t>
      </w:r>
      <w:r>
        <w:t xml:space="preserve"> </w:t>
      </w:r>
      <w:r>
        <w:t xml:space="preserve">previously licensed antibodies produced on the same platform (X-Mab, Y-Mab and Z-Mab) and</w:t>
      </w:r>
      <w:r>
        <w:t xml:space="preserve"> </w:t>
      </w:r>
      <w:r>
        <w:t xml:space="preserve">throughout A-Mab clinical manufacture. The resin, the buffer system and the mode of</w:t>
      </w:r>
      <w:r>
        <w:t xml:space="preserve"> </w:t>
      </w:r>
      <w:r>
        <w:t xml:space="preserve">operation are unchanged for A-Mab. This experience establishes the mechanism of separation</w:t>
      </w:r>
      <w:r>
        <w:t xml:space="preserve"> </w:t>
      </w:r>
      <w:r>
        <w:t xml:space="preserve">and the parameters that control it. The studies reported here bound the ranges over which</w:t>
      </w:r>
      <w:r>
        <w:t xml:space="preserve"> </w:t>
      </w:r>
      <w:r>
        <w:t xml:space="preserve">that mechanism holds for A-Mab.</w:t>
      </w:r>
    </w:p>
    <w:p>
      <w:pPr>
        <w:pStyle w:val="BodyText"/>
      </w:pPr>
      <w:r>
        <w:t xml:space="preserve">The separation rests on a single equilibrium. An impurity binds the quaternary amine</w:t>
      </w:r>
      <w:r>
        <w:t xml:space="preserve"> </w:t>
      </w:r>
      <w:r>
        <w:t xml:space="preserve">ligand according to its net charge at the load pH and according to how strongly the ionic</w:t>
      </w:r>
      <w:r>
        <w:t xml:space="preserve"> </w:t>
      </w:r>
      <w:r>
        <w:t xml:space="preserve">strength of the buffer shields that charge. Load pH and conductivity are therefore the</w:t>
      </w:r>
      <w:r>
        <w:t xml:space="preserve"> </w:t>
      </w:r>
      <w:r>
        <w:t xml:space="preserve">two parameters expected to set the clearance of every bound species, and the antibody is</w:t>
      </w:r>
      <w:r>
        <w:t xml:space="preserve"> </w:t>
      </w:r>
      <w:r>
        <w:t xml:space="preserve">expected to pass through unretained across the whole range because its isoelectric point</w:t>
      </w:r>
      <w:r>
        <w:t xml:space="preserve"> </w:t>
      </w:r>
      <w:r>
        <w:t xml:space="preserve">lies well above the load pH.</w:t>
      </w:r>
    </w:p>
    <w:p>
      <w:pPr>
        <w:pStyle w:val="BodyText"/>
      </w:pPr>
      <w:r>
        <w:t xml:space="preserve">Host cell proteins</w:t>
      </w:r>
      <w:r>
        <w:t xml:space="preserve"> </w:t>
      </w:r>
      <w:r>
        <w:t xml:space="preserve">are a population with a distribution of isoelectric points. Raising the load pH moves more</w:t>
      </w:r>
      <w:r>
        <w:t xml:space="preserve"> </w:t>
      </w:r>
      <w:r>
        <w:t xml:space="preserve">of that population below its isoelectric point and into the bound fraction, and raising the</w:t>
      </w:r>
      <w:r>
        <w:t xml:space="preserve"> </w:t>
      </w:r>
      <w:r>
        <w:t xml:space="preserve">conductivity of the equilibration and wash buffer shields the interaction and allows the</w:t>
      </w:r>
      <w:r>
        <w:t xml:space="preserve"> </w:t>
      </w:r>
      <w:r>
        <w:t xml:space="preserve">more weakly bound species through with the product. DNA is a polyanion at any pH the step</w:t>
      </w:r>
      <w:r>
        <w:t xml:space="preserve"> </w:t>
      </w:r>
      <w:r>
        <w:t xml:space="preserve">could operate at, binds strongly, and is expected to be cleared by orders of magnitude with</w:t>
      </w:r>
      <w:r>
        <w:t xml:space="preserve"> </w:t>
      </w:r>
      <w:r>
        <w:t xml:space="preserve">little dependence on the operating parameters. Leached Protein A is acidic and binds while</w:t>
      </w:r>
      <w:r>
        <w:t xml:space="preserve"> </w:t>
      </w:r>
      <w:r>
        <w:t xml:space="preserve">the antibody passes through, except where it remains complexed with the antibody through</w:t>
      </w:r>
      <w:r>
        <w:t xml:space="preserve"> </w:t>
      </w:r>
      <w:r>
        <w:t xml:space="preserve">the Fc region. Retrovirus-like particles and the parvovirus model both carry acidic</w:t>
      </w:r>
      <w:r>
        <w:t xml:space="preserve"> </w:t>
      </w:r>
      <w:r>
        <w:t xml:space="preserve">surfaces and bind by the same electrostatic mechanism, so their clearance is expected to</w:t>
      </w:r>
      <w:r>
        <w:t xml:space="preserve"> </w:t>
      </w:r>
      <w:r>
        <w:t xml:space="preserve">fall as load pH drops and as conductivity rises. Yield in flow-through mode is expected to</w:t>
      </w:r>
      <w:r>
        <w:t xml:space="preserve"> </w:t>
      </w:r>
      <w:r>
        <w:t xml:space="preserve">be high and to be insensitive to the parameters, because loss can only occur if the</w:t>
      </w:r>
      <w:r>
        <w:t xml:space="preserve"> </w:t>
      </w:r>
      <w:r>
        <w:t xml:space="preserve">antibody’s charge approaches neutrality at the load pH.</w:t>
      </w:r>
    </w:p>
    <w:p>
      <w:pPr>
        <w:pStyle w:val="BodyText"/>
      </w:pPr>
      <w:r>
        <w:t xml:space="preserve">Prior knowledge does not establish where within the proposed ranges the clearance of each</w:t>
      </w:r>
      <w:r>
        <w:t xml:space="preserve"> </w:t>
      </w:r>
      <w:r>
        <w:t xml:space="preserve">species becomes limiting, and it does not establish whether the parameters interact. Those</w:t>
      </w:r>
      <w:r>
        <w:t xml:space="preserve"> </w:t>
      </w:r>
      <w:r>
        <w:t xml:space="preserve">two questions are what the designed experiments in §4 were run to answer.</w:t>
      </w:r>
    </w:p>
    <w:bookmarkEnd w:id="19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hyperlink w:anchor="tbl-cqa-se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gives the attribute this step sets. Criticality was assigned by the impact</w:t>
      </w:r>
      <w:r>
        <w:t xml:space="preserve"> </w:t>
      </w:r>
      <w:r>
        <w:t xml:space="preserve">and uncertainty assessment of the A-Mab framework, in which an attribute scored high or</w:t>
      </w:r>
      <w:r>
        <w:t xml:space="preserve"> </w:t>
      </w:r>
      <w:r>
        <w:t xml:space="preserve">very high is treated as 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Quality attribute set by the anion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68"/>
              <w:gridCol w:w="1076"/>
              <w:gridCol w:w="2076"/>
              <w:gridCol w:w="1153"/>
              <w:gridCol w:w="8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Clearance of minute virus of mice is a very high criticality attribute and the acceptance</w:t>
      </w:r>
      <w:r>
        <w:t xml:space="preserve"> </w:t>
      </w:r>
      <w:r>
        <w:t xml:space="preserve">criterion is cumulative across the process. The step is judged against the log reduction</w:t>
      </w:r>
      <w:r>
        <w:t xml:space="preserve"> </w:t>
      </w:r>
      <w:r>
        <w:t xml:space="preserve">it must deliver for the cumulative requirement to be met, which is derived in §7.</w:t>
      </w:r>
    </w:p>
    <w:p>
      <w:pPr>
        <w:pStyle w:val="BodyText"/>
      </w:pPr>
      <w:hyperlink w:anchor="tbl-cqa-clear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attributes the step clears but does not set. Each is formed</w:t>
      </w:r>
      <w:r>
        <w:t xml:space="preserve"> </w:t>
      </w:r>
      <w:r>
        <w:t xml:space="preserve">upstream and is brought to its drug substance criterion by more than one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-cl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cleared by the anion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Charge variants and the glycan attributes are not affected by charge-based separation at</w:t>
      </w:r>
      <w:r>
        <w:t xml:space="preserve"> </w:t>
      </w:r>
      <w:r>
        <w:t xml:space="preserve">the levels present in A-Mab and are not measured across this step. They are formed in the</w:t>
      </w:r>
      <w:r>
        <w:t xml:space="preserve"> </w:t>
      </w:r>
      <w:r>
        <w:t xml:space="preserve">production bioreactor and are reported in PCR-003. Aggregate is reduced principally by</w:t>
      </w:r>
      <w:r>
        <w:t xml:space="preserve"> </w:t>
      </w:r>
      <w:r>
        <w:t xml:space="preserve">cation exchange and is reported in PCR-007.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on its potential impact on a quality attribute</w:t>
      </w:r>
      <w:r>
        <w:t xml:space="preserve"> </w:t>
      </w:r>
      <w:r>
        <w:t xml:space="preserve">and on its potential to interact with other parameters, and assigned each one a study</w:t>
      </w:r>
      <w:r>
        <w:t xml:space="preserve"> </w:t>
      </w:r>
      <w:r>
        <w:t xml:space="preserve">type. 4 parameters were assigned to a multivariate design because each of them</w:t>
      </w:r>
      <w:r>
        <w:t xml:space="preserve"> </w:t>
      </w:r>
      <w:r>
        <w:t xml:space="preserve">changes either the net charge an impurity carries at the load pH or the ionic strength</w:t>
      </w:r>
      <w:r>
        <w:t xml:space="preserve"> </w:t>
      </w:r>
      <w:r>
        <w:t xml:space="preserve">that screens that charge, and two parameters moving one adsorption equilibrium were</w:t>
      </w:r>
      <w:r>
        <w:t xml:space="preserve"> </w:t>
      </w:r>
      <w:r>
        <w:t xml:space="preserve">expected to interact. Operating flow</w:t>
      </w:r>
      <w:r>
        <w:t xml:space="preserve"> </w:t>
      </w:r>
      <w:r>
        <w:t xml:space="preserve">rate was assigned to a univariate assessment because it acts on residence time rather</w:t>
      </w:r>
      <w:r>
        <w:t xml:space="preserve"> </w:t>
      </w:r>
      <w:r>
        <w:t xml:space="preserve">than on the equilibrium, and the binding of the small, highly charged species this step</w:t>
      </w:r>
      <w:r>
        <w:t xml:space="preserve"> </w:t>
      </w:r>
      <w:r>
        <w:t xml:space="preserve">removes is fast relative to the residence time the range spans. Parameters held to</w:t>
      </w:r>
      <w:r>
        <w:t xml:space="preserve"> </w:t>
      </w:r>
      <w:r>
        <w:t xml:space="preserve">platform specification, such as the buffer species and the resin, are identity and quality</w:t>
      </w:r>
      <w:r>
        <w:t xml:space="preserve"> </w:t>
      </w:r>
      <w:r>
        <w:t xml:space="preserve">controlled rather than characterized.</w:t>
      </w:r>
    </w:p>
    <w:p>
      <w:pPr>
        <w:pStyle w:val="BodyText"/>
      </w:pPr>
      <w:r>
        <w:t xml:space="preserve">The ranges taken forward were widened well beyond the intended routine control ranges, so</w:t>
      </w:r>
      <w:r>
        <w:t xml:space="preserve"> </w:t>
      </w:r>
      <w:r>
        <w:t xml:space="preserve">that the study bounds the knowledge space rather than the control space.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in §4</w:t>
      </w:r>
      <w:r>
        <w:t xml:space="preserve"> </w:t>
      </w:r>
      <w:r>
        <w:t xml:space="preserve">gives both. An excursion beyond a normal operating range can then be assessed</w:t>
      </w:r>
      <w:r>
        <w:t xml:space="preserve"> </w:t>
      </w:r>
      <w:r>
        <w:t xml:space="preserve">against measured runs.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studies were executed on a laboratory scale chromatography system qualified as a model</w:t>
      </w:r>
      <w:r>
        <w:t xml:space="preserve"> </w:t>
      </w:r>
      <w:r>
        <w:t xml:space="preserve">of the commercial step under SOP-1001. The model was designed on established principles of</w:t>
      </w:r>
      <w:r>
        <w:t xml:space="preserve"> </w:t>
      </w:r>
      <w:r>
        <w:t xml:space="preserve">chromatographic scaling. Bed height, linear flow velocity, protein load per volume of</w:t>
      </w:r>
      <w:r>
        <w:t xml:space="preserve"> </w:t>
      </w:r>
      <w:r>
        <w:t xml:space="preserve">resin, and the equilibration, load, wash and strip volumes normalized to column volumes</w:t>
      </w:r>
      <w:r>
        <w:t xml:space="preserve"> </w:t>
      </w:r>
      <w:r>
        <w:t xml:space="preserve">were held equal to the commercial values. Column efficiency was verified by plate count and</w:t>
      </w:r>
      <w:r>
        <w:t xml:space="preserve"> </w:t>
      </w:r>
      <w:r>
        <w:t xml:space="preserve">peak asymmetry before each campaign, and the resin was drawn from lots released for use</w:t>
      </w:r>
      <w:r>
        <w:t xml:space="preserve"> </w:t>
      </w:r>
      <w:r>
        <w:t xml:space="preserve">at scale and operated within the cycle number limits of SOP-2008.</w:t>
      </w:r>
    </w:p>
    <w:p>
      <w:pPr>
        <w:pStyle w:val="BodyText"/>
      </w:pPr>
      <w:r>
        <w:t xml:space="preserve">Qualification compared the model with at-scale performance on the input and output</w:t>
      </w:r>
      <w:r>
        <w:t xml:space="preserve"> </w:t>
      </w:r>
      <w:r>
        <w:t xml:space="preserve">attributes that matter to this step, which are the host cell protein, residual DNA and</w:t>
      </w:r>
      <w:r>
        <w:t xml:space="preserve"> </w:t>
      </w:r>
      <w:r>
        <w:t xml:space="preserve">leached Protein A concentrations of the load and of the pool, and the step yield. The</w:t>
      </w:r>
      <w:r>
        <w:t xml:space="preserve"> </w:t>
      </w:r>
      <w:r>
        <w:t xml:space="preserve">comparison was made on replicate runs at the set-point conditions. No difference in column</w:t>
      </w:r>
      <w:r>
        <w:t xml:space="preserve"> </w:t>
      </w:r>
      <w:r>
        <w:t xml:space="preserve">efficiency or in step performance between scales was identified, and the model is</w:t>
      </w:r>
      <w:r>
        <w:t xml:space="preserve"> </w:t>
      </w:r>
      <w:r>
        <w:t xml:space="preserve">therefore suitable for the studies reported here.</w:t>
      </w:r>
    </w:p>
    <w:p>
      <w:pPr>
        <w:pStyle w:val="BodyText"/>
      </w:pPr>
      <w:r>
        <w:t xml:space="preserve">Viral clearance cannot be measured at manufacturing scale, because live virus may not be</w:t>
      </w:r>
      <w:r>
        <w:t xml:space="preserve"> </w:t>
      </w:r>
      <w:r>
        <w:t xml:space="preserve">introduced into a manufacturing facility. A separate small scale spiking model was</w:t>
      </w:r>
      <w:r>
        <w:t xml:space="preserve"> </w:t>
      </w:r>
      <w:r>
        <w:t xml:space="preserve">qualified for the viral runs under ICH Q5A(R2)</w:t>
      </w:r>
      <w:r>
        <w:t xml:space="preserve"> </w:t>
      </w:r>
      <w:r>
        <w:t xml:space="preserve">(International Council for Harmonisation 2023a)</w:t>
      </w:r>
      <w:r>
        <w:t xml:space="preserve">. The spiking model uses the same</w:t>
      </w:r>
      <w:r>
        <w:t xml:space="preserve"> </w:t>
      </w:r>
      <w:r>
        <w:t xml:space="preserve">column geometry, resin from the same released lots and the same buffers as the process model, with</w:t>
      </w:r>
      <w:r>
        <w:t xml:space="preserve"> </w:t>
      </w:r>
      <w:r>
        <w:t xml:space="preserve">the load spiked with XMuLV or MVM before adjustment. Spike volume was held low enough that</w:t>
      </w:r>
      <w:r>
        <w:t xml:space="preserve"> </w:t>
      </w:r>
      <w:r>
        <w:t xml:space="preserve">the load composition was not materially altered, and unspiked controls were run alongside</w:t>
      </w:r>
      <w:r>
        <w:t xml:space="preserve"> </w:t>
      </w:r>
      <w:r>
        <w:t xml:space="preserve">to confirm that the spike did not change the host cell protein or yield performance of the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The centre-point replicates of each design are the reproducibility measurement of the model</w:t>
      </w:r>
      <w:r>
        <w:t xml:space="preserve"> </w:t>
      </w:r>
      <w:r>
        <w:t xml:space="preserve">under the conditions of the study. They provide the pure-error term used in the lack-of-fit</w:t>
      </w:r>
      <w:r>
        <w:t xml:space="preserve"> </w:t>
      </w:r>
      <w:r>
        <w:t xml:space="preserve">tests in §5.3, and their spread is reported in §5.1.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followed SOP-2011. The column was sanitized and equilibrated with the</w:t>
      </w:r>
      <w:r>
        <w:t xml:space="preserve"> </w:t>
      </w:r>
      <w:r>
        <w:t xml:space="preserve">equilibration buffer to the conductivity given by the run setting. The cation exchange pool</w:t>
      </w:r>
      <w:r>
        <w:t xml:space="preserve"> </w:t>
      </w:r>
      <w:r>
        <w:t xml:space="preserve">was adjusted to the load pH and load conductivity of the run and loaded to the protein load</w:t>
      </w:r>
      <w:r>
        <w:t xml:space="preserve"> </w:t>
      </w:r>
      <w:r>
        <w:t xml:space="preserve">of the run at the operating flow rate. The product was collected in the flow-through and</w:t>
      </w:r>
      <w:r>
        <w:t xml:space="preserve"> </w:t>
      </w:r>
      <w:r>
        <w:t xml:space="preserve">the first wash, and collection was stopped on the trailing edge of the ultraviolet</w:t>
      </w:r>
      <w:r>
        <w:t xml:space="preserve"> </w:t>
      </w:r>
      <w:r>
        <w:t xml:space="preserve">absorbance trace. Deviation DEV-008-02 concerns that collection set-point and is reported</w:t>
      </w:r>
      <w:r>
        <w:t xml:space="preserve"> </w:t>
      </w:r>
      <w:r>
        <w:t xml:space="preserve">in §13.2. The column was stripped and sanitized after each run and was not re-used across</w:t>
      </w:r>
      <w:r>
        <w:t xml:space="preserve"> </w:t>
      </w:r>
      <w:r>
        <w:t xml:space="preserve">runs within a design block.</w:t>
      </w:r>
    </w:p>
    <w:p>
      <w:pPr>
        <w:pStyle w:val="BodyText"/>
      </w:pPr>
      <w:r>
        <w:t xml:space="preserve">The load for every run in the reported execution was drawn from a single requalified</w:t>
      </w:r>
      <w:r>
        <w:t xml:space="preserve"> </w:t>
      </w:r>
      <w:r>
        <w:t xml:space="preserve">cation exchange pool lot, so that load composition is a constant of the study rather than</w:t>
      </w:r>
      <w:r>
        <w:t xml:space="preserve"> </w:t>
      </w:r>
      <w:r>
        <w:t xml:space="preserve">a source of variance. Load charge variant content was verified by icIEF before the study</w:t>
      </w:r>
      <w:r>
        <w:t xml:space="preserve"> </w:t>
      </w:r>
      <w:r>
        <w:t xml:space="preserve">began. The reason that verification exists is DEV-008-01, which is reported in §13.1.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controlled procedures and validated methods used. Pool host cell</w:t>
      </w:r>
      <w:r>
        <w:t xml:space="preserve"> </w:t>
      </w:r>
      <w:r>
        <w:t xml:space="preserve">protein was measured by immunoassay under AMV-3012, residual DNA by quantitative PCR under</w:t>
      </w:r>
      <w:r>
        <w:t xml:space="preserve"> </w:t>
      </w:r>
      <w:r>
        <w:t xml:space="preserve">AMV-3014 and leached Protein A by immunoassay under AMV-3016. XMuLV and MVM titres were</w:t>
      </w:r>
      <w:r>
        <w:t xml:space="preserve"> </w:t>
      </w:r>
      <w:r>
        <w:t xml:space="preserve">measured under AMV-3017 and AMV-3018 and are reported as the log10 reduction factor across</w:t>
      </w:r>
      <w:r>
        <w:t xml:space="preserve"> </w:t>
      </w:r>
      <w:r>
        <w:t xml:space="preserve">the step. Charge variants of the load were measured by icIEF under AMV-3013. Step yield was</w:t>
      </w:r>
      <w:r>
        <w:t xml:space="preserve"> </w:t>
      </w:r>
      <w:r>
        <w:t xml:space="preserve">calculated from the product mass in the pool relative to the product mass loaded. Method</w:t>
      </w:r>
      <w:r>
        <w:t xml:space="preserve"> </w:t>
      </w:r>
      <w:r>
        <w:t xml:space="preserve">performance is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variance of the host cell protein immunoassay is the largest analytical contribution to</w:t>
      </w:r>
      <w:r>
        <w:t xml:space="preserve"> </w:t>
      </w:r>
      <w:r>
        <w:t xml:space="preserve">the responses of this study, and it is not separable from process variance in the designs</w:t>
      </w:r>
      <w:r>
        <w:t xml:space="preserve"> </w:t>
      </w:r>
      <w:r>
        <w:t xml:space="preserve">as executed. The centre-point spread reported in §5.1 therefore bounds the sum of the two.</w:t>
      </w:r>
      <w:r>
        <w:t xml:space="preserve"> </w:t>
      </w:r>
      <w:r>
        <w:t xml:space="preserve">Every statement about reproducibility in this report is made against that combined term.</w:t>
      </w:r>
    </w:p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Load, flow-through pool and strip samples were taken on every run. The pool sample is the</w:t>
      </w:r>
      <w:r>
        <w:t xml:space="preserve"> </w:t>
      </w:r>
      <w:r>
        <w:t xml:space="preserve">mixed pool over the whole collected fraction, so the reported pool concentration is the</w:t>
      </w:r>
      <w:r>
        <w:t xml:space="preserve"> </w:t>
      </w:r>
      <w:r>
        <w:t xml:space="preserve">mass average and not a point value on the trailing edge. Host cell protein, residual DNA</w:t>
      </w:r>
      <w:r>
        <w:t xml:space="preserve"> </w:t>
      </w:r>
      <w:r>
        <w:t xml:space="preserve">and leached Protein A were assayed on the load and the pool of every run. Virus titres were</w:t>
      </w:r>
      <w:r>
        <w:t xml:space="preserve"> </w:t>
      </w:r>
      <w:r>
        <w:t xml:space="preserve">assayed on the spiked load and the pool of every run of the spiking model. The screening</w:t>
      </w:r>
      <w:r>
        <w:t xml:space="preserve"> </w:t>
      </w:r>
      <w:r>
        <w:t xml:space="preserve">design carried 3 centre-point replicates and the response-surface</w:t>
      </w:r>
      <w:r>
        <w:t xml:space="preserve"> </w:t>
      </w:r>
      <w:r>
        <w:t xml:space="preserve">design carried 4 (§4). Assays were run in single determination on</w:t>
      </w:r>
      <w:r>
        <w:t xml:space="preserve"> </w:t>
      </w:r>
      <w:r>
        <w:t xml:space="preserve">process samples, with the assay controls of the method validation applied to each plate.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The coded levels −1 and +1 correspond to the low and high edges of each characterization</w:t>
      </w:r>
      <w:r>
        <w:t xml:space="preserve"> </w:t>
      </w:r>
      <w:r>
        <w:t xml:space="preserve">range, and every model was fitted on the coded factors by ordinary least squares. The</w:t>
      </w:r>
      <w:r>
        <w:t xml:space="preserve"> </w:t>
      </w:r>
      <w:r>
        <w:t xml:space="preserve">screening data were fitted with a model carrying all 4 main effects</w:t>
      </w:r>
      <w:r>
        <w:t xml:space="preserve"> </w:t>
      </w:r>
      <w:r>
        <w:t xml:space="preserve">and all 6 two-factor interactions. An effect is reported as twice the</w:t>
      </w:r>
      <w:r>
        <w:t xml:space="preserve"> </w:t>
      </w:r>
      <w:r>
        <w:t xml:space="preserve">coded coefficient, which is the change in the response between the low and high edges of</w:t>
      </w:r>
      <w:r>
        <w:t xml:space="preserve"> </w:t>
      </w:r>
      <w:r>
        <w:t xml:space="preserve">the range. The response-surface data were fitted with the full quadratic model in the</w:t>
      </w:r>
      <w:r>
        <w:t xml:space="preserve"> </w:t>
      </w:r>
      <w:r>
        <w:t xml:space="preserve">4 factors. Significance was assessed at α = 0.05 throughout.</w:t>
      </w:r>
    </w:p>
    <w:p>
      <w:pPr>
        <w:pStyle w:val="BodyText"/>
      </w:pPr>
      <w:r>
        <w:t xml:space="preserve">Model adequacy was judged on the coefficient of determination, the adjusted and predicted</w:t>
      </w:r>
      <w:r>
        <w:t xml:space="preserve"> </w:t>
      </w:r>
      <w:r>
        <w:t xml:space="preserve">coefficients of determination, the overall F-test, and an analysis of variance in which the</w:t>
      </w:r>
      <w:r>
        <w:t xml:space="preserve"> </w:t>
      </w:r>
      <w:r>
        <w:t xml:space="preserve">residual sum of squares is partitioned into lack of fit and pure error. The pure-error term</w:t>
      </w:r>
      <w:r>
        <w:t xml:space="preserve"> </w:t>
      </w:r>
      <w:r>
        <w:t xml:space="preserve">comes from the centre-point replicates, so a significant lack of fit means the model misses</w:t>
      </w:r>
      <w:r>
        <w:t xml:space="preserve"> </w:t>
      </w:r>
      <w:r>
        <w:t xml:space="preserve">structure that the replicates show to be real. The predicted coefficient of determination</w:t>
      </w:r>
      <w:r>
        <w:t xml:space="preserve"> </w:t>
      </w:r>
      <w:r>
        <w:t xml:space="preserve">is computed from the prediction error sum of squares, which refits the model with each run</w:t>
      </w:r>
      <w:r>
        <w:t xml:space="preserve"> </w:t>
      </w:r>
      <w:r>
        <w:t xml:space="preserve">removed in turn and is therefore the measure that penalizes an over-fitted model.</w:t>
      </w:r>
    </w:p>
    <w:p>
      <w:pPr>
        <w:pStyle w:val="BodyText"/>
      </w:pPr>
      <w:r>
        <w:t xml:space="preserve">A factor with no term significant at α = 0.05 in either design is reported as having no</w:t>
      </w:r>
      <w:r>
        <w:t xml:space="preserve"> </w:t>
      </w:r>
      <w:r>
        <w:t xml:space="preserve">demonstrated effect over the range studied. Such a parameter may still change the response</w:t>
      </w:r>
      <w:r>
        <w:t xml:space="preserve"> </w:t>
      </w:r>
      <w:r>
        <w:t xml:space="preserve">outside the range studied, or by an amount this design has too little power to resolve.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varying inside its</w:t>
      </w:r>
      <w:r>
        <w:t xml:space="preserve"> </w:t>
      </w:r>
      <w:r>
        <w:t xml:space="preserve">normal operating range, propagated through the fitted models of the whole train, and is</w:t>
      </w:r>
      <w:r>
        <w:t xml:space="preserve"> </w:t>
      </w:r>
      <w:r>
        <w:t xml:space="preserve">reported as a one-sided Cpk against the drug substance criterion (§8).</w:t>
      </w:r>
    </w:p>
    <w:bookmarkEnd w:id="30"/>
    <w:bookmarkEnd w:id="31"/>
    <w:bookmarkStart w:id="38" w:name="study-design"/>
    <w:p>
      <w:pPr>
        <w:pStyle w:val="Heading1"/>
      </w:pPr>
      <w:r>
        <w:t xml:space="preserve">4. Study design</w:t>
      </w:r>
    </w:p>
    <w:bookmarkStart w:id="34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parameters, their set-points, their normal operating ranges and the</w:t>
      </w:r>
      <w:r>
        <w:t xml:space="preserve"> </w:t>
      </w:r>
      <w:r>
        <w:t xml:space="preserve">characterization ranges over which they were studied. The characterization range is the</w:t>
      </w:r>
      <w:r>
        <w:t xml:space="preserve"> </w:t>
      </w:r>
      <w:r>
        <w:t xml:space="preserve">knowledge space edge and is not a proven acceptable range. The proven acceptable ranges are</w:t>
      </w:r>
      <w:r>
        <w:t xml:space="preserve"> </w:t>
      </w:r>
      <w:r>
        <w:t xml:space="preserve">computed per attribute in 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Parameters, ranges, study type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871"/>
              <w:gridCol w:w="1029"/>
              <w:gridCol w:w="871"/>
              <w:gridCol w:w="1188"/>
              <w:gridCol w:w="712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characterization range of every parameter is at least twice the width of its normal</w:t>
      </w:r>
      <w:r>
        <w:t xml:space="preserve"> </w:t>
      </w:r>
      <w:r>
        <w:t xml:space="preserve">operating range. Load pH was studied over</w:t>
      </w:r>
      <w:r>
        <w:t xml:space="preserve"> </w:t>
      </w:r>
      <w:r>
        <w:t xml:space="preserve">7.2 to 7.8 against a normal</w:t>
      </w:r>
      <w:r>
        <w:t xml:space="preserve"> </w:t>
      </w:r>
      <w:r>
        <w:t xml:space="preserve">operating range of 7.35 to 7.65, and</w:t>
      </w:r>
      <w:r>
        <w:t xml:space="preserve"> </w:t>
      </w:r>
      <w:r>
        <w:t xml:space="preserve">the equilibration and wash conductivity over</w:t>
      </w:r>
      <w:r>
        <w:t xml:space="preserve"> </w:t>
      </w:r>
      <w:r>
        <w:t xml:space="preserve">1.6 to 3.6 mS/cm against a</w:t>
      </w:r>
      <w:r>
        <w:t xml:space="preserve"> </w:t>
      </w:r>
      <w:r>
        <w:t xml:space="preserve">normal operating range of 2.1 to</w:t>
      </w:r>
      <w:r>
        <w:t xml:space="preserve"> </w:t>
      </w:r>
      <w:r>
        <w:t xml:space="preserve">3.1 mS/cm. Protein load was studied from</w:t>
      </w:r>
      <w:r>
        <w:t xml:space="preserve"> </w:t>
      </w:r>
      <w:r>
        <w:t xml:space="preserve">50 to 300 g per litre of</w:t>
      </w:r>
      <w:r>
        <w:t xml:space="preserve"> </w:t>
      </w:r>
      <w:r>
        <w:t xml:space="preserve">resin, which reaches well below and somewhat above the routine range, because load is the</w:t>
      </w:r>
      <w:r>
        <w:t xml:space="preserve"> </w:t>
      </w:r>
      <w:r>
        <w:t xml:space="preserve">parameter most likely to expose a capacity limit on the bound species. The upper edge of</w:t>
      </w:r>
      <w:r>
        <w:t xml:space="preserve"> </w:t>
      </w:r>
      <w:r>
        <w:t xml:space="preserve">the load pH range was set by the point at which the antibody itself begins to acquire</w:t>
      </w:r>
      <w:r>
        <w:t xml:space="preserve"> </w:t>
      </w:r>
      <w:r>
        <w:t xml:space="preserve">appreciable negative charge, and the lower edge by the point at which impurity binding</w:t>
      </w:r>
      <w:r>
        <w:t xml:space="preserve"> </w:t>
      </w:r>
      <w:r>
        <w:t xml:space="preserve">weakens.</w:t>
      </w:r>
    </w:p>
    <w:p>
      <w:pPr>
        <w:pStyle w:val="BodyText"/>
      </w:pP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coded letter used for each factor in the effect and coefficient</w:t>
      </w:r>
      <w:r>
        <w:t xml:space="preserve"> </w:t>
      </w:r>
      <w:r>
        <w:t xml:space="preserve">tables that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4 factors</w:t>
      </w:r>
      <w:r>
        <w:t xml:space="preserve"> </w:t>
      </w:r>
      <w:r>
        <w:t xml:space="preserve">with 16 factorial runs and 3</w:t>
      </w:r>
      <w:r>
        <w:t xml:space="preserve"> </w:t>
      </w:r>
      <w:r>
        <w:t xml:space="preserve">centre-point replicates, 19 runs in total, executed in randomized</w:t>
      </w:r>
      <w:r>
        <w:t xml:space="preserve"> </w:t>
      </w:r>
      <w:r>
        <w:t xml:space="preserve">order. A full factorial at this size estimates every main effect and every two-factor</w:t>
      </w:r>
      <w:r>
        <w:t xml:space="preserve"> </w:t>
      </w:r>
      <w:r>
        <w:t xml:space="preserve">interaction without aliasing. The purpose of the screening study is to identify which parameters carry an effect</w:t>
      </w:r>
      <w:r>
        <w:t xml:space="preserve"> </w:t>
      </w:r>
      <w:r>
        <w:t xml:space="preserve">and which do not. It does not resolve curvature, and the magnitudes it returns are refined</w:t>
      </w:r>
      <w:r>
        <w:t xml:space="preserve"> </w:t>
      </w:r>
      <w:r>
        <w:t xml:space="preserve">by the response-surface study. The design matrix and the measured responses are in</w:t>
      </w:r>
      <w:r>
        <w:t xml:space="preserve"> </w:t>
      </w:r>
      <w:r>
        <w:t xml:space="preserve">Appendix A.</w:t>
      </w:r>
    </w:p>
    <w:bookmarkEnd w:id="35"/>
    <w:bookmarkStart w:id="36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</w:t>
      </w:r>
      <w:r>
        <w:t xml:space="preserve"> </w:t>
      </w:r>
      <w:r>
        <w:t xml:space="preserve">4 factors, with 16 factorial runs,</w:t>
      </w:r>
      <w:r>
        <w:t xml:space="preserve"> </w:t>
      </w:r>
      <w:r>
        <w:t xml:space="preserve">8 axial runs at the faces of the cube and</w:t>
      </w:r>
      <w:r>
        <w:t xml:space="preserve"> </w:t>
      </w:r>
      <w:r>
        <w:t xml:space="preserve">4 centre-point replicates, 28 runs in total. The</w:t>
      </w:r>
      <w:r>
        <w:t xml:space="preserve"> </w:t>
      </w:r>
      <w:r>
        <w:t xml:space="preserve">axial points sit on the faces rather than outside them, so no run leaves the</w:t>
      </w:r>
      <w:r>
        <w:t xml:space="preserve"> </w:t>
      </w:r>
      <w:r>
        <w:t xml:space="preserve">characterization range and the design supports a quadratic term in each factor without</w:t>
      </w:r>
      <w:r>
        <w:t xml:space="preserve"> </w:t>
      </w:r>
      <w:r>
        <w:t xml:space="preserve">extrapolating. All 4 screening factors were carried forward. Load pH, the</w:t>
      </w:r>
      <w:r>
        <w:t xml:space="preserve"> </w:t>
      </w:r>
      <w:r>
        <w:t xml:space="preserve">equilibration and wash conductivity and load conductivity each carried a significant effect</w:t>
      </w:r>
      <w:r>
        <w:t xml:space="preserve"> </w:t>
      </w:r>
      <w:r>
        <w:t xml:space="preserve">on at least one response. Protein load carried none, and it was retained because the mass</w:t>
      </w:r>
      <w:r>
        <w:t xml:space="preserve"> </w:t>
      </w:r>
      <w:r>
        <w:t xml:space="preserve">of impurity delivered to the ligand rises with it, and a capacity limit approached at high</w:t>
      </w:r>
      <w:r>
        <w:t xml:space="preserve"> </w:t>
      </w:r>
      <w:r>
        <w:t xml:space="preserve">load would appear as curvature that a two-level design cannot estimate. The response-surface model is</w:t>
      </w:r>
      <w:r>
        <w:t xml:space="preserve"> </w:t>
      </w:r>
      <w:r>
        <w:t xml:space="preserve">the predictive model of this report, and every prediction, design space statement and</w:t>
      </w:r>
      <w:r>
        <w:t xml:space="preserve"> </w:t>
      </w:r>
      <w:r>
        <w:t xml:space="preserve">proven acceptable range in §6 to §8 is derived from it. The design matrix and the measured</w:t>
      </w:r>
      <w:r>
        <w:t xml:space="preserve"> </w:t>
      </w:r>
      <w:r>
        <w:t xml:space="preserve">responses are in Appendix B.</w:t>
      </w:r>
    </w:p>
    <w:bookmarkEnd w:id="36"/>
    <w:bookmarkStart w:id="37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flow rate was assessed one parameter at a time over</w:t>
      </w:r>
      <w:r>
        <w:t xml:space="preserve"> </w:t>
      </w:r>
      <w:r>
        <w:t xml:space="preserve">150 to 450 cm/hr rather</w:t>
      </w:r>
      <w:r>
        <w:t xml:space="preserve"> </w:t>
      </w:r>
      <w:r>
        <w:t xml:space="preserve">than in the multivariate design. Flow rate sets the residence time in the bed. Binding of</w:t>
      </w:r>
      <w:r>
        <w:t xml:space="preserve"> </w:t>
      </w:r>
      <w:r>
        <w:t xml:space="preserve">the small, highly charged species this step removes is fast on the timescale the range</w:t>
      </w:r>
      <w:r>
        <w:t xml:space="preserve"> </w:t>
      </w:r>
      <w:r>
        <w:t xml:space="preserve">spans, and there is no mechanism by which residence time would change the position of the</w:t>
      </w:r>
      <w:r>
        <w:t xml:space="preserve"> </w:t>
      </w:r>
      <w:r>
        <w:t xml:space="preserve">binding equilibrium that load pH and conductivity control. An interaction with the</w:t>
      </w:r>
      <w:r>
        <w:t xml:space="preserve"> </w:t>
      </w:r>
      <w:r>
        <w:t xml:space="preserve">multivariate factors was therefore not expected, and the runs were spent on load pH and the</w:t>
      </w:r>
      <w:r>
        <w:t xml:space="preserve"> </w:t>
      </w:r>
      <w:r>
        <w:t xml:space="preserve">two conductivities, which change the charge of the bound species and the ionic strength</w:t>
      </w:r>
      <w:r>
        <w:t xml:space="preserve"> </w:t>
      </w:r>
      <w:r>
        <w:t xml:space="preserve">that screens it. Residence time still determines how completely host cell protein and virus</w:t>
      </w:r>
      <w:r>
        <w:t xml:space="preserve"> </w:t>
      </w:r>
      <w:r>
        <w:t xml:space="preserve">particles reach the ligand before the fluid leaves the bed, and §9 gives the classification</w:t>
      </w:r>
      <w:r>
        <w:t xml:space="preserve"> </w:t>
      </w:r>
      <w:r>
        <w:t xml:space="preserve">of the parameter.</w:t>
      </w:r>
    </w:p>
    <w:bookmarkEnd w:id="37"/>
    <w:bookmarkEnd w:id="38"/>
    <w:bookmarkStart w:id="68" w:name="results"/>
    <w:p>
      <w:pPr>
        <w:pStyle w:val="Heading1"/>
      </w:pPr>
      <w:r>
        <w:t xml:space="preserve">5. Results</w:t>
      </w:r>
    </w:p>
    <w:bookmarkStart w:id="40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hyperlink w:anchor="tbl-cv-rsm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the standard deviation and the coefficient of variation of</w:t>
      </w:r>
      <w:r>
        <w:t xml:space="preserve"> </w:t>
      </w:r>
      <w:r>
        <w:t xml:space="preserve">each response over the 4 centre-point replicates of the</w:t>
      </w:r>
      <w:r>
        <w:t xml:space="preserve"> </w:t>
      </w:r>
      <w:r>
        <w:t xml:space="preserve">response-surface design. These replicates were run at identical settings, so their spread</w:t>
      </w:r>
      <w:r>
        <w:t xml:space="preserve"> </w:t>
      </w:r>
      <w:r>
        <w:t xml:space="preserve">is the combined process and analytical variability of the model, and it is the pure-error</w:t>
      </w:r>
      <w:r>
        <w:t xml:space="preserve"> </w:t>
      </w:r>
      <w:r>
        <w:t xml:space="preserve">term against which lack of fit is tested in §5.3.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v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reproducibility,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Pool HCP is the least precise response at 18.2 %</w:t>
      </w:r>
      <w:r>
        <w:t xml:space="preserve"> </w:t>
      </w:r>
      <w:r>
        <w:t xml:space="preserve">coefficient of variation, which is consistent with the precision of the immunoassay at the</w:t>
      </w:r>
      <w:r>
        <w:t xml:space="preserve"> </w:t>
      </w:r>
      <w:r>
        <w:t xml:space="preserve">concentrations this step delivers. The two viral responses reproduce at</w:t>
      </w:r>
      <w:r>
        <w:t xml:space="preserve"> </w:t>
      </w:r>
      <w:r>
        <w:t xml:space="preserve">6.7 % and</w:t>
      </w:r>
      <w:r>
        <w:t xml:space="preserve"> </w:t>
      </w:r>
      <w:r>
        <w:t xml:space="preserve">6.9 %, which for a log10 quantity is a spread of</w:t>
      </w:r>
      <w:r>
        <w:t xml:space="preserve"> </w:t>
      </w:r>
      <w:r>
        <w:t xml:space="preserve">a few tenths of a log and is normal for an infectivity titration. Step yield reproduces at</w:t>
      </w:r>
      <w:r>
        <w:t xml:space="preserve"> </w:t>
      </w:r>
      <w:r>
        <w:t xml:space="preserve">1.3 %. The centre points of the screening</w:t>
      </w:r>
      <w:r>
        <w:t xml:space="preserve"> </w:t>
      </w:r>
      <w:r>
        <w:t xml:space="preserve">design gave 20.6 % on pool HCP and</w:t>
      </w:r>
      <w:r>
        <w:t xml:space="preserve"> </w:t>
      </w:r>
      <w:r>
        <w:t xml:space="preserve">5.6 % on MVM LRF, so the two designs</w:t>
      </w:r>
      <w:r>
        <w:t xml:space="preserve"> </w:t>
      </w:r>
      <w:r>
        <w:t xml:space="preserve">reproduce to the same degree and their results may be read together.</w:t>
      </w:r>
    </w:p>
    <w:p>
      <w:pPr>
        <w:pStyle w:val="BodyText"/>
      </w:pPr>
      <w:r>
        <w:t xml:space="preserve">The consequence for the rest of this section is that an effect on pool HCP has to be large</w:t>
      </w:r>
      <w:r>
        <w:t xml:space="preserve"> </w:t>
      </w:r>
      <w:r>
        <w:t xml:space="preserve">to be detected, and that a difference of a few tenths of a log in a viral response is not</w:t>
      </w:r>
      <w:r>
        <w:t xml:space="preserve"> </w:t>
      </w:r>
      <w:r>
        <w:t xml:space="preserve">distinguishable from assay noise. Both bounds are applied where they matter below.</w:t>
      </w:r>
    </w:p>
    <w:bookmarkEnd w:id="40"/>
    <w:bookmarkStart w:id="44" w:name="screening-factor-effects"/>
    <w:p>
      <w:pPr>
        <w:pStyle w:val="Heading2"/>
      </w:pPr>
      <w:r>
        <w:t xml:space="preserve">5.2 Screening factor effects</w:t>
      </w:r>
    </w:p>
    <w:p>
      <w:pPr>
        <w:pStyle w:val="FirstParagraph"/>
      </w:pPr>
      <w:hyperlink w:anchor="tbl-fit-scr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screening models. An effect is the change in the response</w:t>
      </w:r>
      <w:r>
        <w:t xml:space="preserve"> </w:t>
      </w:r>
      <w:r>
        <w:t xml:space="preserve">between the low and the high edge of the 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summary, all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8.55e-05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0.0126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Pool HCP was affected by the equilibration and wash conductivity, by load pH, and by the</w:t>
      </w:r>
      <w:r>
        <w:t xml:space="preserve"> </w:t>
      </w:r>
      <w:r>
        <w:t xml:space="preserve">interaction between them.</w:t>
      </w:r>
      <w:r>
        <w:t xml:space="preserve"> </w:t>
      </w:r>
      <w:hyperlink w:anchor="tbl-eff-hc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 six largest effects. Raising the</w:t>
      </w:r>
      <w:r>
        <w:t xml:space="preserve"> </w:t>
      </w:r>
      <w:r>
        <w:t xml:space="preserve">equilibration and wash conductivity across its range raised pool HCP by</w:t>
      </w:r>
      <w:r>
        <w:t xml:space="preserve"> </w:t>
      </w:r>
      <w:r>
        <w:t xml:space="preserve">12.1 ng/mg (p &lt; 0.001)</w:t>
      </w:r>
      <w:r>
        <w:t xml:space="preserve"> </w:t>
      </w:r>
      <w:r>
        <w:t xml:space="preserve">and raising load pH across its range lowered it by</w:t>
      </w:r>
      <w:r>
        <w:t xml:space="preserve"> </w:t>
      </w:r>
      <w:r>
        <w:t xml:space="preserve">11.9 ng/mg</w:t>
      </w:r>
      <w:r>
        <w:t xml:space="preserve"> </w:t>
      </w:r>
      <w:r>
        <w:t xml:space="preserve">(p &lt; 0.001). The interaction between the two is</w:t>
      </w:r>
      <w:r>
        <w:t xml:space="preserve"> </w:t>
      </w:r>
      <w:r>
        <w:t xml:space="preserve">-6.6 ng/mg</w:t>
      </w:r>
      <w:r>
        <w:t xml:space="preserve"> </w:t>
      </w:r>
      <w:r>
        <w:t xml:space="preserve">(p &lt; 0.001), which is about half the size of</w:t>
      </w:r>
      <w:r>
        <w:t xml:space="preserve"> </w:t>
      </w:r>
      <w:r>
        <w:t xml:space="preserve">either main effect. Neither load conductivity nor protein load affected pool HCP.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effects on pool HCP, six largest.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Both viral responses behaved the same way as each other and differently from pool HCP.</w:t>
      </w:r>
      <w:r>
        <w:t xml:space="preserve"> </w:t>
      </w:r>
      <w:hyperlink w:anchor="tbl-eff-mvm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effects on MVM LRF. Raising load pH across its range raised MVM LRF</w:t>
      </w:r>
      <w:r>
        <w:t xml:space="preserve"> </w:t>
      </w:r>
      <w:r>
        <w:t xml:space="preserve">by 1.22 log10</w:t>
      </w:r>
      <w:r>
        <w:t xml:space="preserve"> </w:t>
      </w:r>
      <w:r>
        <w:t xml:space="preserve">(p &lt; 0.001) and raising load conductivity lowered it by</w:t>
      </w:r>
      <w:r>
        <w:t xml:space="preserve"> </w:t>
      </w:r>
      <w:r>
        <w:t xml:space="preserve">0.71 log10</w:t>
      </w:r>
      <w:r>
        <w:t xml:space="preserve"> </w:t>
      </w:r>
      <w:r>
        <w:t xml:space="preserve">(p &lt; 0.001). The corresponding effects on XMuLV LRF are</w:t>
      </w:r>
      <w:r>
        <w:t xml:space="preserve"> </w:t>
      </w:r>
      <w:r>
        <w:t xml:space="preserve">1.00 log10</w:t>
      </w:r>
      <w:r>
        <w:t xml:space="preserve"> </w:t>
      </w:r>
      <w:r>
        <w:t xml:space="preserve">(p &lt; 0.001) and</w:t>
      </w:r>
      <w:r>
        <w:t xml:space="preserve"> </w:t>
      </w:r>
      <w:r>
        <w:t xml:space="preserve">-0.60 log10</w:t>
      </w:r>
      <w:r>
        <w:t xml:space="preserve"> </w:t>
      </w:r>
      <w:r>
        <w:t xml:space="preserve">(p = 0.015). No interaction reached significance for</w:t>
      </w:r>
      <w:r>
        <w:t xml:space="preserve"> </w:t>
      </w:r>
      <w:r>
        <w:t xml:space="preserve">either virus.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f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effects on MVM LRF, six largest.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equilibration and wash conductivity, which changed pool HCP more than any other</w:t>
      </w:r>
      <w:r>
        <w:t xml:space="preserve"> </w:t>
      </w:r>
      <w:r>
        <w:t xml:space="preserve">parameter, did not reach significance on either virus. Its effect on MVM LRF is</w:t>
      </w:r>
      <w:r>
        <w:t xml:space="preserve"> </w:t>
      </w:r>
      <w:r>
        <w:t xml:space="preserve">0.18 log10</w:t>
      </w:r>
      <w:r>
        <w:t xml:space="preserve"> </w:t>
      </w:r>
      <w:r>
        <w:t xml:space="preserve">(p = 0.076) and on XMuLV LRF</w:t>
      </w:r>
      <w:r>
        <w:t xml:space="preserve"> </w:t>
      </w:r>
      <w:r>
        <w:t xml:space="preserve">0.20 log10</w:t>
      </w:r>
      <w:r>
        <w:t xml:space="preserve"> </w:t>
      </w:r>
      <w:r>
        <w:t xml:space="preserve">(p = 0.342). Both are within the reproducibility of the</w:t>
      </w:r>
      <w:r>
        <w:t xml:space="preserve"> </w:t>
      </w:r>
      <w:r>
        <w:t xml:space="preserve">titration reported in §5.1. Raising the equilibration and wash conductivity releases host</w:t>
      </w:r>
      <w:r>
        <w:t xml:space="preserve"> </w:t>
      </w:r>
      <w:r>
        <w:t xml:space="preserve">cell protein into the pool and releases no measurable quantity of either virus.</w:t>
      </w:r>
    </w:p>
    <w:p>
      <w:pPr>
        <w:pStyle w:val="BodyText"/>
      </w:pPr>
      <w:r>
        <w:t xml:space="preserve">No parameter affected step yield. The screening model for yield is not significant overall</w:t>
      </w:r>
      <w:r>
        <w:t xml:space="preserve"> </w:t>
      </w:r>
      <w:r>
        <w:t xml:space="preserve">(p = 0.642) and the largest single effect,</w:t>
      </w:r>
      <w:r>
        <w:t xml:space="preserve"> </w:t>
      </w:r>
      <w:r>
        <w:t xml:space="preserve">-0.0116 on a fraction, is smaller than the</w:t>
      </w:r>
      <w:r>
        <w:t xml:space="preserve"> </w:t>
      </w:r>
      <w:r>
        <w:t xml:space="preserve">centre-point standard deviation of the response. The antibody does not adsorb to the</w:t>
      </w:r>
      <w:r>
        <w:t xml:space="preserve"> </w:t>
      </w:r>
      <w:r>
        <w:t xml:space="preserve">ligand at any setting in the design, so no parameter of the binding equilibrium can remove</w:t>
      </w:r>
      <w:r>
        <w:t xml:space="preserve"> </w:t>
      </w:r>
      <w:r>
        <w:t xml:space="preserve">product from the pool.</w:t>
      </w:r>
    </w:p>
    <w:p>
      <w:pPr>
        <w:pStyle w:val="BodyText"/>
      </w:pPr>
      <w:r>
        <w:t xml:space="preserve">The screening models for pool HCP and MVM LRF fit the data closely</w:t>
      </w:r>
      <w:r>
        <w:t xml:space="preserve"> </w:t>
      </w:r>
      <w:r>
        <w:t xml:space="preserve">(R² = 0.97 and</w:t>
      </w:r>
      <w:r>
        <w:t xml:space="preserve"> </w:t>
      </w:r>
      <w:r>
        <w:t xml:space="preserve">0.97), but the model is nearly saturated at</w:t>
      </w:r>
      <w:r>
        <w:t xml:space="preserve"> </w:t>
      </w:r>
      <w:r>
        <w:t xml:space="preserve">19 runs and its predicted coefficient of determination for XMuLV LRF is</w:t>
      </w:r>
      <w:r>
        <w:t xml:space="preserve"> </w:t>
      </w:r>
      <w:r>
        <w:t xml:space="preserve">negative (-0.11). No prediction in this</w:t>
      </w:r>
      <w:r>
        <w:t xml:space="preserve"> </w:t>
      </w:r>
      <w:r>
        <w:t xml:space="preserve">report rests on the screening models.</w:t>
      </w:r>
    </w:p>
    <w:bookmarkEnd w:id="44"/>
    <w:bookmarkStart w:id="6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hyperlink w:anchor="tbl-fit-rsm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summarizes the response-surface models. These are the predictive models of</w:t>
      </w:r>
      <w:r>
        <w:t xml:space="preserve"> </w:t>
      </w:r>
      <w:r>
        <w:t xml:space="preserve">the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summary, all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models for pool HCP, XMuLV LRF and MVM LRF are all significant and explain between</w:t>
      </w:r>
      <w:r>
        <w:t xml:space="preserve"> </w:t>
      </w:r>
      <w:r>
        <w:t xml:space="preserve">0.90 and 0.93 of the variance in the data. The</w:t>
      </w:r>
      <w:r>
        <w:t xml:space="preserve"> </w:t>
      </w:r>
      <w:r>
        <w:t xml:space="preserve">predicted coefficients of determination remain positive for all three, with the smallest at</w:t>
      </w:r>
      <w:r>
        <w:t xml:space="preserve"> </w:t>
      </w:r>
      <w:r>
        <w:t xml:space="preserve">0.39 for MVM LRF. The model for step yield is not significant</w:t>
      </w:r>
      <w:r>
        <w:t xml:space="preserve"> </w:t>
      </w:r>
      <w:r>
        <w:t xml:space="preserve">(p = 0.589), which repeats the screening result. Step yield maps</w:t>
      </w:r>
      <w:r>
        <w:t xml:space="preserve"> </w:t>
      </w:r>
      <w:r>
        <w:t xml:space="preserve">to no acceptance criterion at this step and is reported as a process performance attribute</w:t>
      </w:r>
      <w:r>
        <w:t xml:space="preserve"> </w:t>
      </w:r>
      <w:r>
        <w:t xml:space="preserve">only.</w:t>
      </w:r>
    </w:p>
    <w:p>
      <w:pPr>
        <w:pStyle w:val="BodyText"/>
      </w:pPr>
      <w:hyperlink w:anchor="tbl-coef-hcp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full coefficient table for pool HCP and</w:t>
      </w:r>
      <w:r>
        <w:t xml:space="preserve"> </w:t>
      </w:r>
      <w:hyperlink w:anchor="tbl-anova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its analysis</w:t>
      </w:r>
      <w:r>
        <w:t xml:space="preserve"> </w:t>
      </w:r>
      <w:r>
        <w:t xml:space="preserve">of variance. Load pH and the equilibration and wash conductivity carry coefficients of</w:t>
      </w:r>
      <w:r>
        <w:t xml:space="preserve"> </w:t>
      </w:r>
      <w:r>
        <w:t xml:space="preserve">-5.34 and</w:t>
      </w:r>
      <w:r>
        <w:t xml:space="preserve"> </w:t>
      </w:r>
      <w:r>
        <w:t xml:space="preserve">6.19 ng/mg per coded unit, and their interaction</w:t>
      </w:r>
      <w:r>
        <w:t xml:space="preserve"> </w:t>
      </w:r>
      <w:r>
        <w:t xml:space="preserve">-1.45</w:t>
      </w:r>
      <w:r>
        <w:t xml:space="preserve"> </w:t>
      </w:r>
      <w:r>
        <w:t xml:space="preserve">(p = 0.047). No quadratic term is</w:t>
      </w:r>
      <w:r>
        <w:t xml:space="preserve"> </w:t>
      </w:r>
      <w:r>
        <w:t xml:space="preserve">significant, so the fitted surface is a plane whose slope along one axis changes with the</w:t>
      </w:r>
      <w:r>
        <w:t xml:space="preserve"> </w:t>
      </w:r>
      <w:r>
        <w:t xml:space="preserve">level of the other. Lack of fit is not significant</w:t>
      </w:r>
      <w:r>
        <w:t xml:space="preserve"> </w:t>
      </w:r>
      <w:r>
        <w:t xml:space="preserve">(p = 0.499), which means the residual scatter is what the</w:t>
      </w:r>
      <w:r>
        <w:t xml:space="preserve"> </w:t>
      </w:r>
      <w:r>
        <w:t xml:space="preserve">centre-point replicates already showed the assay and the process to carry.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coefficients, pool HCP.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Analysis of variance with lack of fit, pool HCP.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1,302.7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hyperlink w:anchor="tbl-coef-mvm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mvm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 the same two tables for MVM LRF, which is the</w:t>
      </w:r>
      <w:r>
        <w:t xml:space="preserve"> </w:t>
      </w:r>
      <w:r>
        <w:t xml:space="preserve">attribute this step sets. Load pH and load conductivity carry coefficients of</w:t>
      </w:r>
      <w:r>
        <w:t xml:space="preserve"> </w:t>
      </w:r>
      <w:r>
        <w:t xml:space="preserve">0.54 and</w:t>
      </w:r>
      <w:r>
        <w:t xml:space="preserve"> </w:t>
      </w:r>
      <w:r>
        <w:t xml:space="preserve">-0.56 log10 per coded unit, both with</w:t>
      </w:r>
      <w:r>
        <w:t xml:space="preserve"> </w:t>
      </w:r>
      <w:r>
        <w:t xml:space="preserve">p &lt; 0.001 and</w:t>
      </w:r>
      <w:r>
        <w:t xml:space="preserve"> </w:t>
      </w:r>
      <w:r>
        <w:t xml:space="preserve">p &lt; 0.001. The two are of nearly equal magnitude and</w:t>
      </w:r>
      <w:r>
        <w:t xml:space="preserve"> </w:t>
      </w:r>
      <w:r>
        <w:t xml:space="preserve">opposite sign. No interaction and no quadratic term is significant, and lack of fit is not</w:t>
      </w:r>
      <w:r>
        <w:t xml:space="preserve"> </w:t>
      </w:r>
      <w:r>
        <w:t xml:space="preserve">significant (p = 0.619). The surface for MVM clearance is</w:t>
      </w:r>
      <w:r>
        <w:t xml:space="preserve"> </w:t>
      </w:r>
      <w:r>
        <w:t xml:space="preserve">therefore a plane over the region studied, tilted by load pH one way and by load</w:t>
      </w:r>
      <w:r>
        <w:t xml:space="preserve"> </w:t>
      </w:r>
      <w:r>
        <w:t xml:space="preserve">conductivity the other.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oe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Response-surface coefficients, MVM LRF.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nova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Analysis of variance with lack of fit, MVM LRF.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XMuLV LRF behaves in the same way, with coefficients of</w:t>
      </w:r>
      <w:r>
        <w:t xml:space="preserve"> </w:t>
      </w:r>
      <w:r>
        <w:t xml:space="preserve">0.62 and</w:t>
      </w:r>
      <w:r>
        <w:t xml:space="preserve"> </w:t>
      </w:r>
      <w:r>
        <w:t xml:space="preserve">-0.55 log10 per coded unit on load pH and load</w:t>
      </w:r>
      <w:r>
        <w:t xml:space="preserve"> </w:t>
      </w:r>
      <w:r>
        <w:t xml:space="preserve">conductivity. Its one significant interaction, load pH with protein load at</w:t>
      </w:r>
      <w:r>
        <w:t xml:space="preserve"> </w:t>
      </w:r>
      <w:r>
        <w:t xml:space="preserve">0.19 log10 per coded unit</w:t>
      </w:r>
      <w:r>
        <w:t xml:space="preserve"> </w:t>
      </w:r>
      <w:r>
        <w:t xml:space="preserve">(p = 0.030), is smaller than the</w:t>
      </w:r>
      <w:r>
        <w:t xml:space="preserve"> </w:t>
      </w:r>
      <w:r>
        <w:t xml:space="preserve">centre-point standard deviation of the titration and is not treated as a design constraint.</w:t>
      </w:r>
      <w:r>
        <w:t xml:space="preserve"> </w:t>
      </w:r>
      <w:r>
        <w:t xml:space="preserve">The full coefficient and variance tables for XMuLV LRF and for step yield are in Appendix</w:t>
      </w:r>
      <w:r>
        <w:t xml:space="preserve"> </w:t>
      </w:r>
      <w:r>
        <w:t xml:space="preserve">C.</w:t>
      </w:r>
    </w:p>
    <w:p>
      <w:pPr>
        <w:pStyle w:val="BodyText"/>
      </w:pPr>
      <w:hyperlink w:anchor="fig-contours-ph-was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four fitted surfaces over load pH and the equilibration and</w:t>
      </w:r>
      <w:r>
        <w:t xml:space="preserve"> </w:t>
      </w:r>
      <w:r>
        <w:t xml:space="preserve">wash conductivity, with the remaining factors at the centre of the design. The panel for</w:t>
      </w:r>
      <w:r>
        <w:t xml:space="preserve"> </w:t>
      </w:r>
      <w:r>
        <w:t xml:space="preserve">pool HCP falls from the top left to the bottom right of the plane, and the spacing of its</w:t>
      </w:r>
      <w:r>
        <w:t xml:space="preserve"> </w:t>
      </w:r>
      <w:r>
        <w:t xml:space="preserve">contours widens as load pH rises, which is the interaction seen in</w:t>
      </w:r>
      <w:r>
        <w:t xml:space="preserve"> </w:t>
      </w:r>
      <w:hyperlink w:anchor="tbl-coef-hcp">
        <w:r>
          <w:rPr>
            <w:rStyle w:val="Hyperlink"/>
          </w:rPr>
          <w:t xml:space="preserve">Table 13</w:t>
        </w:r>
      </w:hyperlink>
      <w:r>
        <w:t xml:space="preserve">. The two</w:t>
      </w:r>
      <w:r>
        <w:t xml:space="preserve"> </w:t>
      </w:r>
      <w:r>
        <w:t xml:space="preserve">viral panels rise with load pH and are flat along the conductivity axis, and the yield</w:t>
      </w:r>
      <w:r>
        <w:t xml:space="preserve"> </w:t>
      </w:r>
      <w:r>
        <w:t xml:space="preserve">panel is flat in both directions.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ontours-ph-wash"/>
          <w:p>
            <w:pPr>
              <w:pStyle w:val="Compact"/>
              <w:jc w:val="center"/>
            </w:pPr>
            <w:r>
              <w:drawing>
                <wp:inline>
                  <wp:extent cx="5334000" cy="478987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contours-ph-wash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9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Fitted response surfaces over load pH and the equilibration and wash conductivity, remaining factors at the centre of the design.</w:t>
            </w:r>
          </w:p>
          <w:bookmarkEnd w:id="53"/>
        </w:tc>
      </w:tr>
    </w:tbl>
    <w:p>
      <w:pPr>
        <w:pStyle w:val="BodyText"/>
      </w:pPr>
      <w:hyperlink w:anchor="fig-contours-ph-cond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four surfaces over load pH and load conductivity. Here</w:t>
      </w:r>
      <w:r>
        <w:t xml:space="preserve"> </w:t>
      </w:r>
      <w:r>
        <w:t xml:space="preserve">both viral panels carry a gradient along both axes, with the highest clearance at high load</w:t>
      </w:r>
      <w:r>
        <w:t xml:space="preserve"> </w:t>
      </w:r>
      <w:r>
        <w:t xml:space="preserve">pH with low load conductivity and the lowest at the opposite corner, and the pool HCP panel</w:t>
      </w:r>
      <w:r>
        <w:t xml:space="preserve"> </w:t>
      </w:r>
      <w:r>
        <w:t xml:space="preserve">varies with load pH alone. Read together, the two figures show that raising the</w:t>
      </w:r>
      <w:r>
        <w:t xml:space="preserve"> </w:t>
      </w:r>
      <w:r>
        <w:t xml:space="preserve">equilibration and wash buffer conductivity releases host cell protein into the pool while</w:t>
      </w:r>
      <w:r>
        <w:t xml:space="preserve"> </w:t>
      </w:r>
      <w:r>
        <w:t xml:space="preserve">leaving both log reduction factors unchanged, and that raising the load conductivity lowers</w:t>
      </w:r>
      <w:r>
        <w:t xml:space="preserve"> </w:t>
      </w:r>
      <w:r>
        <w:t xml:space="preserve">both log reduction factors while leaving pool HCP unchanged.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ontours-ph-cond"/>
          <w:p>
            <w:pPr>
              <w:pStyle w:val="Compact"/>
              <w:jc w:val="center"/>
            </w:pPr>
            <w:r>
              <w:drawing>
                <wp:inline>
                  <wp:extent cx="5334000" cy="480367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contours-ph-cond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036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Fitted response surfaces over load pH and load conductivity, remaining factors at the centre of the design.</w:t>
            </w:r>
          </w:p>
          <w:bookmarkEnd w:id="57"/>
        </w:tc>
      </w:tr>
    </w:tbl>
    <w:p>
      <w:pPr>
        <w:pStyle w:val="BodyText"/>
      </w:pPr>
      <w:hyperlink w:anchor="fig-diag-hcp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mvm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give the diagnostics for the two models the control</w:t>
      </w:r>
      <w:r>
        <w:t xml:space="preserve"> </w:t>
      </w:r>
      <w:r>
        <w:t xml:space="preserve">strategy rests on. In each case the standardized residuals scatter without pattern against</w:t>
      </w:r>
      <w:r>
        <w:t xml:space="preserve"> </w:t>
      </w:r>
      <w:r>
        <w:t xml:space="preserve">the predicted value, the normal quantile plot is close to linear, and the actual values</w:t>
      </w:r>
      <w:r>
        <w:t xml:space="preserve"> </w:t>
      </w:r>
      <w:r>
        <w:t xml:space="preserve">track the predicted values along the identity line. The diagnostics for XMuLV LRF are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hcp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pool HCP.</w:t>
            </w:r>
          </w:p>
          <w:bookmarkEnd w:id="6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mvm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mvm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MVM LRF.</w:t>
            </w:r>
          </w:p>
          <w:bookmarkEnd w:id="65"/>
        </w:tc>
      </w:tr>
    </w:tbl>
    <w:bookmarkEnd w:id="66"/>
    <w:bookmarkStart w:id="6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Every effect identified in §5.2 and §5.3 follows from the adsorption of negatively charged</w:t>
      </w:r>
      <w:r>
        <w:t xml:space="preserve"> </w:t>
      </w:r>
      <w:r>
        <w:t xml:space="preserve">species onto the quaternary amine ligand. The split between the two conductivities was not</w:t>
      </w:r>
      <w:r>
        <w:t xml:space="preserve"> </w:t>
      </w:r>
      <w:r>
        <w:t xml:space="preserve">anticipated before the study.</w:t>
      </w:r>
    </w:p>
    <w:p>
      <w:pPr>
        <w:pStyle w:val="BodyText"/>
      </w:pPr>
      <w:r>
        <w:t xml:space="preserve">Raising the load pH moves more of the host cell protein</w:t>
      </w:r>
      <w:r>
        <w:t xml:space="preserve"> </w:t>
      </w:r>
      <w:r>
        <w:t xml:space="preserve">population below its isoelectric point, so a larger fraction of the population is</w:t>
      </w:r>
      <w:r>
        <w:t xml:space="preserve"> </w:t>
      </w:r>
      <w:r>
        <w:t xml:space="preserve">negatively charged and binds, and the pool concentration falls. Raising the conductivity of</w:t>
      </w:r>
      <w:r>
        <w:t xml:space="preserve"> </w:t>
      </w:r>
      <w:r>
        <w:t xml:space="preserve">the equilibration and wash buffer raises the ionic strength in the bed, which shields the</w:t>
      </w:r>
      <w:r>
        <w:t xml:space="preserve"> </w:t>
      </w:r>
      <w:r>
        <w:t xml:space="preserve">electrostatic interaction and releases the more weakly bound species into the pool. The</w:t>
      </w:r>
      <w:r>
        <w:t xml:space="preserve"> </w:t>
      </w:r>
      <w:r>
        <w:t xml:space="preserve">two coefficients in</w:t>
      </w:r>
      <w:r>
        <w:t xml:space="preserve"> </w:t>
      </w:r>
      <w:hyperlink w:anchor="tbl-coef-hcp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carry opposite signs. Both changes move the same</w:t>
      </w:r>
      <w:r>
        <w:t xml:space="preserve"> </w:t>
      </w:r>
      <w:r>
        <w:t xml:space="preserve">adsorption equilibrium between the host cell protein population and the ligand, load pH by</w:t>
      </w:r>
      <w:r>
        <w:t xml:space="preserve"> </w:t>
      </w:r>
      <w:r>
        <w:t xml:space="preserve">changing the charge the protein carries and conductivity by screening it.</w:t>
      </w:r>
    </w:p>
    <w:p>
      <w:pPr>
        <w:pStyle w:val="BodyText"/>
      </w:pPr>
      <w:r>
        <w:t xml:space="preserve">The slope of pool HCP against</w:t>
      </w:r>
      <w:r>
        <w:t xml:space="preserve"> </w:t>
      </w:r>
      <w:r>
        <w:t xml:space="preserve">the equilibration and wash conductivity is</w:t>
      </w:r>
      <w:r>
        <w:t xml:space="preserve"> </w:t>
      </w:r>
      <w:r>
        <w:t xml:space="preserve">4.73 ng/mg</w:t>
      </w:r>
      <w:r>
        <w:t xml:space="preserve"> </w:t>
      </w:r>
      <w:r>
        <w:t xml:space="preserve">per coded unit at the top of the load pH range and</w:t>
      </w:r>
      <w:r>
        <w:t xml:space="preserve"> </w:t>
      </w:r>
      <w:r>
        <w:t xml:space="preserve">7.64 ng/mg</w:t>
      </w:r>
      <w:r>
        <w:t xml:space="preserve"> </w:t>
      </w:r>
      <w:r>
        <w:t xml:space="preserve">per coded unit at the bottom of it. A given rise in conductivity releases more host cell</w:t>
      </w:r>
      <w:r>
        <w:t xml:space="preserve"> </w:t>
      </w:r>
      <w:r>
        <w:t xml:space="preserve">protein at low load pH than at high load pH. At low pH the bound population is dominated by species whose net negative charge</w:t>
      </w:r>
      <w:r>
        <w:t xml:space="preserve"> </w:t>
      </w:r>
      <w:r>
        <w:t xml:space="preserve">is small, and a weakly held species is displaced by a given increase in ionic strength more</w:t>
      </w:r>
      <w:r>
        <w:t xml:space="preserve"> </w:t>
      </w:r>
      <w:r>
        <w:t xml:space="preserve">readily than a strongly held one. Raising the load pH therefore lowers pool HCP and</w:t>
      </w:r>
      <w:r>
        <w:t xml:space="preserve"> </w:t>
      </w:r>
      <w:r>
        <w:t xml:space="preserve">flattens its dependence on conductivity at the same time, and the operating region in §6 is</w:t>
      </w:r>
      <w:r>
        <w:t xml:space="preserve"> </w:t>
      </w:r>
      <w:r>
        <w:t xml:space="preserve">wider at the top of the load pH range.</w:t>
      </w:r>
    </w:p>
    <w:p>
      <w:pPr>
        <w:pStyle w:val="BodyText"/>
      </w:pPr>
      <w:r>
        <w:t xml:space="preserve">Raising the load pH increases the log reduction factor of both viruses and raising the load</w:t>
      </w:r>
      <w:r>
        <w:t xml:space="preserve"> </w:t>
      </w:r>
      <w:r>
        <w:t xml:space="preserve">conductivity decreases it, while the equilibration and wash conductivity changes neither.</w:t>
      </w:r>
      <w:r>
        <w:t xml:space="preserve"> </w:t>
      </w:r>
      <w:r>
        <w:t xml:space="preserve">Both model viruses carry acidic</w:t>
      </w:r>
      <w:r>
        <w:t xml:space="preserve"> </w:t>
      </w:r>
      <w:r>
        <w:t xml:space="preserve">surfaces and bind by the same electrostatic mechanism as the acidic host cell proteins, so</w:t>
      </w:r>
      <w:r>
        <w:t xml:space="preserve"> </w:t>
      </w:r>
      <w:r>
        <w:t xml:space="preserve">the load pH dependence is expected and is nearly identical for the two viruses. A virus</w:t>
      </w:r>
      <w:r>
        <w:t xml:space="preserve"> </w:t>
      </w:r>
      <w:r>
        <w:t xml:space="preserve">particle is a large,</w:t>
      </w:r>
      <w:r>
        <w:t xml:space="preserve"> </w:t>
      </w:r>
      <w:r>
        <w:t xml:space="preserve">highly charged body present at a low number concentration, and it partitions to the ligand</w:t>
      </w:r>
      <w:r>
        <w:t xml:space="preserve"> </w:t>
      </w:r>
      <w:r>
        <w:t xml:space="preserve">during the load itself, when it competes with the impurity mass arriving with the antibody.</w:t>
      </w:r>
      <w:r>
        <w:t xml:space="preserve"> </w:t>
      </w:r>
      <w:r>
        <w:t xml:space="preserve">The ionic strength it experiences is therefore the ionic strength of the load. The host</w:t>
      </w:r>
      <w:r>
        <w:t xml:space="preserve"> </w:t>
      </w:r>
      <w:r>
        <w:t xml:space="preserve">cell protein population, by contrast, continues to partition throughout the equilibration</w:t>
      </w:r>
      <w:r>
        <w:t xml:space="preserve"> </w:t>
      </w:r>
      <w:r>
        <w:t xml:space="preserve">and the wash. Raising the conductivity of the equilibration and wash buffer therefore</w:t>
      </w:r>
      <w:r>
        <w:t xml:space="preserve"> </w:t>
      </w:r>
      <w:r>
        <w:t xml:space="preserve">returns more of the weakly bound host cell protein to the pool. The virus particles have</w:t>
      </w:r>
      <w:r>
        <w:t xml:space="preserve"> </w:t>
      </w:r>
      <w:r>
        <w:t xml:space="preserve">left the mobile phase before the wash buffer enters the bed, and the weakly bound host cell</w:t>
      </w:r>
      <w:r>
        <w:t xml:space="preserve"> </w:t>
      </w:r>
      <w:r>
        <w:t xml:space="preserve">protein has not.</w:t>
      </w:r>
    </w:p>
    <w:p>
      <w:pPr>
        <w:pStyle w:val="BodyText"/>
      </w:pPr>
      <w:r>
        <w:t xml:space="preserve">Protein load carried no effect on any response, and the mechanistic reason is that the</w:t>
      </w:r>
      <w:r>
        <w:t xml:space="preserve"> </w:t>
      </w:r>
      <w:r>
        <w:t xml:space="preserve">impurity mass reaching the ligand over the studied range stays far below the capacity of</w:t>
      </w:r>
      <w:r>
        <w:t xml:space="preserve"> </w:t>
      </w:r>
      <w:r>
        <w:t xml:space="preserve">the bed for the bound species. The load range was widened to</w:t>
      </w:r>
      <w:r>
        <w:t xml:space="preserve"> </w:t>
      </w:r>
      <w:r>
        <w:t xml:space="preserve">300 g per litre of resin precisely to look for the point</w:t>
      </w:r>
      <w:r>
        <w:t xml:space="preserve"> </w:t>
      </w:r>
      <w:r>
        <w:t xml:space="preserve">where that ceases to be true, and the surfaces show no approach to it. The conclusion holds</w:t>
      </w:r>
      <w:r>
        <w:t xml:space="preserve"> </w:t>
      </w:r>
      <w:r>
        <w:t xml:space="preserve">for a load of representative charge distribution. A load carrying a raised acidic charge</w:t>
      </w:r>
      <w:r>
        <w:t xml:space="preserve"> </w:t>
      </w:r>
      <w:r>
        <w:t xml:space="preserve">variant content behaves differently (§13.1).</w:t>
      </w:r>
    </w:p>
    <w:p>
      <w:pPr>
        <w:pStyle w:val="BodyText"/>
      </w:pPr>
      <w:r>
        <w:t xml:space="preserve">The antibody remains positively charged across the whole load pH range and does not adsorb</w:t>
      </w:r>
      <w:r>
        <w:t xml:space="preserve"> </w:t>
      </w:r>
      <w:r>
        <w:t xml:space="preserve">to the ligand, so no setting of the binding equilibrium can remove product from the pool.</w:t>
      </w:r>
      <w:r>
        <w:t xml:space="preserve"> </w:t>
      </w:r>
      <w:r>
        <w:t xml:space="preserve">The measured yield of 97.3% at the nominal condition is</w:t>
      </w:r>
      <w:r>
        <w:t xml:space="preserve"> </w:t>
      </w:r>
      <w:r>
        <w:t xml:space="preserve">set by the collection boundaries and the column hold-up volume. Only the pool collection</w:t>
      </w:r>
      <w:r>
        <w:t xml:space="preserve"> </w:t>
      </w:r>
      <w:r>
        <w:t xml:space="preserve">set-point moved it (§13.2).</w:t>
      </w:r>
    </w:p>
    <w:bookmarkEnd w:id="67"/>
    <w:bookmarkEnd w:id="68"/>
    <w:bookmarkStart w:id="69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of the step is the region of the 4 characterized</w:t>
      </w:r>
      <w:r>
        <w:t xml:space="preserve"> </w:t>
      </w:r>
      <w:r>
        <w:t xml:space="preserve">parameters over which every criterion the step governs is met. It was evaluated by</w:t>
      </w:r>
      <w:r>
        <w:t xml:space="preserve"> </w:t>
      </w:r>
      <w:r>
        <w:t xml:space="preserve">predicting pool HCP, XMuLV LRF and MVM LRF from their fitted response-surface models on</w:t>
      </w:r>
      <w:r>
        <w:t xml:space="preserve"> </w:t>
      </w:r>
      <w:r>
        <w:t xml:space="preserve">an evenly spaced grid over the coded cube and testing every grid point against its</w:t>
      </w:r>
      <w:r>
        <w:t xml:space="preserve"> </w:t>
      </w:r>
      <w:r>
        <w:t xml:space="preserve">criterion. Of the 14,641 grid points evaluated,</w:t>
      </w:r>
      <w:r>
        <w:t xml:space="preserve"> </w:t>
      </w:r>
      <w:r>
        <w:t xml:space="preserve">86 % meet every criterion simultaneously.</w:t>
      </w:r>
    </w:p>
    <w:p>
      <w:pPr>
        <w:pStyle w:val="BodyText"/>
      </w:pPr>
      <w:r>
        <w:t xml:space="preserve">Pool HCP is the response that constrains the region. It rejects</w:t>
      </w:r>
      <w:r>
        <w:t xml:space="preserve"> </w:t>
      </w:r>
      <w:r>
        <w:t xml:space="preserve">14 % of the characterized region on its own, and the two</w:t>
      </w:r>
      <w:r>
        <w:t xml:space="preserve"> </w:t>
      </w:r>
      <w:r>
        <w:t xml:space="preserve">viral responses reject 0 % of it. The rejected region is the</w:t>
      </w:r>
      <w:r>
        <w:t xml:space="preserve"> </w:t>
      </w:r>
      <w:r>
        <w:t xml:space="preserve">corner that combines low load pH with high equilibration and wash conductivity. At the</w:t>
      </w:r>
      <w:r>
        <w:t xml:space="preserve"> </w:t>
      </w:r>
      <w:r>
        <w:t xml:space="preserve">corner of the characterized region least favourable to pool HCP, which sets load pH to</w:t>
      </w:r>
      <w:r>
        <w:t xml:space="preserve"> </w:t>
      </w:r>
      <w:r>
        <w:t xml:space="preserve">7.2 and the equilibration and wash conductivity to</w:t>
      </w:r>
      <w:r>
        <w:t xml:space="preserve"> </w:t>
      </w:r>
      <w:r>
        <w:t xml:space="preserve">3.6 mS/cm with load conductivity and protein load at their</w:t>
      </w:r>
      <w:r>
        <w:t xml:space="preserve"> </w:t>
      </w:r>
      <w:r>
        <w:t xml:space="preserve">upper edges, the model predicts pool HCP of</w:t>
      </w:r>
      <w:r>
        <w:t xml:space="preserve"> </w:t>
      </w:r>
      <w:r>
        <w:t xml:space="preserve">30.7</w:t>
      </w:r>
      <w:r>
        <w:t xml:space="preserve"> </w:t>
      </w:r>
      <w:r>
        <w:t xml:space="preserve">ng/mg against an in-process limit of 21.7 ng/mg. That corner is an</w:t>
      </w:r>
      <w:r>
        <w:t xml:space="preserve"> </w:t>
      </w:r>
      <w:r>
        <w:t xml:space="preserve">edge of failure of the step, and both parameters are outside their normal operating ranges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The principal plane of the design space is therefore load pH against the equilibration and</w:t>
      </w:r>
      <w:r>
        <w:t xml:space="preserve"> </w:t>
      </w:r>
      <w:r>
        <w:t xml:space="preserve">wash conductivity, and it is the plane shown in</w:t>
      </w:r>
      <w:r>
        <w:t xml:space="preserve"> </w:t>
      </w:r>
      <w:hyperlink w:anchor="fig-contours-ph-wash">
        <w:r>
          <w:rPr>
            <w:rStyle w:val="Hyperlink"/>
          </w:rPr>
          <w:t xml:space="preserve">Figure 1</w:t>
        </w:r>
      </w:hyperlink>
      <w:r>
        <w:t xml:space="preserve">. Its boundary runs</w:t>
      </w:r>
      <w:r>
        <w:t xml:space="preserve"> </w:t>
      </w:r>
      <w:r>
        <w:t xml:space="preserve">from low conductivity at low pH to high conductivity at high pH. The plane of load pH</w:t>
      </w:r>
      <w:r>
        <w:t xml:space="preserve"> </w:t>
      </w:r>
      <w:r>
        <w:t xml:space="preserve">against load conductivity, shown in</w:t>
      </w:r>
      <w:r>
        <w:t xml:space="preserve"> </w:t>
      </w:r>
      <w:hyperlink w:anchor="fig-contours-ph-cond">
        <w:r>
          <w:rPr>
            <w:rStyle w:val="Hyperlink"/>
          </w:rPr>
          <w:t xml:space="preserve">Figure 2</w:t>
        </w:r>
      </w:hyperlink>
      <w:r>
        <w:t xml:space="preserve">, carries the viral clearance and</w:t>
      </w:r>
      <w:r>
        <w:t xml:space="preserve"> </w:t>
      </w:r>
      <w:r>
        <w:t xml:space="preserve">imposes no boundary inside the characterized region, because both viral criteria are met</w:t>
      </w:r>
      <w:r>
        <w:t xml:space="preserve"> </w:t>
      </w:r>
      <w:r>
        <w:t xml:space="preserve">everywhere in it. Protein load imposes no boundary on any plane.</w:t>
      </w:r>
    </w:p>
    <w:p>
      <w:pPr>
        <w:pStyle w:val="BodyText"/>
      </w:pPr>
      <w:r>
        <w:t xml:space="preserve">Three ranges are nested.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bound the knowledge</w:t>
      </w:r>
      <w:r>
        <w:t xml:space="preserve"> </w:t>
      </w:r>
      <w:r>
        <w:t xml:space="preserve">space, which is what the study explored. The design space is the part of that space in</w:t>
      </w:r>
      <w:r>
        <w:t xml:space="preserve"> </w:t>
      </w:r>
      <w:r>
        <w:t xml:space="preserve">which every criterion is met, which is the 86 % just described. The</w:t>
      </w:r>
      <w:r>
        <w:t xml:space="preserve"> </w:t>
      </w:r>
      <w:r>
        <w:t xml:space="preserve">normal operating ranges are the control space and are not entirely inside the design space.</w:t>
      </w:r>
      <w:r>
        <w:t xml:space="preserve"> </w:t>
      </w:r>
      <w:r>
        <w:t xml:space="preserve">Predicting the three responses over a grid spanning the normal operating ranges,</w:t>
      </w:r>
      <w:r>
        <w:t xml:space="preserve"> </w:t>
      </w:r>
      <w:r>
        <w:t xml:space="preserve">99.6 % of that grid meets every criterion. The part that does</w:t>
      </w:r>
      <w:r>
        <w:t xml:space="preserve"> </w:t>
      </w:r>
      <w:r>
        <w:t xml:space="preserve">not is the corner at which load pH sits at the bottom of its range while the equilibration</w:t>
      </w:r>
      <w:r>
        <w:t xml:space="preserve"> </w:t>
      </w:r>
      <w:r>
        <w:t xml:space="preserve">and wash conductivity sits at the top of its own, where the model predicts pool HCP of</w:t>
      </w:r>
      <w:r>
        <w:t xml:space="preserve"> </w:t>
      </w:r>
      <w:r>
        <w:t xml:space="preserve">22.3 ng/mg against the in-process limit of</w:t>
      </w:r>
      <w:r>
        <w:t xml:space="preserve"> </w:t>
      </w:r>
      <w:r>
        <w:t xml:space="preserve">21.7 ng/mg. The viral responses stay well inside their criteria</w:t>
      </w:r>
      <w:r>
        <w:t xml:space="preserve"> </w:t>
      </w:r>
      <w:r>
        <w:t xml:space="preserve">everywhere in the same grid, at</w:t>
      </w:r>
      <w:r>
        <w:t xml:space="preserve"> </w:t>
      </w:r>
      <w:r>
        <w:t xml:space="preserve">4.19 log10 for MVM and</w:t>
      </w:r>
      <w:r>
        <w:t xml:space="preserve"> </w:t>
      </w:r>
      <w:r>
        <w:t xml:space="preserve">5.83 log10 for XMuLV at their least favourable points. The</w:t>
      </w:r>
      <w:r>
        <w:t xml:space="preserve"> </w:t>
      </w:r>
      <w:r>
        <w:t xml:space="preserve">exceedance is 0.6 ng/mg on an in-process limit. §7</w:t>
      </w:r>
      <w:r>
        <w:t xml:space="preserve"> </w:t>
      </w:r>
      <w:r>
        <w:t xml:space="preserve">quantifies it parameter by parameter and §10 states the controls that respond to it.</w:t>
      </w:r>
    </w:p>
    <w:p>
      <w:pPr>
        <w:pStyle w:val="BodyText"/>
      </w:pPr>
      <w:r>
        <w:t xml:space="preserve">Movement within the design space is not a regulatory change, as stated in ICH Q8(R2), but</w:t>
      </w:r>
      <w:r>
        <w:t xml:space="preserve"> </w:t>
      </w:r>
      <w:r>
        <w:t xml:space="preserve">every change is still assessed under the pharmaceutical quality system of ICH Q10</w:t>
      </w:r>
      <w:r>
        <w:t xml:space="preserve"> </w:t>
      </w:r>
      <w:r>
        <w:t xml:space="preserve">(International Council for Harmonisation 2009, 2008)</w:t>
      </w:r>
      <w:r>
        <w:t xml:space="preserve">. A planned move within the design space requires a prospective</w:t>
      </w:r>
      <w:r>
        <w:t xml:space="preserve"> </w:t>
      </w:r>
      <w:r>
        <w:t xml:space="preserve">assessment against the models reported here, and a move outside it requires new data. Two</w:t>
      </w:r>
      <w:r>
        <w:t xml:space="preserve"> </w:t>
      </w:r>
      <w:r>
        <w:t xml:space="preserve">bounds apply to the region as stated. It is defined on mean predictions of the fitted</w:t>
      </w:r>
      <w:r>
        <w:t xml:space="preserve"> </w:t>
      </w:r>
      <w:r>
        <w:t xml:space="preserve">models, so the assurance at its boundary is approximately half, and the normal operating</w:t>
      </w:r>
      <w:r>
        <w:t xml:space="preserve"> </w:t>
      </w:r>
      <w:r>
        <w:t xml:space="preserve">ranges rather than the boundary are what the control strategy commits to. It is also</w:t>
      </w:r>
      <w:r>
        <w:t xml:space="preserve"> </w:t>
      </w:r>
      <w:r>
        <w:t xml:space="preserve">defined on a scale-down model and has not been confirmed at commercial scale at its edges.</w:t>
      </w:r>
    </w:p>
    <w:bookmarkEnd w:id="69"/>
    <w:bookmarkStart w:id="83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A proven acceptable range is the range of one parameter over which the attribute in</w:t>
      </w:r>
      <w:r>
        <w:t xml:space="preserve"> </w:t>
      </w:r>
      <w:r>
        <w:t xml:space="preserve">question remains acceptable.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ranges obtained for each governed attribute</w:t>
      </w:r>
      <w:r>
        <w:t xml:space="preserve"> </w:t>
      </w:r>
      <w:r>
        <w:t xml:space="preserve">against each response-surface factor, in natural units, together with the criterion each</w:t>
      </w:r>
      <w:r>
        <w:t xml:space="preserve"> </w:t>
      </w:r>
      <w:r>
        <w:t xml:space="preserve">was measured against and the characterization range that bounds the search.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Proven acceptable ranges by attribute and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86"/>
              <w:gridCol w:w="1827"/>
              <w:gridCol w:w="1015"/>
              <w:gridCol w:w="744"/>
              <w:gridCol w:w="880"/>
              <w:gridCol w:w="1286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21.7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7.21–7.8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7.45–7.8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21.7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1.6–2.8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21.7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21.7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</w:tbl>
          <w:bookmarkEnd w:id="70"/>
          <w:p/>
        </w:tc>
      </w:tr>
    </w:tbl>
    <w:p>
      <w:pPr>
        <w:pStyle w:val="BodyText"/>
      </w:pPr>
      <w:r>
        <w:t xml:space="preserve">The criterion column needs its basis stated, because it differs between the attributes.</w:t>
      </w:r>
      <w:r>
        <w:t xml:space="preserve"> </w:t>
      </w:r>
      <w:r>
        <w:t xml:space="preserve">Pool HCP is judged against an in-process limit of 21.7 ng/mg</w:t>
      </w:r>
      <w:r>
        <w:t xml:space="preserve"> </w:t>
      </w:r>
      <w:r>
        <w:t xml:space="preserve">rather than against the drug substance criterion of</w:t>
      </w:r>
      <w:r>
        <w:t xml:space="preserve"> </w:t>
      </w:r>
      <w:r>
        <w:t xml:space="preserve">100 ng/mg. The in-process limit is carried back from the drug</w:t>
      </w:r>
      <w:r>
        <w:t xml:space="preserve"> </w:t>
      </w:r>
      <w:r>
        <w:t xml:space="preserve">substance criterion through the clearance the steps downstream of this one deliver, and</w:t>
      </w:r>
      <w:r>
        <w:t xml:space="preserve"> </w:t>
      </w:r>
      <w:r>
        <w:t xml:space="preserve">then divided by a safety factor of 4.6. Judging an</w:t>
      </w:r>
      <w:r>
        <w:t xml:space="preserve"> </w:t>
      </w:r>
      <w:r>
        <w:t xml:space="preserve">intermediate against the drug substance criterion would credit this step with clearance</w:t>
      </w:r>
      <w:r>
        <w:t xml:space="preserve"> </w:t>
      </w:r>
      <w:r>
        <w:t xml:space="preserve">that later steps provide. The safety factor keeps the drug substance from depending on</w:t>
      </w:r>
      <w:r>
        <w:t xml:space="preserve"> </w:t>
      </w:r>
      <w:r>
        <w:t xml:space="preserve">every downstream step delivering its nominal clearance exactly. The two viral criteria are step contributions to a</w:t>
      </w:r>
      <w:r>
        <w:t xml:space="preserve"> </w:t>
      </w:r>
      <w:r>
        <w:t xml:space="preserve">cumulative requirement. MVM clearance must reach 3.28 log10 at this</w:t>
      </w:r>
      <w:r>
        <w:t xml:space="preserve"> </w:t>
      </w:r>
      <w:r>
        <w:t xml:space="preserve">step, which is the cumulative requirement of</w:t>
      </w:r>
      <w:r>
        <w:t xml:space="preserve"> </w:t>
      </w:r>
      <w:r>
        <w:t xml:space="preserve">8.6 log10 less the</w:t>
      </w:r>
      <w:r>
        <w:t xml:space="preserve"> </w:t>
      </w:r>
      <w:r>
        <w:t xml:space="preserve">5.32 log10 the other steps</w:t>
      </w:r>
      <w:r>
        <w:t xml:space="preserve"> </w:t>
      </w:r>
      <w:r>
        <w:t xml:space="preserve">of the train deliver. XMuLV clearance must reach 3.78 log10 on</w:t>
      </w:r>
      <w:r>
        <w:t xml:space="preserve"> </w:t>
      </w:r>
      <w:r>
        <w:t xml:space="preserve">the same basis.</w:t>
      </w:r>
    </w:p>
    <w:p>
      <w:pPr>
        <w:pStyle w:val="BodyText"/>
      </w:pPr>
      <w:r>
        <w:t xml:space="preserve">Two analyses were run for each attribute and parameter. The first scans the fitted model</w:t>
      </w:r>
      <w:r>
        <w:t xml:space="preserve"> </w:t>
      </w:r>
      <w:r>
        <w:t xml:space="preserve">over the characterization range of the parameter and reports the contiguous range in which</w:t>
      </w:r>
      <w:r>
        <w:t xml:space="preserve"> </w:t>
      </w:r>
      <w:r>
        <w:t xml:space="preserve">the prediction meets the criterion. The second propagates the normal operating ranges of</w:t>
      </w:r>
      <w:r>
        <w:t xml:space="preserve"> </w:t>
      </w:r>
      <w:r>
        <w:t xml:space="preserve">the other parameters by Monte-Carlo, draws the residual variability of the model with them,</w:t>
      </w:r>
      <w:r>
        <w:t xml:space="preserve"> </w:t>
      </w:r>
      <w:r>
        <w:t xml:space="preserve">and reports the range in which the 95 % predictive interval stays inside the criterion. The</w:t>
      </w:r>
      <w:r>
        <w:t xml:space="preserve"> </w:t>
      </w:r>
      <w:r>
        <w:t xml:space="preserve">second is a robustness statement and is narrower than the first wherever the parameters</w:t>
      </w:r>
      <w:r>
        <w:t xml:space="preserve"> </w:t>
      </w:r>
      <w:r>
        <w:t xml:space="preserve">interact.</w:t>
      </w:r>
    </w:p>
    <w:p>
      <w:pPr>
        <w:pStyle w:val="BodyText"/>
      </w:pPr>
      <w:r>
        <w:t xml:space="preserve">Pool HCP is the only attribute whose proven acceptable range is narrower than the</w:t>
      </w:r>
      <w:r>
        <w:t xml:space="preserve"> </w:t>
      </w:r>
      <w:r>
        <w:t xml:space="preserve">characterization range. Load pH is acceptable from</w:t>
      </w:r>
      <w:r>
        <w:t xml:space="preserve"> </w:t>
      </w:r>
      <w:r>
        <w:t xml:space="preserve">7.21 upward in the</w:t>
      </w:r>
      <w:r>
        <w:t xml:space="preserve"> </w:t>
      </w:r>
      <w:r>
        <w:t xml:space="preserve">first analysis and from</w:t>
      </w:r>
      <w:r>
        <w:t xml:space="preserve"> </w:t>
      </w:r>
      <w:r>
        <w:t xml:space="preserve">7.45 upward in the</w:t>
      </w:r>
      <w:r>
        <w:t xml:space="preserve"> </w:t>
      </w:r>
      <w:r>
        <w:t xml:space="preserve">second, against a normal operating range that starts at</w:t>
      </w:r>
      <w:r>
        <w:t xml:space="preserve"> </w:t>
      </w:r>
      <w:r>
        <w:t xml:space="preserve">7.35. The equilibration and wash conductivity is acceptable up to</w:t>
      </w:r>
      <w:r>
        <w:t xml:space="preserve"> </w:t>
      </w:r>
      <w:r>
        <w:t xml:space="preserve">3.45 mS/cm in the</w:t>
      </w:r>
      <w:r>
        <w:t xml:space="preserve"> </w:t>
      </w:r>
      <w:r>
        <w:t xml:space="preserve">first analysis and up to</w:t>
      </w:r>
      <w:r>
        <w:t xml:space="preserve"> </w:t>
      </w:r>
      <w:r>
        <w:t xml:space="preserve">2.80 mS/cm in the</w:t>
      </w:r>
      <w:r>
        <w:t xml:space="preserve"> </w:t>
      </w:r>
      <w:r>
        <w:t xml:space="preserve">second, against a normal operating range that ends at 3.1</w:t>
      </w:r>
      <w:r>
        <w:t xml:space="preserve"> </w:t>
      </w:r>
      <w:r>
        <w:t xml:space="preserve">mS/cm. Load conductivity and protein load are acceptable across their whole</w:t>
      </w:r>
      <w:r>
        <w:t xml:space="preserve"> </w:t>
      </w:r>
      <w:r>
        <w:t xml:space="preserve">characterization ranges for pool HCP, and all four parameters are acceptable across their</w:t>
      </w:r>
      <w:r>
        <w:t xml:space="preserve"> </w:t>
      </w:r>
      <w:r>
        <w:t xml:space="preserve">whole characterization ranges for both viruses.</w:t>
      </w:r>
    </w:p>
    <w:p>
      <w:pPr>
        <w:pStyle w:val="BodyText"/>
      </w:pPr>
      <w:r>
        <w:t xml:space="preserve">The two analyses do not agree about the normal operating ranges. On the first analysis the normal operating range</w:t>
      </w:r>
      <w:r>
        <w:t xml:space="preserve"> </w:t>
      </w:r>
      <w:r>
        <w:t xml:space="preserve">of every parameter lies inside its proven acceptable range. On the second the normal</w:t>
      </w:r>
      <w:r>
        <w:t xml:space="preserve"> </w:t>
      </w:r>
      <w:r>
        <w:t xml:space="preserve">operating ranges of load pH and of the equilibration and wash conductivity each extend past</w:t>
      </w:r>
      <w:r>
        <w:t xml:space="preserve"> </w:t>
      </w:r>
      <w:r>
        <w:t xml:space="preserve">it, at the low end for pH and at the high end for conductivity. The two analyses answer</w:t>
      </w:r>
      <w:r>
        <w:t xml:space="preserve"> </w:t>
      </w:r>
      <w:r>
        <w:t xml:space="preserve">different questions. The first moves one parameter and</w:t>
      </w:r>
      <w:r>
        <w:t xml:space="preserve"> </w:t>
      </w:r>
      <w:r>
        <w:t xml:space="preserve">holds the rest, and on that basis the whole of each normal operating range is acceptable.</w:t>
      </w:r>
      <w:r>
        <w:t xml:space="preserve"> </w:t>
      </w:r>
      <w:r>
        <w:t xml:space="preserve">The second lets the other parameters vary within their own normal operating ranges and adds</w:t>
      </w:r>
      <w:r>
        <w:t xml:space="preserve"> </w:t>
      </w:r>
      <w:r>
        <w:t xml:space="preserve">the residual variability of the model, and the upper tail of that distribution crosses the</w:t>
      </w:r>
      <w:r>
        <w:t xml:space="preserve"> </w:t>
      </w:r>
      <w:r>
        <w:t xml:space="preserve">in-process limit before the parameter reaches the edge of its range. The lower part of the</w:t>
      </w:r>
      <w:r>
        <w:t xml:space="preserve"> </w:t>
      </w:r>
      <w:r>
        <w:t xml:space="preserve">load pH range and the upper part of the</w:t>
      </w:r>
      <w:r>
        <w:t xml:space="preserve"> </w:t>
      </w:r>
      <w:r>
        <w:t xml:space="preserve">equilibration and wash conductivity range are therefore supported for mean performance and</w:t>
      </w:r>
      <w:r>
        <w:t xml:space="preserve"> </w:t>
      </w:r>
      <w:r>
        <w:t xml:space="preserve">not for the 95 % predictive bound.</w:t>
      </w:r>
    </w:p>
    <w:p>
      <w:pPr>
        <w:pStyle w:val="BodyText"/>
      </w:pPr>
      <w:hyperlink w:anchor="fig-par-hcp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pool HCP range against the equilibration and wash conductivity,</w:t>
      </w:r>
      <w:r>
        <w:t xml:space="preserve"> </w:t>
      </w:r>
      <w:r>
        <w:t xml:space="preserve">which is the parameter with the largest main effect on it. The left panel is the first</w:t>
      </w:r>
      <w:r>
        <w:t xml:space="preserve"> </w:t>
      </w:r>
      <w:r>
        <w:t xml:space="preserve">analysis and the right panel the second, with the acceptance limit drawn, the acceptable</w:t>
      </w:r>
      <w:r>
        <w:t xml:space="preserve"> </w:t>
      </w:r>
      <w:r>
        <w:t xml:space="preserve">region shaded green, and the set-point and the normal operating range marked. The widening</w:t>
      </w:r>
      <w:r>
        <w:t xml:space="preserve"> </w:t>
      </w:r>
      <w:r>
        <w:t xml:space="preserve">of the predictive interval in the right panel is what moves the boundary inward.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hcp-output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range, pool HCP against the equilibration and wash conductivity.</w:t>
            </w:r>
          </w:p>
          <w:bookmarkEnd w:id="74"/>
        </w:tc>
      </w:tr>
    </w:tbl>
    <w:p>
      <w:pPr>
        <w:pStyle w:val="BodyText"/>
      </w:pPr>
      <w:hyperlink w:anchor="fig-par-mvm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ar-xmulv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show the same two analyses for the two viral attributes</w:t>
      </w:r>
      <w:r>
        <w:t xml:space="preserve"> </w:t>
      </w:r>
      <w:r>
        <w:t xml:space="preserve">against load pH, which is the parameter with the largest main effect on both. In each</w:t>
      </w:r>
      <w:r>
        <w:t xml:space="preserve"> </w:t>
      </w:r>
      <w:r>
        <w:t xml:space="preserve">figure the predicted clearance stays above the required step contribution across the whole</w:t>
      </w:r>
      <w:r>
        <w:t xml:space="preserve"> </w:t>
      </w:r>
      <w:r>
        <w:t xml:space="preserve">characterization range, including at the low pH edge, and the acceptable region covers the</w:t>
      </w:r>
      <w:r>
        <w:t xml:space="preserve"> </w:t>
      </w:r>
      <w:r>
        <w:t xml:space="preserve">plot.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ar-mv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mvm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range, MVM LRF against load pH.</w:t>
            </w:r>
          </w:p>
          <w:bookmarkEnd w:id="7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ar-xmulv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xmulv-outpu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range, XMuLV LRF against load pH.</w:t>
            </w:r>
          </w:p>
          <w:bookmarkEnd w:id="82"/>
        </w:tc>
      </w:tr>
    </w:tbl>
    <w:p>
      <w:pPr>
        <w:pStyle w:val="BodyText"/>
      </w:pPr>
      <w:r>
        <w:t xml:space="preserve">The ranges in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are univariate statements and the design space in §6 is a</w:t>
      </w:r>
      <w:r>
        <w:t xml:space="preserve"> </w:t>
      </w:r>
      <w:r>
        <w:t xml:space="preserve">multivariate one. A univariate range answers what may be done with one parameter, and it</w:t>
      </w:r>
      <w:r>
        <w:t xml:space="preserve"> </w:t>
      </w:r>
      <w:r>
        <w:t xml:space="preserve">cannot express the corner in which two parameters move together. Operation is committed to</w:t>
      </w:r>
      <w:r>
        <w:t xml:space="preserve"> </w:t>
      </w:r>
      <w:r>
        <w:t xml:space="preserve">the design space, and a single parameter excursion is assessed against the proven</w:t>
      </w:r>
      <w:r>
        <w:t xml:space="preserve"> </w:t>
      </w:r>
      <w:r>
        <w:t xml:space="preserve">acceptable range of that parameter. Where the two differ, as they do for load pH and the</w:t>
      </w:r>
      <w:r>
        <w:t xml:space="preserve"> </w:t>
      </w:r>
      <w:r>
        <w:t xml:space="preserve">equilibration and wash conductivity, the design space is the tighter of the two.</w:t>
      </w:r>
    </w:p>
    <w:bookmarkEnd w:id="83"/>
    <w:bookmarkStart w:id="86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 the commercial-scale capability of the attributes this step sets or clears.</w:t>
      </w:r>
      <w:r>
        <w:t xml:space="preserve"> </w:t>
      </w:r>
      <w:r>
        <w:t xml:space="preserve">The estimate comes from a Monte-Carlo simulation of</w:t>
      </w:r>
      <w:r>
        <w:t xml:space="preserve"> </w:t>
      </w:r>
      <w:r>
        <w:t xml:space="preserve">2,000 batches with every parameter of the train varying</w:t>
      </w:r>
      <w:r>
        <w:t xml:space="preserve"> </w:t>
      </w:r>
      <w:r>
        <w:t xml:space="preserve">inside its normal operating range, propagated through the fitted models of every step, and</w:t>
      </w:r>
      <w:r>
        <w:t xml:space="preserve"> </w:t>
      </w:r>
      <w:r>
        <w:t xml:space="preserve">is reported as a one-sided Cpk against the drug substance criterion.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of the attributes this step sets or clears.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50"/>
              <w:gridCol w:w="766"/>
              <w:gridCol w:w="681"/>
              <w:gridCol w:w="1192"/>
              <w:gridCol w:w="1362"/>
              <w:gridCol w:w="7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2,785.3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Cumulative MVM clearance is the tightest capability in the table and the tightest in the</w:t>
      </w:r>
      <w:r>
        <w:t xml:space="preserve"> </w:t>
      </w:r>
      <w:r>
        <w:t xml:space="preserve">drug substance, at a Cpk of 1.51 against a</w:t>
      </w:r>
      <w:r>
        <w:t xml:space="preserve"> </w:t>
      </w:r>
      <w:r>
        <w:t xml:space="preserve">requirement of 8.6 log10. The simulated mean</w:t>
      </w:r>
      <w:r>
        <w:t xml:space="preserve"> </w:t>
      </w:r>
      <w:r>
        <w:t xml:space="preserve">is 10.38 log10 with a standard deviation of</w:t>
      </w:r>
      <w:r>
        <w:t xml:space="preserve"> </w:t>
      </w:r>
      <w:r>
        <w:t xml:space="preserve">0.40, so the margin between the mean and the</w:t>
      </w:r>
      <w:r>
        <w:t xml:space="preserve"> </w:t>
      </w:r>
      <w:r>
        <w:t xml:space="preserve">requirement is 1.78</w:t>
      </w:r>
      <w:r>
        <w:t xml:space="preserve"> </w:t>
      </w:r>
      <w:r>
        <w:t xml:space="preserve">log10. Cumulative XMuLV clearance is next at</w:t>
      </w:r>
      <w:r>
        <w:t xml:space="preserve"> </w:t>
      </w:r>
      <w:r>
        <w:t xml:space="preserve">1.53. Host cell protein, residual DNA and leached</w:t>
      </w:r>
      <w:r>
        <w:t xml:space="preserve"> </w:t>
      </w:r>
      <w:r>
        <w:t xml:space="preserve">Protein A all carry capability of an entirely different order, because each is cleared by</w:t>
      </w:r>
      <w:r>
        <w:t xml:space="preserve"> </w:t>
      </w:r>
      <w:r>
        <w:t xml:space="preserve">several steps in series and the drug substance criterion sits orders of magnitude above the</w:t>
      </w:r>
      <w:r>
        <w:t xml:space="preserve"> </w:t>
      </w:r>
      <w:r>
        <w:t xml:space="preserve">delivered concentration.</w:t>
      </w:r>
    </w:p>
    <w:p>
      <w:pPr>
        <w:pStyle w:val="BodyText"/>
      </w:pPr>
      <w:hyperlink w:anchor="tbl-vc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gives the modular clearance the two claims rest on. This step contributes</w:t>
      </w:r>
      <w:r>
        <w:t xml:space="preserve"> </w:t>
      </w:r>
      <w:r>
        <w:t xml:space="preserve">4.71 log10 of MVM clearance and virus filtration</w:t>
      </w:r>
      <w:r>
        <w:t xml:space="preserve"> </w:t>
      </w:r>
      <w:r>
        <w:t xml:space="preserve">contributes 5.32 log10. Low-pH inactivation contributes</w:t>
      </w:r>
      <w:r>
        <w:t xml:space="preserve"> </w:t>
      </w:r>
      <w:r>
        <w:t xml:space="preserve">nothing to the MVM claim, because a non-enveloped parvovirus is not inactivated by low pH.</w:t>
      </w:r>
      <w:r>
        <w:t xml:space="preserve"> </w:t>
      </w:r>
      <w:r>
        <w:t xml:space="preserve">Two steps therefore carry the entire MVM claim and this is one of them. For XMuLV the claim rests on three steps,</w:t>
      </w:r>
      <w:r>
        <w:t xml:space="preserve"> </w:t>
      </w:r>
      <w:r>
        <w:t xml:space="preserve">with 7.10 log10 from low-pH inactivation,</w:t>
      </w:r>
      <w:r>
        <w:t xml:space="preserve"> </w:t>
      </w:r>
      <w:r>
        <w:t xml:space="preserve">5.95 log10 from this step and</w:t>
      </w:r>
      <w:r>
        <w:t xml:space="preserve"> </w:t>
      </w:r>
      <w:r>
        <w:t xml:space="preserve">5.82 log10 from virus filtration. The three mechanisms</w:t>
      </w:r>
      <w:r>
        <w:t xml:space="preserve"> </w:t>
      </w:r>
      <w:r>
        <w:t xml:space="preserve">are orthogonal, since low-pH treatment acts on the envelope, this step acts on surface</w:t>
      </w:r>
      <w:r>
        <w:t xml:space="preserve"> </w:t>
      </w:r>
      <w:r>
        <w:t xml:space="preserve">charge and virus filtration acts on size. No clearance is claimed for Protein A or for</w:t>
      </w:r>
      <w:r>
        <w:t xml:space="preserve"> </w:t>
      </w:r>
      <w:r>
        <w:t xml:space="preserve">cation exchange chromatography, although both remove virus.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Modular viral clearance by step, log10 reduction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r>
        <w:t xml:space="preserve">Robustness inside the normal operating ranges was assessed by predicting each of the three</w:t>
      </w:r>
      <w:r>
        <w:t xml:space="preserve"> </w:t>
      </w:r>
      <w:r>
        <w:t xml:space="preserve">responses over the grid spanning those ranges described in §6 and taking its least</w:t>
      </w:r>
      <w:r>
        <w:t xml:space="preserve"> </w:t>
      </w:r>
      <w:r>
        <w:t xml:space="preserve">favourable point. Pool HCP reaches 22.3 ng/mg, which is above</w:t>
      </w:r>
      <w:r>
        <w:t xml:space="preserve"> </w:t>
      </w:r>
      <w:r>
        <w:t xml:space="preserve">its in-process limit of 21.7 ng/mg. MVM LRF falls to</w:t>
      </w:r>
      <w:r>
        <w:t xml:space="preserve"> </w:t>
      </w:r>
      <w:r>
        <w:t xml:space="preserve">4.19 log10 against the required</w:t>
      </w:r>
      <w:r>
        <w:t xml:space="preserve"> </w:t>
      </w:r>
      <w:r>
        <w:t xml:space="preserve">3.28 log10 and XMuLV LRF to</w:t>
      </w:r>
      <w:r>
        <w:t xml:space="preserve"> </w:t>
      </w:r>
      <w:r>
        <w:t xml:space="preserve">5.83 log10 against the required</w:t>
      </w:r>
      <w:r>
        <w:t xml:space="preserve"> </w:t>
      </w:r>
      <w:r>
        <w:t xml:space="preserve">3.78 log10.</w:t>
      </w:r>
    </w:p>
    <w:p>
      <w:pPr>
        <w:pStyle w:val="BodyText"/>
      </w:pPr>
      <w:r>
        <w:t xml:space="preserve">The viral margins are wide and the host cell protein margin is not. The step is robust for</w:t>
      </w:r>
      <w:r>
        <w:t xml:space="preserve"> </w:t>
      </w:r>
      <w:r>
        <w:t xml:space="preserve">viral clearance across its normal operating ranges by more than a log in each case, and it</w:t>
      </w:r>
      <w:r>
        <w:t xml:space="preserve"> </w:t>
      </w:r>
      <w:r>
        <w:t xml:space="preserve">is at its in-process limit for host cell protein at the least favourable point in those</w:t>
      </w:r>
      <w:r>
        <w:t xml:space="preserve"> </w:t>
      </w:r>
      <w:r>
        <w:t xml:space="preserve">ranges. That exceedance is bounded in two ways. It is an exceedance of an in-process limit</w:t>
      </w:r>
      <w:r>
        <w:t xml:space="preserve"> </w:t>
      </w:r>
      <w:r>
        <w:t xml:space="preserve">that already carries a safety factor of 4.6 over the</w:t>
      </w:r>
      <w:r>
        <w:t xml:space="preserve"> </w:t>
      </w:r>
      <w:r>
        <w:t xml:space="preserve">concentration the downstream train can still bring to specification, and the drug substance</w:t>
      </w:r>
      <w:r>
        <w:t xml:space="preserve"> </w:t>
      </w:r>
      <w:r>
        <w:t xml:space="preserve">criterion of 100 ng/mg is met with a Cpk of</w:t>
      </w:r>
      <w:r>
        <w:t xml:space="preserve"> </w:t>
      </w:r>
      <w:r>
        <w:t xml:space="preserve">6.1 at a simulated mean of</w:t>
      </w:r>
      <w:r>
        <w:t xml:space="preserve"> </w:t>
      </w:r>
      <w:r>
        <w:t xml:space="preserve">15.2 ng/mg. It is also predicted at a point the</w:t>
      </w:r>
      <w:r>
        <w:t xml:space="preserve"> </w:t>
      </w:r>
      <w:r>
        <w:t xml:space="preserve">process does not operate at, since it requires load pH at the bottom of its range while the</w:t>
      </w:r>
      <w:r>
        <w:t xml:space="preserve"> </w:t>
      </w:r>
      <w:r>
        <w:t xml:space="preserve">equilibration and wash conductivity sits at the top of its own. §10 carries an in-process</w:t>
      </w:r>
      <w:r>
        <w:t xml:space="preserve"> </w:t>
      </w:r>
      <w:r>
        <w:t xml:space="preserve">limit on the pool and a review of the conductivity range before Stage 2.</w:t>
      </w:r>
    </w:p>
    <w:bookmarkEnd w:id="86"/>
    <w:bookmarkStart w:id="87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under SOP-4001 from its demonstrated effect on a quality</w:t>
      </w:r>
      <w:r>
        <w:t xml:space="preserve"> </w:t>
      </w:r>
      <w:r>
        <w:t xml:space="preserve">attribute and from the risk that it leaves the design space in routine operation. A</w:t>
      </w:r>
      <w:r>
        <w:t xml:space="preserve"> </w:t>
      </w:r>
      <w:r>
        <w:t xml:space="preserve">parameter whose variability affects a critical quality attribute is a critical process</w:t>
      </w:r>
      <w:r>
        <w:t xml:space="preserve"> </w:t>
      </w:r>
      <w:r>
        <w:t xml:space="preserve">parameter, and it is designated well controlled where the risk of falling outside the</w:t>
      </w:r>
      <w:r>
        <w:t xml:space="preserve"> </w:t>
      </w:r>
      <w:r>
        <w:t xml:space="preserve">design space is low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carries the outcome.</w:t>
      </w:r>
    </w:p>
    <w:p>
      <w:pPr>
        <w:numPr>
          <w:ilvl w:val="0"/>
          <w:numId w:val="1002"/>
        </w:numPr>
      </w:pPr>
      <w:r>
        <w:t xml:space="preserve">Load pH was classified as a well controlled critical process parameter. It carries the</w:t>
      </w:r>
      <w:r>
        <w:t xml:space="preserve"> </w:t>
      </w:r>
      <w:r>
        <w:t xml:space="preserve">largest effect on host cell protein clearance and the largest effect on both viral</w:t>
      </w:r>
      <w:r>
        <w:t xml:space="preserve"> </w:t>
      </w:r>
      <w:r>
        <w:t xml:space="preserve">clearances, and it is the parameter that sets the position of the binding equilibrium</w:t>
      </w:r>
      <w:r>
        <w:t xml:space="preserve"> </w:t>
      </w:r>
      <w:r>
        <w:t xml:space="preserve">for every bound species. It is designated well controlled because it is set by titration</w:t>
      </w:r>
      <w:r>
        <w:t xml:space="preserve"> </w:t>
      </w:r>
      <w:r>
        <w:t xml:space="preserve">of a defined buffer system before the load and is measured in process, and because the</w:t>
      </w:r>
      <w:r>
        <w:t xml:space="preserve"> </w:t>
      </w:r>
      <w:r>
        <w:t xml:space="preserve">excursion that would matter is a fall in load pH, which that measurement detects before</w:t>
      </w:r>
      <w:r>
        <w:t xml:space="preserve"> </w:t>
      </w:r>
      <w:r>
        <w:t xml:space="preserve">the load begins.</w:t>
      </w:r>
    </w:p>
    <w:p>
      <w:pPr>
        <w:numPr>
          <w:ilvl w:val="0"/>
          <w:numId w:val="1002"/>
        </w:numPr>
      </w:pPr>
      <w:r>
        <w:t xml:space="preserve">The equilibration and wash conductivity was classified as a well controlled critical</w:t>
      </w:r>
      <w:r>
        <w:t xml:space="preserve"> </w:t>
      </w:r>
      <w:r>
        <w:t xml:space="preserve">process parameter. It carries the largest effect on pool host cell protein and it is the</w:t>
      </w:r>
      <w:r>
        <w:t xml:space="preserve"> </w:t>
      </w:r>
      <w:r>
        <w:t xml:space="preserve">only parameter whose normal operating range extends past the range the robustness</w:t>
      </w:r>
      <w:r>
        <w:t xml:space="preserve"> </w:t>
      </w:r>
      <w:r>
        <w:t xml:space="preserve">analysis supports (§7). It is designated well controlled rather than critical because</w:t>
      </w:r>
      <w:r>
        <w:t xml:space="preserve"> </w:t>
      </w:r>
      <w:r>
        <w:t xml:space="preserve">buffer conductivity is verified at release and monitored in line during equilibration and</w:t>
      </w:r>
      <w:r>
        <w:t xml:space="preserve"> </w:t>
      </w:r>
      <w:r>
        <w:t xml:space="preserve">washing, so the control capability of the equipment is far tighter than the range, and</w:t>
      </w:r>
      <w:r>
        <w:t xml:space="preserve"> </w:t>
      </w:r>
      <w:r>
        <w:t xml:space="preserve">because the attribute it acts on is held by an in-process limit as well as by the range.</w:t>
      </w:r>
    </w:p>
    <w:p>
      <w:pPr>
        <w:numPr>
          <w:ilvl w:val="0"/>
          <w:numId w:val="1002"/>
        </w:numPr>
      </w:pPr>
      <w:r>
        <w:t xml:space="preserve">Load conductivity was classified as a well controlled critical process parameter. It</w:t>
      </w:r>
      <w:r>
        <w:t xml:space="preserve"> </w:t>
      </w:r>
      <w:r>
        <w:t xml:space="preserve">carries no effect on host cell protein clearance and a significant effect on the</w:t>
      </w:r>
      <w:r>
        <w:t xml:space="preserve"> </w:t>
      </w:r>
      <w:r>
        <w:t xml:space="preserve">clearance of both model viruses, at</w:t>
      </w:r>
      <w:r>
        <w:t xml:space="preserve"> </w:t>
      </w:r>
      <w:r>
        <w:t xml:space="preserve">-0.56 log10 per coded unit for MVM. It is</w:t>
      </w:r>
      <w:r>
        <w:t xml:space="preserve"> </w:t>
      </w:r>
      <w:r>
        <w:t xml:space="preserve">designated well controlled because the load conductivity is set by the adjustment of the</w:t>
      </w:r>
      <w:r>
        <w:t xml:space="preserve"> </w:t>
      </w:r>
      <w:r>
        <w:t xml:space="preserve">cation exchange pool and is verified before the load begins.</w:t>
      </w:r>
    </w:p>
    <w:p>
      <w:pPr>
        <w:numPr>
          <w:ilvl w:val="0"/>
          <w:numId w:val="1002"/>
        </w:numPr>
      </w:pPr>
      <w:r>
        <w:t xml:space="preserve">Protein load was classified as a well controlled critical process parameter. No effect on</w:t>
      </w:r>
      <w:r>
        <w:t xml:space="preserve"> </w:t>
      </w:r>
      <w:r>
        <w:t xml:space="preserve">any response was demonstrated over</w:t>
      </w:r>
      <w:r>
        <w:t xml:space="preserve"> </w:t>
      </w:r>
      <w:r>
        <w:t xml:space="preserve">50 to 300 g per litre of</w:t>
      </w:r>
      <w:r>
        <w:t xml:space="preserve"> </w:t>
      </w:r>
      <w:r>
        <w:t xml:space="preserve">resin, and the mechanistic reason is that the impurity mass stays far below the capacity</w:t>
      </w:r>
      <w:r>
        <w:t xml:space="preserve"> </w:t>
      </w:r>
      <w:r>
        <w:t xml:space="preserve">of the bed (§5.4). It is retained in the critical class because the mass of impurity</w:t>
      </w:r>
      <w:r>
        <w:t xml:space="preserve"> </w:t>
      </w:r>
      <w:r>
        <w:t xml:space="preserve">delivered to the ligand rises with the protein load, so a load whose charge distribution</w:t>
      </w:r>
      <w:r>
        <w:t xml:space="preserve"> </w:t>
      </w:r>
      <w:r>
        <w:t xml:space="preserve">has shifted breaks impurity through at high load before it does so at low load.</w:t>
      </w:r>
      <w:r>
        <w:t xml:space="preserve"> </w:t>
      </w:r>
      <w:r>
        <w:t xml:space="preserve">DEV-008-01 records that behaviour (§13.1).</w:t>
      </w:r>
    </w:p>
    <w:p>
      <w:pPr>
        <w:numPr>
          <w:ilvl w:val="0"/>
          <w:numId w:val="1002"/>
        </w:numPr>
      </w:pPr>
      <w:r>
        <w:t xml:space="preserve">Operating flow rate was classified as a well controlled critical process parameter. It</w:t>
      </w:r>
      <w:r>
        <w:t xml:space="preserve"> </w:t>
      </w:r>
      <w:r>
        <w:t xml:space="preserve">was assessed one parameter at a time (§4.4). Raising the flow rate shortens the residence</w:t>
      </w:r>
      <w:r>
        <w:t xml:space="preserve"> </w:t>
      </w:r>
      <w:r>
        <w:t xml:space="preserve">time in the bed and leaves host cell protein and virus particles less time to reach the</w:t>
      </w:r>
      <w:r>
        <w:t xml:space="preserve"> </w:t>
      </w:r>
      <w:r>
        <w:t xml:space="preserve">ligand, and no effect of that kind was identified over the range studied. It is designated well controlled because flow is set and</w:t>
      </w:r>
      <w:r>
        <w:t xml:space="preserve"> </w:t>
      </w:r>
      <w:r>
        <w:t xml:space="preserve">recorded by the chromatography skid and its range is wide relative to the control</w:t>
      </w:r>
      <w:r>
        <w:t xml:space="preserve"> </w:t>
      </w:r>
      <w:r>
        <w:t xml:space="preserve">capability of the equipment.</w:t>
      </w:r>
    </w:p>
    <w:p>
      <w:pPr>
        <w:pStyle w:val="FirstParagraph"/>
      </w:pPr>
      <w:r>
        <w:t xml:space="preserve">All 5 parameters are therefore well controlled critical process</w:t>
      </w:r>
      <w:r>
        <w:t xml:space="preserve"> </w:t>
      </w:r>
      <w:r>
        <w:t xml:space="preserve">parameters and the step has no critical process parameter requiring a narrower control</w:t>
      </w:r>
      <w:r>
        <w:t xml:space="preserve"> </w:t>
      </w:r>
      <w:r>
        <w:t xml:space="preserve">than the equipment already provides. The step has no key process parameter and no general</w:t>
      </w:r>
      <w:r>
        <w:t xml:space="preserve"> </w:t>
      </w:r>
      <w:r>
        <w:t xml:space="preserve">process parameter. Every parameter of the step changes either the charge of the bound</w:t>
      </w:r>
      <w:r>
        <w:t xml:space="preserve"> </w:t>
      </w:r>
      <w:r>
        <w:t xml:space="preserve">species or the ionic strength that screens it, and both changes move the clearance of a</w:t>
      </w:r>
      <w:r>
        <w:t xml:space="preserve"> </w:t>
      </w:r>
      <w:r>
        <w:t xml:space="preserve">very high criticality attribute.</w:t>
      </w:r>
    </w:p>
    <w:bookmarkEnd w:id="87"/>
    <w:bookmarkStart w:id="88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five elements to the control strategy of the drug substance process.</w:t>
      </w:r>
    </w:p>
    <w:p>
      <w:pPr>
        <w:pStyle w:val="BodyText"/>
      </w:pPr>
      <w:r>
        <w:t xml:space="preserve">The first is the set of parameter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Each parameter is controlled to</w:t>
      </w:r>
      <w:r>
        <w:t xml:space="preserve"> </w:t>
      </w:r>
      <w:r>
        <w:t xml:space="preserve">its normal operating range. Those ranges lie inside the design space defined in §6 except</w:t>
      </w:r>
      <w:r>
        <w:t xml:space="preserve"> </w:t>
      </w:r>
      <w:r>
        <w:t xml:space="preserve">at the corner combining the bottom of the load pH range with the top of the equilibration</w:t>
      </w:r>
      <w:r>
        <w:t xml:space="preserve"> </w:t>
      </w:r>
      <w:r>
        <w:t xml:space="preserve">and wash conductivity range, and the robustness analysis in §7 places the supported region</w:t>
      </w:r>
      <w:r>
        <w:t xml:space="preserve"> </w:t>
      </w:r>
      <w:r>
        <w:t xml:space="preserve">at load pH at or above 7.45 and the equilibration and wash</w:t>
      </w:r>
      <w:r>
        <w:t xml:space="preserve"> </w:t>
      </w:r>
      <w:r>
        <w:t xml:space="preserve">conductivity at or below 2.8 mS/cm. Two actions follow. The</w:t>
      </w:r>
      <w:r>
        <w:t xml:space="preserve"> </w:t>
      </w:r>
      <w:r>
        <w:t xml:space="preserve">normal operating range of the equilibration and wash conductivity should be reviewed</w:t>
      </w:r>
      <w:r>
        <w:t xml:space="preserve"> </w:t>
      </w:r>
      <w:r>
        <w:t xml:space="preserve">against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before the Stage 2 ranges are fixed, and until it is, operation at the top</w:t>
      </w:r>
      <w:r>
        <w:t xml:space="preserve"> </w:t>
      </w:r>
      <w:r>
        <w:t xml:space="preserve">of that range should be avoided when the load pH is at the bottom of its own. Neither</w:t>
      </w:r>
      <w:r>
        <w:t xml:space="preserve"> </w:t>
      </w:r>
      <w:r>
        <w:t xml:space="preserve">parameter needs a tighter control than the equipment already delivers. Both remain well</w:t>
      </w:r>
      <w:r>
        <w:t xml:space="preserve"> </w:t>
      </w:r>
      <w:r>
        <w:t xml:space="preserve">controlled critical process parameters (§9).</w:t>
      </w:r>
    </w:p>
    <w:p>
      <w:pPr>
        <w:pStyle w:val="BodyText"/>
      </w:pPr>
      <w:r>
        <w:t xml:space="preserve">The second is in-process control of pool host cell protein against the limit of</w:t>
      </w:r>
      <w:r>
        <w:t xml:space="preserve"> </w:t>
      </w:r>
      <w:r>
        <w:t xml:space="preserve">21.7 ng/mg derived in §7. The nominal step delivers</w:t>
      </w:r>
      <w:r>
        <w:t xml:space="preserve"> </w:t>
      </w:r>
      <w:r>
        <w:t xml:space="preserve">18.9 ng/mg, and the limit is what confirms that the</w:t>
      </w:r>
      <w:r>
        <w:t xml:space="preserve"> </w:t>
      </w:r>
      <w:r>
        <w:t xml:space="preserve">step handed the downstream train a load it can bring to the drug substance criterion. A</w:t>
      </w:r>
      <w:r>
        <w:t xml:space="preserve"> </w:t>
      </w:r>
      <w:r>
        <w:t xml:space="preserve">batch that runs at the unfavourable corner described above is detected by this control.</w:t>
      </w:r>
      <w:r>
        <w:t xml:space="preserve"> </w:t>
      </w:r>
      <w:r>
        <w:t xml:space="preserve">Residual DNA and leached Protein A are monitored across the step and are controlled by</w:t>
      </w:r>
      <w:r>
        <w:t xml:space="preserve"> </w:t>
      </w:r>
      <w:r>
        <w:t xml:space="preserve">release testing of the drug substance. DNA is a polyanion at every pH the step can operate</w:t>
      </w:r>
      <w:r>
        <w:t xml:space="preserve"> </w:t>
      </w:r>
      <w:r>
        <w:t xml:space="preserve">at and leached Protein A is acidic at the load pH, so both stay adsorbed to the ligand</w:t>
      </w:r>
      <w:r>
        <w:t xml:space="preserve"> </w:t>
      </w:r>
      <w:r>
        <w:t xml:space="preserve">across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The third is the modular viral clearance claim of §8. The step contributes</w:t>
      </w:r>
      <w:r>
        <w:t xml:space="preserve"> </w:t>
      </w:r>
      <w:r>
        <w:t xml:space="preserve">4.71 log10 of MVM clearance and</w:t>
      </w:r>
      <w:r>
        <w:t xml:space="preserve"> </w:t>
      </w:r>
      <w:r>
        <w:t xml:space="preserve">5.95 log10 of XMuLV clearance to a cumulative claim</w:t>
      </w:r>
      <w:r>
        <w:t xml:space="preserve"> </w:t>
      </w:r>
      <w:r>
        <w:t xml:space="preserve">consolidated in PCMR-001. Load pH and load conductivity are the two parameters that claim</w:t>
      </w:r>
      <w:r>
        <w:t xml:space="preserve"> </w:t>
      </w:r>
      <w:r>
        <w:t xml:space="preserve">depends on, and both are controlled and verified before the load begins.</w:t>
      </w:r>
    </w:p>
    <w:p>
      <w:pPr>
        <w:pStyle w:val="BodyText"/>
      </w:pPr>
      <w:r>
        <w:t xml:space="preserve">The fourth is a control on the feed to the step, which arises from DEV-008-01. A maximum</w:t>
      </w:r>
      <w:r>
        <w:t xml:space="preserve"> </w:t>
      </w:r>
      <w:r>
        <w:t xml:space="preserve">hold time was placed on the neutralized cation exchange pool before it is adjusted and</w:t>
      </w:r>
      <w:r>
        <w:t xml:space="preserve"> </w:t>
      </w:r>
      <w:r>
        <w:t xml:space="preserve">loaded, and charge variant content of the load is verified by icIEF under AMV-3013 before</w:t>
      </w:r>
      <w:r>
        <w:t xml:space="preserve"> </w:t>
      </w:r>
      <w:r>
        <w:t xml:space="preserve">the step is run. Neither control existed when the first execution of the designs was run</w:t>
      </w:r>
      <w:r>
        <w:t xml:space="preserve"> </w:t>
      </w:r>
      <w:r>
        <w:t xml:space="preserve">and the deviation is the reason both exist now (§13.1).</w:t>
      </w:r>
    </w:p>
    <w:p>
      <w:pPr>
        <w:pStyle w:val="BodyText"/>
      </w:pPr>
      <w:r>
        <w:t xml:space="preserve">The fifth is life-cycle control of the resin under SOP-2008. The models reported here were</w:t>
      </w:r>
      <w:r>
        <w:t xml:space="preserve"> </w:t>
      </w:r>
      <w:r>
        <w:t xml:space="preserve">fitted on a resin operated within its qualified cycle limits, and the clearance the step</w:t>
      </w:r>
      <w:r>
        <w:t xml:space="preserve"> </w:t>
      </w:r>
      <w:r>
        <w:t xml:space="preserve">claims is conditional on that. Cycle number, sanitization and column efficiency are</w:t>
      </w:r>
      <w:r>
        <w:t xml:space="preserve"> </w:t>
      </w:r>
      <w:r>
        <w:t xml:space="preserve">therefore controlled and trended, and column repacking is triggered on efficiency rather</w:t>
      </w:r>
      <w:r>
        <w:t xml:space="preserve"> </w:t>
      </w:r>
      <w:r>
        <w:t xml:space="preserve">than on cycle count alone.</w:t>
      </w:r>
    </w:p>
    <w:p>
      <w:pPr>
        <w:pStyle w:val="BodyText"/>
      </w:pPr>
      <w:r>
        <w:t xml:space="preserve">The glycan attributes, the charge variants and the aggregate content of the drug</w:t>
      </w:r>
      <w:r>
        <w:t xml:space="preserve"> </w:t>
      </w:r>
      <w:r>
        <w:t xml:space="preserve">substance are formed or reduced upstream and are reported in PCR-003 and PCR-007. Leached</w:t>
      </w:r>
      <w:r>
        <w:t xml:space="preserve"> </w:t>
      </w:r>
      <w:r>
        <w:t xml:space="preserve">Protein A is set by the capture step and is reported in PCR-005. Enveloped virus clearance</w:t>
      </w:r>
      <w:r>
        <w:t xml:space="preserve"> </w:t>
      </w:r>
      <w:r>
        <w:t xml:space="preserve">is set principally by low-pH inactivation and is reported in PCR-006. The remaining MVM</w:t>
      </w:r>
      <w:r>
        <w:t xml:space="preserve"> </w:t>
      </w:r>
      <w:r>
        <w:t xml:space="preserve">clearance is delivered by virus filtration and is reported in PCR-009. This report claims</w:t>
      </w:r>
      <w:r>
        <w:t xml:space="preserve"> </w:t>
      </w:r>
      <w:r>
        <w:t xml:space="preserve">only what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vc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attribute to Step 8.</w:t>
      </w:r>
    </w:p>
    <w:bookmarkEnd w:id="88"/>
    <w:bookmarkStart w:id="89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Raising the load pH increases the adsorption of every acidic species in the feed onto the</w:t>
      </w:r>
      <w:r>
        <w:t xml:space="preserve"> </w:t>
      </w:r>
      <w:r>
        <w:t xml:space="preserve">quaternary amine ligand, and raising the buffer conductivity decreases it. The two</w:t>
      </w:r>
      <w:r>
        <w:t xml:space="preserve"> </w:t>
      </w:r>
      <w:r>
        <w:t xml:space="preserve">parameters move one adsorption equilibrium in opposite directions, load pH by changing the</w:t>
      </w:r>
      <w:r>
        <w:t xml:space="preserve"> </w:t>
      </w:r>
      <w:r>
        <w:t xml:space="preserve">net charge a species carries relative to its isoelectric point and conductivity by</w:t>
      </w:r>
      <w:r>
        <w:t xml:space="preserve"> </w:t>
      </w:r>
      <w:r>
        <w:t xml:space="preserve">screening that charge. Prior knowledge did not distinguish the two conductivities of the step.</w:t>
      </w:r>
      <w:r>
        <w:t xml:space="preserve"> </w:t>
      </w:r>
      <w:r>
        <w:t xml:space="preserve">Raising the equilibration and wash buffer conductivity releases host cell protein into the</w:t>
      </w:r>
      <w:r>
        <w:t xml:space="preserve"> </w:t>
      </w:r>
      <w:r>
        <w:t xml:space="preserve">pool and leaves both log reduction factors unchanged, and raising the load conductivity</w:t>
      </w:r>
      <w:r>
        <w:t xml:space="preserve"> </w:t>
      </w:r>
      <w:r>
        <w:t xml:space="preserve">lowers both log reduction factors and leaves pool host cell protein unchanged. The two</w:t>
      </w:r>
      <w:r>
        <w:t xml:space="preserve"> </w:t>
      </w:r>
      <w:r>
        <w:t xml:space="preserve">attributes are therefore controlled by different parameters, and an excursion in one</w:t>
      </w:r>
      <w:r>
        <w:t xml:space="preserve"> </w:t>
      </w:r>
      <w:r>
        <w:t xml:space="preserve">conductivity does not carry an implication for the other attribute. The step holds a tight</w:t>
      </w:r>
      <w:r>
        <w:t xml:space="preserve"> </w:t>
      </w:r>
      <w:r>
        <w:t xml:space="preserve">host cell protein limit and a wide viral margin at the same time.</w:t>
      </w:r>
    </w:p>
    <w:p>
      <w:pPr>
        <w:pStyle w:val="BodyText"/>
      </w:pPr>
      <w:r>
        <w:t xml:space="preserve">The model matched at-scale</w:t>
      </w:r>
      <w:r>
        <w:t xml:space="preserve"> </w:t>
      </w:r>
      <w:r>
        <w:t xml:space="preserve">performance on the attributes that matter to this step at the set-point condition (§3.1).</w:t>
      </w:r>
      <w:r>
        <w:t xml:space="preserve"> </w:t>
      </w:r>
      <w:r>
        <w:t xml:space="preserve">Its centre-point replicates reproduce at</w:t>
      </w:r>
      <w:r>
        <w:t xml:space="preserve"> </w:t>
      </w:r>
      <w:r>
        <w:t xml:space="preserve">18.2 % on the least precise response, which is</w:t>
      </w:r>
      <w:r>
        <w:t xml:space="preserve"> </w:t>
      </w:r>
      <w:r>
        <w:t xml:space="preserve">the precision of the assay rather than of the process. Lack of fit is not significant for</w:t>
      </w:r>
      <w:r>
        <w:t xml:space="preserve"> </w:t>
      </w:r>
      <w:r>
        <w:t xml:space="preserve">any of the three responses, which means the models describe the data to within the</w:t>
      </w:r>
      <w:r>
        <w:t xml:space="preserve"> </w:t>
      </w:r>
      <w:r>
        <w:t xml:space="preserve">reproducibility the replicates establish. The viral results carry an additional</w:t>
      </w:r>
      <w:r>
        <w:t xml:space="preserve"> </w:t>
      </w:r>
      <w:r>
        <w:t xml:space="preserve">qualification, since they were generated on a separate spiking model whose load is spiked</w:t>
      </w:r>
      <w:r>
        <w:t xml:space="preserve"> </w:t>
      </w:r>
      <w:r>
        <w:t xml:space="preserve">with live virus. That model reproduces the process model’s geometry, resin and buffers, but</w:t>
      </w:r>
      <w:r>
        <w:t xml:space="preserve"> </w:t>
      </w:r>
      <w:r>
        <w:t xml:space="preserve">the spike itself is a difference from the process and the clearance claim is bounded by it.</w:t>
      </w:r>
    </w:p>
    <w:p>
      <w:pPr>
        <w:pStyle w:val="BodyText"/>
      </w:pPr>
      <w:r>
        <w:t xml:space="preserve">Three deviations were recorded and are reported in §13. One of them invalidated the first</w:t>
      </w:r>
      <w:r>
        <w:t xml:space="preserve"> </w:t>
      </w:r>
      <w:r>
        <w:t xml:space="preserve">execution of both designs. The load used in that execution had been held neutralized long</w:t>
      </w:r>
      <w:r>
        <w:t xml:space="preserve"> </w:t>
      </w:r>
      <w:r>
        <w:t xml:space="preserve">enough to raise its acidic charge variant content by roughly half, and the deamidated</w:t>
      </w:r>
      <w:r>
        <w:t xml:space="preserve"> </w:t>
      </w:r>
      <w:r>
        <w:t xml:space="preserve">antibody competed with the impurities for the ligand at high load. Both designs were</w:t>
      </w:r>
      <w:r>
        <w:t xml:space="preserve"> </w:t>
      </w:r>
      <w:r>
        <w:t xml:space="preserve">re-executed in full on a requalified load and the anomalous interaction is absent from the</w:t>
      </w:r>
      <w:r>
        <w:t xml:space="preserve"> </w:t>
      </w:r>
      <w:r>
        <w:t xml:space="preserve">re-executed data. The other two deviations were bounded and did not change any conclusion.</w:t>
      </w:r>
    </w:p>
    <w:p>
      <w:pPr>
        <w:pStyle w:val="BodyText"/>
      </w:pPr>
      <w:r>
        <w:t xml:space="preserve">The normal operating ranges as they stand are not fully supported. The corner combining the</w:t>
      </w:r>
      <w:r>
        <w:t xml:space="preserve"> </w:t>
      </w:r>
      <w:r>
        <w:t xml:space="preserve">bottom of the load pH range with the top of the equilibration and wash conductivity range</w:t>
      </w:r>
      <w:r>
        <w:t xml:space="preserve"> </w:t>
      </w:r>
      <w:r>
        <w:t xml:space="preserve">puts the predicted pool host cell protein at</w:t>
      </w:r>
      <w:r>
        <w:t xml:space="preserve"> </w:t>
      </w:r>
      <w:r>
        <w:t xml:space="preserve">22.3 ng/mg against an in-process limit of</w:t>
      </w:r>
      <w:r>
        <w:t xml:space="preserve"> </w:t>
      </w:r>
      <w:r>
        <w:t xml:space="preserve">21.7 ng/mg, and the robustness analysis withdraws support from the</w:t>
      </w:r>
      <w:r>
        <w:t xml:space="preserve"> </w:t>
      </w:r>
      <w:r>
        <w:t xml:space="preserve">lower part of the load pH range and the upper part of the conductivity range. The</w:t>
      </w:r>
      <w:r>
        <w:t xml:space="preserve"> </w:t>
      </w:r>
      <w:r>
        <w:t xml:space="preserve">consequence for the drug substance is small, because the in-process limit carries a</w:t>
      </w:r>
      <w:r>
        <w:t xml:space="preserve"> </w:t>
      </w:r>
      <w:r>
        <w:t xml:space="preserve">safety factor of 4.6 and the drug substance criterion is met</w:t>
      </w:r>
      <w:r>
        <w:t xml:space="preserve"> </w:t>
      </w:r>
      <w:r>
        <w:t xml:space="preserve">with wide margin (§8). §10 carries the review of the conductivity range as an action.</w:t>
      </w:r>
    </w:p>
    <w:p>
      <w:pPr>
        <w:pStyle w:val="BodyText"/>
      </w:pPr>
      <w:r>
        <w:t xml:space="preserve">Four limitations bound what this report claims. The models are fitted on a scale-down</w:t>
      </w:r>
      <w:r>
        <w:t xml:space="preserve"> </w:t>
      </w:r>
      <w:r>
        <w:t xml:space="preserve">model, and the design space has not been confirmed at commercial scale at its edges. The</w:t>
      </w:r>
      <w:r>
        <w:t xml:space="preserve"> </w:t>
      </w:r>
      <w:r>
        <w:t xml:space="preserve">models predict mean levels, so the assurance at the edge of the design space is</w:t>
      </w:r>
      <w:r>
        <w:t xml:space="preserve"> </w:t>
      </w:r>
      <w:r>
        <w:t xml:space="preserve">approximately half and the control strategy commits to the normal operating ranges rather</w:t>
      </w:r>
      <w:r>
        <w:t xml:space="preserve"> </w:t>
      </w:r>
      <w:r>
        <w:t xml:space="preserve">than to the boundary. The viral clearance claim is modular and rests on a small scale</w:t>
      </w:r>
      <w:r>
        <w:t xml:space="preserve"> </w:t>
      </w:r>
      <w:r>
        <w:t xml:space="preserve">spiking model, so it is a claim about the step and not about the process, and the</w:t>
      </w:r>
      <w:r>
        <w:t xml:space="preserve"> </w:t>
      </w:r>
      <w:r>
        <w:t xml:space="preserve">cumulative claim is made in PCMR-001. The clearance the step delivers is conditional on the</w:t>
      </w:r>
      <w:r>
        <w:t xml:space="preserve"> </w:t>
      </w:r>
      <w:r>
        <w:t xml:space="preserve">resin being operated inside its qualified life cycle, which is a control rather than a</w:t>
      </w:r>
      <w:r>
        <w:t xml:space="preserve"> </w:t>
      </w:r>
      <w:r>
        <w:t xml:space="preserve">result of this study. Each of these is managed forward by the elements listed in §10 and</w:t>
      </w:r>
      <w:r>
        <w:t xml:space="preserve"> </w:t>
      </w:r>
      <w:r>
        <w:t xml:space="preserve">each is verified in Stage 2.</w:t>
      </w:r>
    </w:p>
    <w:bookmarkEnd w:id="89"/>
    <w:bookmarkStart w:id="90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anion exchange step has been characterized on a qualified scale-down model over ranges</w:t>
      </w:r>
      <w:r>
        <w:t xml:space="preserve"> </w:t>
      </w:r>
      <w:r>
        <w:t xml:space="preserve">at least twice the width of the intended control ranges. Raising the load pH lowers pool</w:t>
      </w:r>
      <w:r>
        <w:t xml:space="preserve"> </w:t>
      </w:r>
      <w:r>
        <w:t xml:space="preserve">host cell protein and raising the equilibration and wash conductivity raises it, and the</w:t>
      </w:r>
      <w:r>
        <w:t xml:space="preserve"> </w:t>
      </w:r>
      <w:r>
        <w:t xml:space="preserve">two interact. Raising the load pH raises the log reduction factor of both model viruses and</w:t>
      </w:r>
      <w:r>
        <w:t xml:space="preserve"> </w:t>
      </w:r>
      <w:r>
        <w:t xml:space="preserve">raising the load conductivity lowers it. Protein load carries no</w:t>
      </w:r>
      <w:r>
        <w:t xml:space="preserve"> </w:t>
      </w:r>
      <w:r>
        <w:t xml:space="preserve">demonstrated effect over the range studied and the univariate assessment of operating flow</w:t>
      </w:r>
      <w:r>
        <w:t xml:space="preserve"> </w:t>
      </w:r>
      <w:r>
        <w:t xml:space="preserve">rate identified none over its own. A design space has been defined over</w:t>
      </w:r>
      <w:r>
        <w:t xml:space="preserve"> </w:t>
      </w:r>
      <w:r>
        <w:t xml:space="preserve">86 % of the characterized region, bounded by pool host cell protein</w:t>
      </w:r>
      <w:r>
        <w:t xml:space="preserve"> </w:t>
      </w:r>
      <w:r>
        <w:t xml:space="preserve">at the corner combining low load pH with high equilibration and wash conductivity. The</w:t>
      </w:r>
      <w:r>
        <w:t xml:space="preserve"> </w:t>
      </w:r>
      <w:r>
        <w:t xml:space="preserve">normal operating ranges lie inside that region other than at the same corner, where the</w:t>
      </w:r>
      <w:r>
        <w:t xml:space="preserve"> </w:t>
      </w:r>
      <w:r>
        <w:t xml:space="preserve">predicted pool host cell protein reaches</w:t>
      </w:r>
      <w:r>
        <w:t xml:space="preserve"> </w:t>
      </w:r>
      <w:r>
        <w:t xml:space="preserve">22.3 ng/mg against an in-process limit of</w:t>
      </w:r>
      <w:r>
        <w:t xml:space="preserve"> </w:t>
      </w:r>
      <w:r>
        <w:t xml:space="preserve">21.7 ng/mg, and the range of the equilibration and wash</w:t>
      </w:r>
      <w:r>
        <w:t xml:space="preserve"> </w:t>
      </w:r>
      <w:r>
        <w:t xml:space="preserve">conductivity is to be reviewed against the proven acceptable ranges before the Stage 2</w:t>
      </w:r>
      <w:r>
        <w:t xml:space="preserve"> </w:t>
      </w:r>
      <w:r>
        <w:t xml:space="preserve">ranges are fixed. All 5 parameters were classified as well controlled</w:t>
      </w:r>
      <w:r>
        <w:t xml:space="preserve"> </w:t>
      </w:r>
      <w:r>
        <w:t xml:space="preserve">critical process parameters.</w:t>
      </w:r>
    </w:p>
    <w:p>
      <w:pPr>
        <w:pStyle w:val="BodyText"/>
      </w:pPr>
      <w:r>
        <w:t xml:space="preserve">The attributes the step governs meet their criteria at commercial scale. Cumulative MVM</w:t>
      </w:r>
      <w:r>
        <w:t xml:space="preserve"> </w:t>
      </w:r>
      <w:r>
        <w:t xml:space="preserve">clearance carries a Cpk of 1.51, which is the</w:t>
      </w:r>
      <w:r>
        <w:t xml:space="preserve"> </w:t>
      </w:r>
      <w:r>
        <w:t xml:space="preserve">tightest capability of the drug substance, and the step contributes</w:t>
      </w:r>
      <w:r>
        <w:t xml:space="preserve"> </w:t>
      </w:r>
      <w:r>
        <w:t xml:space="preserve">4.71 log10 of that clearance. Three deviations were</w:t>
      </w:r>
      <w:r>
        <w:t xml:space="preserve"> </w:t>
      </w:r>
      <w:r>
        <w:t xml:space="preserve">recorded, investigated and dispositioned, and the one that invalidated the first execution</w:t>
      </w:r>
      <w:r>
        <w:t xml:space="preserve"> </w:t>
      </w:r>
      <w:r>
        <w:t xml:space="preserve">of the designs was resolved by re-executing both designs in full on a requalified load. The</w:t>
      </w:r>
      <w:r>
        <w:t xml:space="preserve"> </w:t>
      </w:r>
      <w:r>
        <w:t xml:space="preserve">step is ready for Stage 2 verification and its outcomes roll up into PCMR-001.</w:t>
      </w:r>
    </w:p>
    <w:bookmarkEnd w:id="90"/>
    <w:bookmarkStart w:id="95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Execution of the study recorded 3 deviations from PCP-008.</w:t>
      </w:r>
      <w:r>
        <w:t xml:space="preserve"> </w:t>
      </w:r>
      <w:hyperlink w:anchor="tbl-dev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lists them with the point at which each was detected and its disposition. Each is</w:t>
      </w:r>
      <w:r>
        <w:t xml:space="preserve"> </w:t>
      </w:r>
      <w:r>
        <w:t xml:space="preserve">then reported with what went wrong, what the investigation found, what the impact was and</w:t>
      </w:r>
      <w:r>
        <w:t xml:space="preserve"> </w:t>
      </w:r>
      <w:r>
        <w:t xml:space="preserve">how it was dispositioned.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Deviations recorded during execution of PCP-008.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9"/>
              <w:gridCol w:w="3606"/>
              <w:gridCol w:w="2227"/>
              <w:gridCol w:w="16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Non-representative (deamidated) load in the first DoE execution; designs 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load-material charge-variant verification by icIEF (AMV-3013)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invalidated_and_re_executed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Trailing-edge UV pool-collection set-point slightly 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pool-fraction reconciliation (AMV-3012)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corrected_by_modelling_and_verification_runs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Equilibration/Wash-1 buffer released below its pH acceptance range on one screening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 per SOP-2103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91"/>
          <w:p/>
        </w:tc>
      </w:tr>
    </w:tbl>
    <w:bookmarkStart w:id="92" w:name="X53c536cc1807a6333065016406550500151d971"/>
    <w:p>
      <w:pPr>
        <w:pStyle w:val="Heading2"/>
      </w:pPr>
      <w:r>
        <w:t xml:space="preserve">13.1 DEV-008-01, non-representative load in the first execution</w:t>
      </w:r>
    </w:p>
    <w:p>
      <w:pPr>
        <w:pStyle w:val="FirstParagraph"/>
      </w:pPr>
      <w:r>
        <w:t xml:space="preserve">In the first execution of both designs the flow-through pool carried up to</w:t>
      </w:r>
      <w:r>
        <w:t xml:space="preserve"> </w:t>
      </w:r>
      <w:r>
        <w:t xml:space="preserve">150 ng/mg host cell protein, against an in-process limit of</w:t>
      </w:r>
      <w:r>
        <w:t xml:space="preserve"> </w:t>
      </w:r>
      <w:r>
        <w:t xml:space="preserve">21.7 ng/mg and a mean across the design of</w:t>
      </w:r>
      <w:r>
        <w:t xml:space="preserve"> </w:t>
      </w:r>
      <w:r>
        <w:t xml:space="preserve">32 ng/mg. The high results were confined to the runs that</w:t>
      </w:r>
      <w:r>
        <w:t xml:space="preserve"> </w:t>
      </w:r>
      <w:r>
        <w:t xml:space="preserve">combined the highest protein load with the highest equilibration and wash conductivity, and</w:t>
      </w:r>
      <w:r>
        <w:t xml:space="preserve"> </w:t>
      </w:r>
      <w:r>
        <w:t xml:space="preserve">that pattern appeared in the screening design as an interaction between protein load and</w:t>
      </w:r>
      <w:r>
        <w:t xml:space="preserve"> </w:t>
      </w:r>
      <w:r>
        <w:t xml:space="preserve">the equilibration and wash conductivity of</w:t>
      </w:r>
      <w:r>
        <w:t xml:space="preserve"> </w:t>
      </w:r>
      <w:r>
        <w:t xml:space="preserve">34.8 ng/mg</w:t>
      </w:r>
      <w:r>
        <w:t xml:space="preserve"> </w:t>
      </w:r>
      <w:r>
        <w:t xml:space="preserve">(p = 0.002), which was the</w:t>
      </w:r>
      <w:r>
        <w:t xml:space="preserve"> </w:t>
      </w:r>
      <w:r>
        <w:t xml:space="preserve">largest interaction in that dataset. Prior knowledge offered no mechanism by which protein</w:t>
      </w:r>
      <w:r>
        <w:t xml:space="preserve"> </w:t>
      </w:r>
      <w:r>
        <w:t xml:space="preserve">load should interact with that conductivity at loads far below the capacity of the bed.</w:t>
      </w:r>
    </w:p>
    <w:p>
      <w:pPr>
        <w:pStyle w:val="BodyText"/>
      </w:pPr>
      <w:r>
        <w:t xml:space="preserve">The investigation examined the load material. Charge variant analysis of the load lot by</w:t>
      </w:r>
      <w:r>
        <w:t xml:space="preserve"> </w:t>
      </w:r>
      <w:r>
        <w:t xml:space="preserve">icIEF under AMV-3013 returned acidic charge variants at</w:t>
      </w:r>
      <w:r>
        <w:t xml:space="preserve"> </w:t>
      </w:r>
      <w:r>
        <w:t xml:space="preserve">33.5 % of total, against</w:t>
      </w:r>
      <w:r>
        <w:t xml:space="preserve"> </w:t>
      </w:r>
      <w:r>
        <w:t xml:space="preserve">21.0 % in representative material.</w:t>
      </w:r>
      <w:r>
        <w:t xml:space="preserve"> </w:t>
      </w:r>
      <w:r>
        <w:t xml:space="preserve">The batch record for the cation exchange pool lot LOT-CEX-8842 showed a neutralized hold of</w:t>
      </w:r>
      <w:r>
        <w:t xml:space="preserve"> </w:t>
      </w:r>
      <w:r>
        <w:t xml:space="preserve">36 hours before the pool was adjusted and</w:t>
      </w:r>
      <w:r>
        <w:t xml:space="preserve"> </w:t>
      </w:r>
      <w:r>
        <w:t xml:space="preserve">loaded. The root cause was assigned as asparagine deamidation promoted by that extended</w:t>
      </w:r>
      <w:r>
        <w:t xml:space="preserve"> </w:t>
      </w:r>
      <w:r>
        <w:t xml:space="preserve">neutralized hold. Deamidation converts an amide to a carboxylate, so it lowers the</w:t>
      </w:r>
      <w:r>
        <w:t xml:space="preserve"> </w:t>
      </w:r>
      <w:r>
        <w:t xml:space="preserve">isoelectric point of the affected molecules. A fraction of the antibody therefore carried</w:t>
      </w:r>
      <w:r>
        <w:t xml:space="preserve"> </w:t>
      </w:r>
      <w:r>
        <w:t xml:space="preserve">enough negative charge at the load pH to bind the ligand, compete with the impurities for</w:t>
      </w:r>
      <w:r>
        <w:t xml:space="preserve"> </w:t>
      </w:r>
      <w:r>
        <w:t xml:space="preserve">capacity and displace weakly bound host cell protein into the pool. The interaction with</w:t>
      </w:r>
      <w:r>
        <w:t xml:space="preserve"> </w:t>
      </w:r>
      <w:r>
        <w:t xml:space="preserve">protein load follows directly, because the competing product mass rises with the load.</w:t>
      </w:r>
    </w:p>
    <w:p>
      <w:pPr>
        <w:pStyle w:val="BodyText"/>
      </w:pPr>
      <w:r>
        <w:t xml:space="preserve">The impact assessment concluded that the load was not representative of the material the</w:t>
      </w:r>
      <w:r>
        <w:t xml:space="preserve"> </w:t>
      </w:r>
      <w:r>
        <w:t xml:space="preserve">commercial process delivers to the step, and that the operating region derived from it</w:t>
      </w:r>
      <w:r>
        <w:t xml:space="preserve"> </w:t>
      </w:r>
      <w:r>
        <w:t xml:space="preserve">would be a region for a deamidated feed rather than for the process. Both designs were</w:t>
      </w:r>
      <w:r>
        <w:t xml:space="preserve"> </w:t>
      </w:r>
      <w:r>
        <w:t xml:space="preserve">therefore invalidated for operating region definition and were re-executed in full on a</w:t>
      </w:r>
      <w:r>
        <w:t xml:space="preserve"> </w:t>
      </w:r>
      <w:r>
        <w:t xml:space="preserve">requalified, representative cation exchange pool. Root cause was confirmed from the</w:t>
      </w:r>
      <w:r>
        <w:t xml:space="preserve"> </w:t>
      </w:r>
      <w:r>
        <w:t xml:space="preserve">re-executed data. In the requalified screening design the same interaction is</w:t>
      </w:r>
      <w:r>
        <w:t xml:space="preserve"> </w:t>
      </w:r>
      <w:r>
        <w:t xml:space="preserve">0.22 ng/mg</w:t>
      </w:r>
      <w:r>
        <w:t xml:space="preserve"> </w:t>
      </w:r>
      <w:r>
        <w:t xml:space="preserve">(p = 0.860), which is indistinguishable</w:t>
      </w:r>
      <w:r>
        <w:t xml:space="preserve"> </w:t>
      </w:r>
      <w:r>
        <w:t xml:space="preserve">from zero, and the highest pool host cell protein anywhere in the design falls to</w:t>
      </w:r>
      <w:r>
        <w:t xml:space="preserve"> </w:t>
      </w:r>
      <w:r>
        <w:t xml:space="preserve">36 ng/mg with a design mean of</w:t>
      </w:r>
      <w:r>
        <w:t xml:space="preserve"> </w:t>
      </w:r>
      <w:r>
        <w:t xml:space="preserve">17 ng/mg. Nothing in the step, the resin or the buffers</w:t>
      </w:r>
      <w:r>
        <w:t xml:space="preserve"> </w:t>
      </w:r>
      <w:r>
        <w:t xml:space="preserve">changed between the two executions.</w:t>
      </w:r>
    </w:p>
    <w:p>
      <w:pPr>
        <w:pStyle w:val="BodyText"/>
      </w:pPr>
      <w:r>
        <w:t xml:space="preserve">The first execution is retained as a superseded dataset. It was used only to confirm root</w:t>
      </w:r>
      <w:r>
        <w:t xml:space="preserve"> </w:t>
      </w:r>
      <w:r>
        <w:t xml:space="preserve">cause and no result in §5 to §9 of this report comes from it. Two controls were added to</w:t>
      </w:r>
      <w:r>
        <w:t xml:space="preserve"> </w:t>
      </w:r>
      <w:r>
        <w:t xml:space="preserve">the step as a result, a maximum hold time on the neutralized cation exchange pool and</w:t>
      </w:r>
      <w:r>
        <w:t xml:space="preserve"> </w:t>
      </w:r>
      <w:r>
        <w:t xml:space="preserve">verification of the load charge variant content by icIEF before the step is run (§10).</w:t>
      </w:r>
    </w:p>
    <w:bookmarkEnd w:id="92"/>
    <w:bookmarkStart w:id="93" w:name="X1ea81215c13b8c12482a0ecb63814067aba5f0b"/>
    <w:p>
      <w:pPr>
        <w:pStyle w:val="Heading2"/>
      </w:pPr>
      <w:r>
        <w:t xml:space="preserve">13.2 DEV-008-02, permissive pool collection set-point</w:t>
      </w:r>
    </w:p>
    <w:p>
      <w:pPr>
        <w:pStyle w:val="FirstParagraph"/>
      </w:pPr>
      <w:r>
        <w:t xml:space="preserve">Collection of the flow-through pool was stopped on the trailing edge of the ultraviolet</w:t>
      </w:r>
      <w:r>
        <w:t xml:space="preserve"> </w:t>
      </w:r>
      <w:r>
        <w:t xml:space="preserve">trace at 180 mAU in both executions of</w:t>
      </w:r>
      <w:r>
        <w:t xml:space="preserve"> </w:t>
      </w:r>
      <w:r>
        <w:t xml:space="preserve">the designs. Reconciliation of the pool fractions after execution showed that this</w:t>
      </w:r>
      <w:r>
        <w:t xml:space="preserve"> </w:t>
      </w:r>
      <w:r>
        <w:t xml:space="preserve">set-point collects further into the trailing edge than the method intends, and the</w:t>
      </w:r>
      <w:r>
        <w:t xml:space="preserve"> </w:t>
      </w:r>
      <w:r>
        <w:t xml:space="preserve">corrected set-point is 120 mAU. The</w:t>
      </w:r>
      <w:r>
        <w:t xml:space="preserve"> </w:t>
      </w:r>
      <w:r>
        <w:t xml:space="preserve">trailing edge is the part of the flow-through that carries the highest host cell protein</w:t>
      </w:r>
      <w:r>
        <w:t xml:space="preserve"> </w:t>
      </w:r>
      <w:r>
        <w:t xml:space="preserve">concentration, since weakly bound species are released late.</w:t>
      </w:r>
    </w:p>
    <w:p>
      <w:pPr>
        <w:pStyle w:val="BodyText"/>
      </w:pPr>
      <w:r>
        <w:t xml:space="preserve">The impact is a bias on one response and it acts in one direction. Collecting further into</w:t>
      </w:r>
      <w:r>
        <w:t xml:space="preserve"> </w:t>
      </w:r>
      <w:r>
        <w:t xml:space="preserve">the trailing edge adds host cell protein to the pool, so every pool host cell protein</w:t>
      </w:r>
      <w:r>
        <w:t xml:space="preserve"> </w:t>
      </w:r>
      <w:r>
        <w:t xml:space="preserve">result in this report is biased high relative to the corrected method, and no result is</w:t>
      </w:r>
      <w:r>
        <w:t xml:space="preserve"> </w:t>
      </w:r>
      <w:r>
        <w:t xml:space="preserve">biased low. The bias is common to every run of both designs, since the set-point was the</w:t>
      </w:r>
      <w:r>
        <w:t xml:space="preserve"> </w:t>
      </w:r>
      <w:r>
        <w:t xml:space="preserve">same on all of them, so it displaces the fitted surface without changing the effects</w:t>
      </w:r>
      <w:r>
        <w:t xml:space="preserve"> </w:t>
      </w:r>
      <w:r>
        <w:t xml:space="preserve">estimated from it. The in-process limit, the design space boundary and the proven</w:t>
      </w:r>
      <w:r>
        <w:t xml:space="preserve"> </w:t>
      </w:r>
      <w:r>
        <w:t xml:space="preserve">acceptable ranges derived in §6 and §7 are therefore conservative with respect to the</w:t>
      </w:r>
      <w:r>
        <w:t xml:space="preserve"> </w:t>
      </w:r>
      <w:r>
        <w:t xml:space="preserve">corrected method.</w:t>
      </w:r>
    </w:p>
    <w:p>
      <w:pPr>
        <w:pStyle w:val="BodyText"/>
      </w:pPr>
      <w:r>
        <w:t xml:space="preserve">The correction was made in the method and was verified. 3</w:t>
      </w:r>
      <w:r>
        <w:t xml:space="preserve"> </w:t>
      </w:r>
      <w:r>
        <w:t xml:space="preserve">verification runs were executed at the corrected set-point, of which</w:t>
      </w:r>
      <w:r>
        <w:t xml:space="preserve"> </w:t>
      </w:r>
      <w:r>
        <w:t xml:space="preserve">2 were at corners of the normal operating ranges.</w:t>
      </w:r>
      <w:r>
        <w:t xml:space="preserve"> </w:t>
      </w:r>
      <w:r>
        <w:t xml:space="preserve">Pool host cell protein at the corrected set-point was consistent with the fitted surface</w:t>
      </w:r>
      <w:r>
        <w:t xml:space="preserve"> </w:t>
      </w:r>
      <w:r>
        <w:t xml:space="preserve">after allowing for the removed trailing edge. The verification set is small and its mean</w:t>
      </w:r>
      <w:r>
        <w:t xml:space="preserve"> </w:t>
      </w:r>
      <w:r>
        <w:t xml:space="preserve">carries a 95 % confidence interval of</w:t>
      </w:r>
      <w:r>
        <w:t xml:space="preserve"> </w:t>
      </w:r>
      <w:r>
        <w:t xml:space="preserve">23.6 % relative, derived from the precision of AMV-3012 and</w:t>
      </w:r>
      <w:r>
        <w:t xml:space="preserve"> </w:t>
      </w:r>
      <w:r>
        <w:t xml:space="preserve">the number of runs. The models in §5.3 were not refitted on it. The deviation</w:t>
      </w:r>
      <w:r>
        <w:t xml:space="preserve"> </w:t>
      </w:r>
      <w:r>
        <w:t xml:space="preserve">was dispositioned as corrected by modelling and verification runs, and the corrected</w:t>
      </w:r>
      <w:r>
        <w:t xml:space="preserve"> </w:t>
      </w:r>
      <w:r>
        <w:t xml:space="preserve">set-point is what the commercial method specifies.</w:t>
      </w:r>
    </w:p>
    <w:bookmarkEnd w:id="93"/>
    <w:bookmarkStart w:id="94" w:name="Xc5f05524ff3be3b0791f15a2b13b4bee02bbec3"/>
    <w:p>
      <w:pPr>
        <w:pStyle w:val="Heading2"/>
      </w:pPr>
      <w:r>
        <w:t xml:space="preserve">13.3 DEV-008-03, equilibration and wash buffer released below its pH range</w:t>
      </w:r>
    </w:p>
    <w:p>
      <w:pPr>
        <w:pStyle w:val="FirstParagraph"/>
      </w:pPr>
      <w:r>
        <w:t xml:space="preserve">The equilibration and wash buffer lot LOT-BUF-8815 was released at pH</w:t>
      </w:r>
      <w:r>
        <w:t xml:space="preserve"> </w:t>
      </w:r>
      <w:r>
        <w:t xml:space="preserve">7.32 against an acceptance range whose lower</w:t>
      </w:r>
      <w:r>
        <w:t xml:space="preserve"> </w:t>
      </w:r>
      <w:r>
        <w:t xml:space="preserve">limit is 7.4 and a target of</w:t>
      </w:r>
      <w:r>
        <w:t xml:space="preserve"> </w:t>
      </w:r>
      <w:r>
        <w:t xml:space="preserve">7.5. The lot was used on one screening run. The</w:t>
      </w:r>
      <w:r>
        <w:t xml:space="preserve"> </w:t>
      </w:r>
      <w:r>
        <w:t xml:space="preserve">deviation was detected at buffer release testing under SOP-2103 and the root cause was</w:t>
      </w:r>
      <w:r>
        <w:t xml:space="preserve"> </w:t>
      </w:r>
      <w:r>
        <w:t xml:space="preserve">assigned as a titration endpoint error at buffer preparation.</w:t>
      </w:r>
    </w:p>
    <w:p>
      <w:pPr>
        <w:pStyle w:val="BodyText"/>
      </w:pPr>
      <w:r>
        <w:t xml:space="preserve">The impact was bounded from the effects measured in this study. A lower buffer pH weakens</w:t>
      </w:r>
      <w:r>
        <w:t xml:space="preserve"> </w:t>
      </w:r>
      <w:r>
        <w:t xml:space="preserve">the binding of the acidic species in the bed, which acts in the same direction as a lower</w:t>
      </w:r>
      <w:r>
        <w:t xml:space="preserve"> </w:t>
      </w:r>
      <w:r>
        <w:t xml:space="preserve">load pH. Taking the load pH coefficient of the response-surface model as an upper bound on</w:t>
      </w:r>
      <w:r>
        <w:t xml:space="preserve"> </w:t>
      </w:r>
      <w:r>
        <w:t xml:space="preserve">the sensitivity of the step to a pH offset of this size, an offset of</w:t>
      </w:r>
      <w:r>
        <w:t xml:space="preserve"> </w:t>
      </w:r>
      <w:r>
        <w:t xml:space="preserve">0.18 pH units corresponds to at most</w:t>
      </w:r>
      <w:r>
        <w:t xml:space="preserve"> </w:t>
      </w:r>
      <w:r>
        <w:t xml:space="preserve">3.2 ng/mg on the pool host cell protein of that run and at</w:t>
      </w:r>
      <w:r>
        <w:t xml:space="preserve"> </w:t>
      </w:r>
      <w:r>
        <w:t xml:space="preserve">most 0.32 log10 on its MVM clearance. The host cell protein</w:t>
      </w:r>
      <w:r>
        <w:t xml:space="preserve"> </w:t>
      </w:r>
      <w:r>
        <w:t xml:space="preserve">bound is below the centre-point standard deviation of the assay reported in §5.1 and the</w:t>
      </w:r>
      <w:r>
        <w:t xml:space="preserve"> </w:t>
      </w:r>
      <w:r>
        <w:t xml:space="preserve">clearance bound is within the reproducibility of the titration. The affected run is a</w:t>
      </w:r>
      <w:r>
        <w:t xml:space="preserve"> </w:t>
      </w:r>
      <w:r>
        <w:t xml:space="preserve">factorial run of the screening design.</w:t>
      </w:r>
    </w:p>
    <w:p>
      <w:pPr>
        <w:pStyle w:val="BodyText"/>
      </w:pPr>
      <w:r>
        <w:t xml:space="preserve">The run was therefore retained in the analysis and the deviation was dispositioned as</w:t>
      </w:r>
      <w:r>
        <w:t xml:space="preserve"> </w:t>
      </w:r>
      <w:r>
        <w:t xml:space="preserve">retained. The buffer preparation procedure was reviewed and the titration endpoint check</w:t>
      </w:r>
      <w:r>
        <w:t xml:space="preserve"> </w:t>
      </w:r>
      <w:r>
        <w:t xml:space="preserve">was reinforced under SOP-2103. No result in this report depends on that single run.</w:t>
      </w:r>
    </w:p>
    <w:bookmarkEnd w:id="94"/>
    <w:bookmarkEnd w:id="95"/>
    <w:bookmarkStart w:id="98" w:name="X3eb0dc32945a2e53c94598b2756dbf9ce86c7a7"/>
    <w:p>
      <w:pPr>
        <w:pStyle w:val="Heading1"/>
      </w:pPr>
      <w:r>
        <w:t xml:space="preserve">Appendix A. Screening design matrix and responses</w:t>
      </w:r>
    </w:p>
    <w:p>
      <w:pPr>
        <w:pStyle w:val="FirstParagraph"/>
      </w:pPr>
      <w:hyperlink w:anchor="tbl-appa-design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gives the coded settings of the screening design and</w:t>
      </w:r>
      <w:r>
        <w:t xml:space="preserve"> </w:t>
      </w:r>
      <w:hyperlink w:anchor="tbl-appa-resp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measured responses of each run. The coded letters are those of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appa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design,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appa-res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design,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4"/>
              <w:gridCol w:w="1955"/>
              <w:gridCol w:w="2053"/>
              <w:gridCol w:w="1857"/>
              <w:gridCol w:w="13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</w:tbl>
          <w:bookmarkEnd w:id="97"/>
          <w:p/>
        </w:tc>
      </w:tr>
    </w:tbl>
    <w:bookmarkEnd w:id="98"/>
    <w:bookmarkStart w:id="101" w:name="X4125de861a1edaf509f699b4c84c2434921439f"/>
    <w:p>
      <w:pPr>
        <w:pStyle w:val="Heading1"/>
      </w:pPr>
      <w:r>
        <w:t xml:space="preserve">Appendix B. Response-surface design matrix and responses</w:t>
      </w:r>
    </w:p>
    <w:p>
      <w:pPr>
        <w:pStyle w:val="FirstParagraph"/>
      </w:pPr>
      <w:hyperlink w:anchor="tbl-appb-design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gives the coded settings of the face-centred central composite design and</w:t>
      </w:r>
      <w:r>
        <w:t xml:space="preserve"> </w:t>
      </w:r>
      <w:hyperlink w:anchor="tbl-appb-resp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the measured responses of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appb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Response-surface design,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b-res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Response-surface design,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4"/>
              <w:gridCol w:w="1955"/>
              <w:gridCol w:w="2053"/>
              <w:gridCol w:w="1857"/>
              <w:gridCol w:w="13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</w:tbl>
          <w:bookmarkEnd w:id="100"/>
          <w:p/>
        </w:tc>
      </w:tr>
    </w:tbl>
    <w:bookmarkEnd w:id="101"/>
    <w:bookmarkStart w:id="115" w:name="X36bf6f5778a70498f998897bcaba6cd1608671a"/>
    <w:p>
      <w:pPr>
        <w:pStyle w:val="Heading1"/>
      </w:pPr>
      <w:r>
        <w:t xml:space="preserve">Appendix C. Full effect and coefficient tables</w:t>
      </w:r>
    </w:p>
    <w:p>
      <w:pPr>
        <w:pStyle w:val="FirstParagraph"/>
      </w:pPr>
      <w:hyperlink w:anchor="tbl-appc-eff-hcp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-eff-yield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give every estimated effect of the screening</w:t>
      </w:r>
      <w:r>
        <w:t xml:space="preserve"> </w:t>
      </w:r>
      <w:r>
        <w:t xml:space="preserve">models, including the terms not significant at α = 0.05.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appc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Screening effects, pool HCP,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appc-ef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Screening effects, XMuLV LRF,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appc-ef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Screening effects, MVM LRF,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appc-ef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Screening effects, step yield,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244"/>
              <w:gridCol w:w="1244"/>
              <w:gridCol w:w="1470"/>
              <w:gridCol w:w="905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5"/>
          <w:p/>
        </w:tc>
      </w:tr>
    </w:tbl>
    <w:p>
      <w:pPr>
        <w:pStyle w:val="BodyText"/>
      </w:pPr>
      <w:hyperlink w:anchor="tbl-appc-coef-xmulv">
        <w:r>
          <w:rPr>
            <w:rStyle w:val="Hyperlink"/>
          </w:rPr>
          <w:t xml:space="preserve">Table 29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-anova-yield">
        <w:r>
          <w:rPr>
            <w:rStyle w:val="Hyperlink"/>
          </w:rPr>
          <w:t xml:space="preserve">Table 32</w:t>
        </w:r>
      </w:hyperlink>
      <w:r>
        <w:t xml:space="preserve"> </w:t>
      </w:r>
      <w:r>
        <w:t xml:space="preserve">give the response-surface coefficients and</w:t>
      </w:r>
      <w:r>
        <w:t xml:space="preserve"> </w:t>
      </w:r>
      <w:r>
        <w:t xml:space="preserve">the analysis of variance for the two responses not shown in §5.3.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appc-coe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Response-surface coefficients, XMuLV LRF.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appc-anova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Analysis of variance with lack of fit, XMuLV LRF.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appc-coe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Response-surface coefficients,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7.92e-24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appc-anova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Analysis of variance with lack of fit,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hyperlink w:anchor="fig-diag-xmulv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gives the diagnostics of the XMuLV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diag-xmulv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xmulv-output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Model diagnostics for XMuLV LRF.</w:t>
            </w:r>
          </w:p>
          <w:bookmarkEnd w:id="113"/>
        </w:tc>
      </w:tr>
    </w:tbl>
    <w:p>
      <w:pPr>
        <w:pStyle w:val="BodyText"/>
      </w:pPr>
      <w:hyperlink w:anchor="tbl-appc-cv-scr">
        <w:r>
          <w:rPr>
            <w:rStyle w:val="Hyperlink"/>
          </w:rPr>
          <w:t xml:space="preserve">Table 33</w:t>
        </w:r>
      </w:hyperlink>
      <w:r>
        <w:t xml:space="preserve"> </w:t>
      </w:r>
      <w:r>
        <w:t xml:space="preserve">gives the centre-point reproducibility of the screening design, which</w:t>
      </w:r>
      <w:r>
        <w:t xml:space="preserve"> </w:t>
      </w:r>
      <w:r>
        <w:t xml:space="preserve">supports the comparison made in §5.1.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-cv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Centre-point reproducibility,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</w:tr>
          </w:tbl>
          <w:bookmarkEnd w:id="114"/>
          <w:p/>
        </w:tc>
      </w:tr>
    </w:tbl>
    <w:bookmarkEnd w:id="115"/>
    <w:bookmarkStart w:id="117" w:name="appendix-d.-analytical-methods-summary"/>
    <w:p>
      <w:pPr>
        <w:pStyle w:val="Heading1"/>
      </w:pPr>
      <w:r>
        <w:t xml:space="preserve">Appendix D. Analytical methods summary</w:t>
      </w:r>
    </w:p>
    <w:p>
      <w:pPr>
        <w:pStyle w:val="FirstParagraph"/>
      </w:pPr>
      <w:hyperlink w:anchor="tbl-appd">
        <w:r>
          <w:rPr>
            <w:rStyle w:val="Hyperlink"/>
          </w:rPr>
          <w:t xml:space="preserve">Table 34</w:t>
        </w:r>
      </w:hyperlink>
      <w:r>
        <w:t xml:space="preserve"> </w:t>
      </w:r>
      <w:r>
        <w:t xml:space="preserve">lists the validated methods used in the study with the analyte each measures and</w:t>
      </w:r>
      <w:r>
        <w:t xml:space="preserve"> </w:t>
      </w:r>
      <w:r>
        <w:t xml:space="preserve">the form in which the result is reported.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Validated analytical methods used in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5"/>
              <w:gridCol w:w="2462"/>
              <w:gridCol w:w="1264"/>
              <w:gridCol w:w="259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Immunoassay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ng/dose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Immunoassay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ppm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Cell-based titration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log10 LRF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Cell-based titration and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log10 LRF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Imaged capillary isoelectric focusing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total</w:t>
                  </w:r>
                </w:p>
              </w:tc>
            </w:tr>
          </w:tbl>
          <w:bookmarkEnd w:id="116"/>
          <w:p/>
        </w:tc>
      </w:tr>
    </w:tbl>
    <w:bookmarkEnd w:id="117"/>
    <w:bookmarkStart w:id="126" w:name="references"/>
    <w:p>
      <w:pPr>
        <w:pStyle w:val="Heading1"/>
      </w:pPr>
      <w:r>
        <w:t xml:space="preserve">References</w:t>
      </w:r>
    </w:p>
    <w:bookmarkStart w:id="125" w:name="refs"/>
    <w:bookmarkStart w:id="11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18"/>
    <w:bookmarkStart w:id="11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19"/>
    <w:bookmarkStart w:id="12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0"/>
    <w:bookmarkStart w:id="12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21"/>
    <w:bookmarkStart w:id="12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22"/>
    <w:bookmarkStart w:id="12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23"/>
    <w:bookmarkStart w:id="12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110" Target="media/rId110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2026-08-19T20:03:34Z</dcterms:created>
  <dcterms:modified xsi:type="dcterms:W3CDTF">2026-08-19T20:03:34Z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Anion Exchange Chromatography (Step 8) — PCR-008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