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212" w14:textId="77777777" w:rsidR="00E73B86" w:rsidRDefault="00E73B86">
      <w:pPr>
        <w:jc w:val="both"/>
      </w:pPr>
    </w:p>
    <w:p w14:paraId="65C7841E" w14:textId="77777777" w:rsidR="000C2FE8" w:rsidRDefault="000C2FE8">
      <w:pPr>
        <w:jc w:val="both"/>
      </w:pPr>
    </w:p>
    <w:p w14:paraId="28E40714" w14:textId="49A13DAA" w:rsidR="000C2FE8" w:rsidRPr="00D50373" w:rsidRDefault="000C2FE8" w:rsidP="00862205">
      <w:pPr>
        <w:pStyle w:val="Heading1"/>
        <w:rPr>
          <w:b w:val="0"/>
          <w:sz w:val="32"/>
          <w:szCs w:val="32"/>
        </w:rPr>
      </w:pPr>
      <w:r w:rsidRPr="00D50373">
        <w:rPr>
          <w:sz w:val="32"/>
          <w:szCs w:val="32"/>
        </w:rPr>
        <w:t xml:space="preserve">Annex </w:t>
      </w:r>
      <w:r w:rsidR="007B40A3" w:rsidRPr="00D50373">
        <w:rPr>
          <w:sz w:val="32"/>
          <w:szCs w:val="32"/>
        </w:rPr>
        <w:t>1</w:t>
      </w:r>
      <w:r w:rsidRPr="00D50373">
        <w:rPr>
          <w:sz w:val="32"/>
          <w:szCs w:val="32"/>
        </w:rPr>
        <w:t>: Dataset details</w:t>
      </w:r>
    </w:p>
    <w:p w14:paraId="792A9ACD" w14:textId="728199AA" w:rsidR="00980CF8" w:rsidRDefault="00980CF8" w:rsidP="000C2FE8">
      <w:pPr>
        <w:jc w:val="both"/>
      </w:pPr>
    </w:p>
    <w:p w14:paraId="70F0FDE0" w14:textId="404DF7AE" w:rsidR="00980CF8" w:rsidRPr="00D50373" w:rsidRDefault="00D50373" w:rsidP="000C2FE8">
      <w:pPr>
        <w:jc w:val="both"/>
        <w:rPr>
          <w:b/>
          <w:bCs/>
        </w:rPr>
      </w:pPr>
      <w:r>
        <w:rPr>
          <w:b/>
          <w:bCs/>
        </w:rPr>
        <w:t xml:space="preserve">Overarching data </w:t>
      </w:r>
      <w:r w:rsidR="00EF40E4">
        <w:rPr>
          <w:b/>
          <w:bCs/>
        </w:rPr>
        <w:t>pre-processing</w:t>
      </w:r>
      <w:r>
        <w:rPr>
          <w:b/>
          <w:bCs/>
        </w:rPr>
        <w:t xml:space="preserve"> decisions</w:t>
      </w:r>
    </w:p>
    <w:p w14:paraId="5640B2A8" w14:textId="77777777" w:rsidR="00DB6D07" w:rsidRDefault="00DB6D07" w:rsidP="00CB4BA1">
      <w:pPr>
        <w:pStyle w:val="ListParagraph"/>
        <w:numPr>
          <w:ilvl w:val="0"/>
          <w:numId w:val="4"/>
        </w:numPr>
        <w:jc w:val="both"/>
      </w:pPr>
      <w:r w:rsidRPr="00DB6D07">
        <w:t>The train-test-split for all datasets is 70% train, 30% test, except for the Sentiment Economy dataset where the split is predefined by the dataset creators. The hyperparameter search was conducted on two random 40% validation splits of the train set for up to 15 runs for BERT models and up to 70 runs for classical algorithms. To ensure reproducibility and avoid seed hacking, the same random seed (42) was maintained throughout all scripts.</w:t>
      </w:r>
    </w:p>
    <w:p w14:paraId="65BAF5F2" w14:textId="1447914B" w:rsidR="00DB6D07" w:rsidRDefault="00DB6D07" w:rsidP="00DB6D07">
      <w:pPr>
        <w:pStyle w:val="ListParagraph"/>
        <w:numPr>
          <w:ilvl w:val="0"/>
          <w:numId w:val="5"/>
        </w:numPr>
        <w:jc w:val="both"/>
      </w:pPr>
      <w:r>
        <w:t>For datasets with quasi-sentences as the unit of analysis (Manifesto, CAP-</w:t>
      </w:r>
      <w:proofErr w:type="spellStart"/>
      <w:r>
        <w:t>SotU</w:t>
      </w:r>
      <w:proofErr w:type="spellEnd"/>
      <w:r>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Default="00DB6D07" w:rsidP="00DB6D07">
      <w:pPr>
        <w:pStyle w:val="ListParagraph"/>
        <w:numPr>
          <w:ilvl w:val="0"/>
          <w:numId w:val="5"/>
        </w:numPr>
        <w:jc w:val="both"/>
      </w:pPr>
      <w:r>
        <w:t xml:space="preserve">All texts are in English language. Multilingual classification is beyond the scope of his paper and will be addressed in future work. </w:t>
      </w:r>
    </w:p>
    <w:p w14:paraId="7ABAE419" w14:textId="3A400A44" w:rsidR="00DB6D07" w:rsidRDefault="00DB6D07" w:rsidP="00DB6D07">
      <w:pPr>
        <w:pStyle w:val="ListParagraph"/>
        <w:numPr>
          <w:ilvl w:val="0"/>
          <w:numId w:val="5"/>
        </w:numPr>
        <w:jc w:val="both"/>
      </w:pPr>
      <w:r>
        <w:t xml:space="preserve">Smaller cleaning steps, such as removing texts shorter than 30 characters were conducted depending on the dataset. </w:t>
      </w:r>
    </w:p>
    <w:p w14:paraId="4C7EFC7D" w14:textId="7E9FCE88" w:rsidR="000C2FE8" w:rsidRDefault="00DB6D07" w:rsidP="00DB6D07">
      <w:pPr>
        <w:pStyle w:val="ListParagraph"/>
        <w:numPr>
          <w:ilvl w:val="0"/>
          <w:numId w:val="5"/>
        </w:numPr>
        <w:jc w:val="both"/>
      </w:pPr>
      <w:r>
        <w:t>For details on all pre-processing decisions, see our GitHub repository.</w:t>
      </w:r>
      <w:r w:rsidRPr="001B24A0">
        <w:rPr>
          <w:rStyle w:val="FootnoteReference"/>
        </w:rPr>
        <w:footnoteReference w:id="1"/>
      </w:r>
    </w:p>
    <w:p w14:paraId="1EFAEE7D" w14:textId="77777777" w:rsidR="00DB6D07" w:rsidRDefault="00DB6D07" w:rsidP="00DB6D07">
      <w:pPr>
        <w:jc w:val="both"/>
      </w:pPr>
    </w:p>
    <w:p w14:paraId="21EBBE08" w14:textId="2499B7DB" w:rsidR="00554702" w:rsidRPr="00554702" w:rsidRDefault="00554702" w:rsidP="000C2FE8">
      <w:pPr>
        <w:jc w:val="both"/>
        <w:rPr>
          <w:b/>
          <w:bCs/>
        </w:rPr>
      </w:pPr>
      <w:r w:rsidRPr="00554702">
        <w:rPr>
          <w:b/>
          <w:bCs/>
        </w:rPr>
        <w:t>Manifesto Corpus (Burst et al. 2020)</w:t>
      </w:r>
    </w:p>
    <w:p w14:paraId="7A890CAA" w14:textId="2516ACB7" w:rsidR="00554702" w:rsidRDefault="007161D9" w:rsidP="000C2FE8">
      <w:pPr>
        <w:jc w:val="both"/>
      </w:pPr>
      <w:r w:rsidRPr="007161D9">
        <w:t>The Comparative Manifesto Project annotates party manifestos from political parties in over 50 countries since 1945</w:t>
      </w:r>
      <w:r w:rsidR="00CF43E6">
        <w:t>.</w:t>
      </w:r>
      <w:r w:rsidR="009B72D7" w:rsidRPr="001B24A0">
        <w:rPr>
          <w:rStyle w:val="FootnoteReference"/>
        </w:rPr>
        <w:footnoteReference w:id="2"/>
      </w:r>
      <w:r w:rsidR="00CF43E6">
        <w:t xml:space="preserve"> </w:t>
      </w:r>
      <w:r w:rsidRPr="007161D9">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6F2975C5" w14:textId="2497F337" w:rsidR="003B6865" w:rsidRDefault="003B6865" w:rsidP="000C2FE8">
      <w:pPr>
        <w:jc w:val="both"/>
      </w:pPr>
    </w:p>
    <w:p w14:paraId="745A4724" w14:textId="230A294D" w:rsidR="003B6865" w:rsidRDefault="003B6865" w:rsidP="000C2FE8">
      <w:pPr>
        <w:jc w:val="both"/>
      </w:pPr>
      <w:r>
        <w:t xml:space="preserve">1. </w:t>
      </w:r>
      <w:r w:rsidRPr="00EF40E4">
        <w:rPr>
          <w:b/>
          <w:bCs/>
        </w:rPr>
        <w:t>Manifesto-8</w:t>
      </w:r>
      <w:r>
        <w:t>: Uses eight high level domain categories (including the “Other” category).</w:t>
      </w:r>
    </w:p>
    <w:p w14:paraId="15467528" w14:textId="710E68B0" w:rsidR="005A1DC9" w:rsidRDefault="003B6865" w:rsidP="000C2FE8">
      <w:pPr>
        <w:jc w:val="both"/>
      </w:pPr>
      <w:r>
        <w:t>This dataset constitutes a simple topical classification task</w:t>
      </w:r>
      <w:r w:rsidR="005A1DC9">
        <w:t xml:space="preserve"> in the following categories: </w:t>
      </w:r>
    </w:p>
    <w:p w14:paraId="3B0DA45D" w14:textId="6242BF58" w:rsidR="005A1DC9" w:rsidRDefault="005A1DC9" w:rsidP="000C2FE8">
      <w:pPr>
        <w:jc w:val="both"/>
      </w:pPr>
    </w:p>
    <w:p w14:paraId="62F77952" w14:textId="7EFDD06C" w:rsidR="00884E7F" w:rsidRDefault="00884E7F" w:rsidP="000C2FE8">
      <w:pPr>
        <w:jc w:val="both"/>
      </w:pPr>
    </w:p>
    <w:p w14:paraId="5FC23726" w14:textId="38CA8E36" w:rsidR="00884E7F" w:rsidRDefault="00884E7F" w:rsidP="000C2FE8">
      <w:pPr>
        <w:jc w:val="both"/>
      </w:pPr>
    </w:p>
    <w:p w14:paraId="4DBE8C8D" w14:textId="77777777" w:rsidR="00884E7F" w:rsidRDefault="00884E7F" w:rsidP="000C2FE8">
      <w:pPr>
        <w:jc w:val="both"/>
      </w:pPr>
    </w:p>
    <w:p w14:paraId="1E2F1681" w14:textId="77777777" w:rsidR="007161D9" w:rsidRPr="007161D9" w:rsidRDefault="00EF40E4" w:rsidP="007161D9">
      <w:pPr>
        <w:jc w:val="both"/>
        <w:rPr>
          <w:lang w:val="en-BE"/>
        </w:rPr>
      </w:pPr>
      <w:r>
        <w:t xml:space="preserve">2. </w:t>
      </w:r>
      <w:r w:rsidR="007161D9" w:rsidRPr="007161D9">
        <w:rPr>
          <w:lang w:val="en-BE"/>
        </w:rPr>
        <w:t xml:space="preserve">Moreover, we create three more challenging subsets: </w:t>
      </w:r>
      <w:r w:rsidR="007161D9" w:rsidRPr="007161D9">
        <w:rPr>
          <w:b/>
          <w:bCs/>
          <w:lang w:val="en-BE"/>
        </w:rPr>
        <w:t>manifesto-military, manifesto-protectionism, manifesto-morality.</w:t>
      </w:r>
      <w:r w:rsidR="007161D9" w:rsidRPr="007161D9">
        <w:rPr>
          <w:lang w:val="en-BE"/>
        </w:rPr>
        <w:t xml:space="preserve"> We created these subsets with two objectives in mind. First, these subsets represent a more complex task beyond topic identification. Each dataset consists of three classes: texts that talk positively or negatively about a specific concept or do not talk about the concept at all. This approximates a stance detection task. For example, manifesto-military contains texts that are positive towards the military, negative towards the </w:t>
      </w:r>
      <w:r w:rsidR="007161D9" w:rsidRPr="007161D9">
        <w:rPr>
          <w:lang w:val="en-BE"/>
        </w:rPr>
        <w:lastRenderedPageBreak/>
        <w:t>military, or not about the military (“Other”). 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 related classes combined.</w:t>
      </w:r>
    </w:p>
    <w:p w14:paraId="5BE18FF5" w14:textId="0F7F23F0" w:rsidR="009367C1" w:rsidRPr="007161D9" w:rsidRDefault="009367C1" w:rsidP="000C2FE8">
      <w:pPr>
        <w:jc w:val="both"/>
        <w:rPr>
          <w:lang w:val="en-BE"/>
        </w:rPr>
      </w:pPr>
    </w:p>
    <w:p w14:paraId="0D41BDCE" w14:textId="2E1B47E7" w:rsidR="00EF40E4" w:rsidRDefault="00EF40E4" w:rsidP="000C2FE8">
      <w:pPr>
        <w:jc w:val="both"/>
      </w:pPr>
    </w:p>
    <w:p w14:paraId="52E5AC51" w14:textId="77777777" w:rsidR="00EF40E4" w:rsidRDefault="00EF40E4" w:rsidP="00EF40E4">
      <w:pPr>
        <w:jc w:val="both"/>
      </w:pPr>
      <w:r>
        <w:t>[Table on data distribution cross classes to be added]</w:t>
      </w:r>
    </w:p>
    <w:p w14:paraId="67A22801" w14:textId="24FA4101" w:rsidR="00EF40E4" w:rsidRDefault="00EF40E4" w:rsidP="000C2FE8">
      <w:pPr>
        <w:jc w:val="both"/>
      </w:pPr>
      <w:r>
        <w:t>[List of class-hypotheses for NLI to be added]</w:t>
      </w:r>
    </w:p>
    <w:p w14:paraId="57DF3B53" w14:textId="0AAE4D8B" w:rsidR="003B6865" w:rsidRDefault="0083464E" w:rsidP="000C2FE8">
      <w:pPr>
        <w:jc w:val="both"/>
      </w:pPr>
      <w:r>
        <w:t xml:space="preserve"> </w:t>
      </w:r>
    </w:p>
    <w:p w14:paraId="65340D71" w14:textId="2F3C0975" w:rsidR="000C2FE8" w:rsidRPr="00CA05FB" w:rsidRDefault="00CA05FB" w:rsidP="000C2FE8">
      <w:pPr>
        <w:jc w:val="both"/>
        <w:rPr>
          <w:b/>
          <w:bCs/>
        </w:rPr>
      </w:pPr>
      <w:r w:rsidRPr="00CA05FB">
        <w:rPr>
          <w:b/>
          <w:bCs/>
        </w:rPr>
        <w:t xml:space="preserve">Sentiment Economy News </w:t>
      </w:r>
    </w:p>
    <w:p w14:paraId="4E3C35A2" w14:textId="63ADD7A7" w:rsidR="00CA05FB" w:rsidRPr="00CA05FB" w:rsidRDefault="00CA05FB" w:rsidP="000C2FE8">
      <w:pPr>
        <w:jc w:val="both"/>
      </w:pPr>
      <w:r>
        <w:t>The dataset</w:t>
      </w:r>
      <w:r w:rsidR="004A4297">
        <w:t xml:space="preserve"> </w:t>
      </w:r>
      <w:r>
        <w:t xml:space="preserve">was </w:t>
      </w:r>
      <w:r w:rsidRPr="00CA05FB">
        <w:t>created by (</w:t>
      </w:r>
      <w:proofErr w:type="spellStart"/>
      <w:r w:rsidRPr="00CA05FB">
        <w:t>Barberá</w:t>
      </w:r>
      <w:proofErr w:type="spellEnd"/>
      <w:r w:rsidRPr="00CA05FB">
        <w:t xml:space="preserve"> et al. 2021)</w:t>
      </w:r>
      <w:r>
        <w:t xml:space="preserve"> </w:t>
      </w:r>
      <w:r w:rsidR="004A4297">
        <w:t>and consists of headlines and the first paragraphs of news articles.</w:t>
      </w:r>
      <w:r w:rsidR="00E54D44" w:rsidRPr="001B24A0">
        <w:rPr>
          <w:rStyle w:val="FootnoteReference"/>
        </w:rPr>
        <w:footnoteReference w:id="3"/>
      </w:r>
      <w:r w:rsidR="004A4297">
        <w:t xml:space="preserve"> Crowd workers were asked to assess, whether the text contains </w:t>
      </w:r>
      <w:r w:rsidR="00856C91">
        <w:t>indications of how the US economy is performing, and if so, if this indication is positive or negative</w:t>
      </w:r>
      <w:r w:rsidR="004A4297">
        <w:t xml:space="preserve">.  The same data as for figure 4 in </w:t>
      </w:r>
      <w:r w:rsidR="004A4297" w:rsidRPr="00CA05FB">
        <w:t>(</w:t>
      </w:r>
      <w:proofErr w:type="spellStart"/>
      <w:r w:rsidR="004A4297" w:rsidRPr="00CA05FB">
        <w:t>Barberá</w:t>
      </w:r>
      <w:proofErr w:type="spellEnd"/>
      <w:r w:rsidR="004A4297" w:rsidRPr="00CA05FB">
        <w:t xml:space="preserve"> et al. 2021)</w:t>
      </w:r>
      <w:r w:rsidR="004A4297">
        <w:t xml:space="preserve"> was used, where texts without an indication of the performance of the US economy were excluded. </w:t>
      </w:r>
      <w:r w:rsidR="00856C91">
        <w:t xml:space="preserve">The task is therefore a binary classification task, whether a news article contains a positive or negative indication of the performance of the US economy. </w:t>
      </w:r>
      <w:r w:rsidR="00D472CE">
        <w:t xml:space="preserve">We use the </w:t>
      </w:r>
      <w:r w:rsidR="00856C91">
        <w:t xml:space="preserve">train-test split predefined by the dataset. We </w:t>
      </w:r>
      <w:proofErr w:type="spellStart"/>
      <w:r w:rsidR="00856C91">
        <w:t>preprocessed</w:t>
      </w:r>
      <w:proofErr w:type="spellEnd"/>
      <w:r w:rsidR="00856C91">
        <w:t xml:space="preserve"> the data slightly differently than </w:t>
      </w:r>
      <w:r w:rsidR="00856C91" w:rsidRPr="00CA05FB">
        <w:t>(</w:t>
      </w:r>
      <w:proofErr w:type="spellStart"/>
      <w:r w:rsidR="00856C91" w:rsidRPr="00CA05FB">
        <w:t>Barberá</w:t>
      </w:r>
      <w:proofErr w:type="spellEnd"/>
      <w:r w:rsidR="00856C91" w:rsidRPr="00CA05FB">
        <w:t xml:space="preserve"> et al. 2021</w:t>
      </w:r>
      <w:r w:rsidR="00856C91">
        <w:t>)</w:t>
      </w:r>
      <w:r w:rsidR="00D472CE">
        <w:t>,</w:t>
      </w:r>
      <w:r w:rsidR="00856C91">
        <w:t xml:space="preserve"> </w:t>
      </w:r>
      <w:r w:rsidR="004A57EA">
        <w:t xml:space="preserve">for example </w:t>
      </w:r>
      <w:r w:rsidR="00856C91">
        <w:t>by removing duplicates</w:t>
      </w:r>
      <w:r w:rsidR="004A57EA">
        <w:t xml:space="preserve">, but </w:t>
      </w:r>
      <w:r w:rsidR="00E54D44">
        <w:t>our</w:t>
      </w:r>
      <w:r w:rsidR="004A57EA">
        <w:t xml:space="preserve"> results for the classical algorithms is very similar to figure 4 </w:t>
      </w:r>
      <w:r w:rsidR="00E54D44">
        <w:t xml:space="preserve">in </w:t>
      </w:r>
      <w:r w:rsidR="004A57EA">
        <w:t xml:space="preserve">(ibid.). </w:t>
      </w:r>
    </w:p>
    <w:p w14:paraId="66ADAAC1" w14:textId="1E3A55AA" w:rsidR="00CA05FB" w:rsidRDefault="00CA05FB" w:rsidP="000C2FE8">
      <w:pPr>
        <w:jc w:val="both"/>
      </w:pPr>
    </w:p>
    <w:p w14:paraId="75FB16F5" w14:textId="77777777" w:rsidR="00D50373" w:rsidRDefault="00D50373" w:rsidP="00D50373">
      <w:pPr>
        <w:jc w:val="both"/>
      </w:pPr>
      <w:r>
        <w:t>[Table on data distribution cross classes to be added]</w:t>
      </w:r>
    </w:p>
    <w:p w14:paraId="3CAC9EBA" w14:textId="77777777" w:rsidR="00D50373" w:rsidRDefault="00D50373" w:rsidP="00D50373">
      <w:pPr>
        <w:jc w:val="both"/>
      </w:pPr>
      <w:r>
        <w:t>[List of class-hypotheses for NLI to be added]</w:t>
      </w:r>
    </w:p>
    <w:p w14:paraId="73649D7F" w14:textId="77777777" w:rsidR="00D50373" w:rsidRDefault="00D50373" w:rsidP="000C2FE8">
      <w:pPr>
        <w:jc w:val="both"/>
      </w:pPr>
    </w:p>
    <w:p w14:paraId="0DD4BA11" w14:textId="34F2E92E" w:rsidR="004A57EA" w:rsidRDefault="004A57EA" w:rsidP="000C2FE8">
      <w:pPr>
        <w:jc w:val="both"/>
      </w:pPr>
      <w:r w:rsidRPr="004A57EA">
        <w:rPr>
          <w:b/>
          <w:bCs/>
        </w:rPr>
        <w:t>US State of the Union Speeches</w:t>
      </w:r>
      <w:r w:rsidRPr="004A57EA">
        <w:t xml:space="preserve"> (Policy Agendas Project 2015)</w:t>
      </w:r>
    </w:p>
    <w:p w14:paraId="0F0F7890" w14:textId="7E7594EB" w:rsidR="00CA05FB" w:rsidRDefault="00E54D44" w:rsidP="000C2FE8">
      <w:pPr>
        <w:jc w:val="both"/>
      </w:pPr>
      <w:r>
        <w:t>The dataset consists of quasi-sentences from all US State of the Union Speeches from 1946 to 2020.</w:t>
      </w:r>
      <w:r w:rsidRPr="001B24A0">
        <w:rPr>
          <w:rStyle w:val="FootnoteReference"/>
        </w:rPr>
        <w:footnoteReference w:id="4"/>
      </w:r>
      <w:r>
        <w:t xml:space="preserve"> The sentences are annotated based on </w:t>
      </w:r>
      <w:r w:rsidR="00073096">
        <w:t xml:space="preserve">22 </w:t>
      </w:r>
      <w:r w:rsidR="00F73E33">
        <w:t xml:space="preserve">topical categories of the </w:t>
      </w:r>
      <w:r>
        <w:t>Comparative Agendas Project</w:t>
      </w:r>
      <w:r w:rsidR="00073096">
        <w:t>.</w:t>
      </w:r>
      <w:r w:rsidR="00073096" w:rsidRPr="001B24A0">
        <w:rPr>
          <w:rStyle w:val="FootnoteReference"/>
        </w:rPr>
        <w:footnoteReference w:id="5"/>
      </w:r>
      <w:r w:rsidR="00073096">
        <w:t xml:space="preserve"> The underlying task is therefore a topic classification task across 22 political topics (including an “</w:t>
      </w:r>
      <w:r w:rsidR="00F73E33">
        <w:t>O</w:t>
      </w:r>
      <w:r w:rsidR="00073096">
        <w:t xml:space="preserve">ther” class). </w:t>
      </w:r>
    </w:p>
    <w:p w14:paraId="7C40BD28" w14:textId="5AA59AB2" w:rsidR="00D50373" w:rsidRDefault="00D50373" w:rsidP="000C2FE8">
      <w:pPr>
        <w:jc w:val="both"/>
      </w:pPr>
    </w:p>
    <w:p w14:paraId="2C25F261" w14:textId="77777777" w:rsidR="00D50373" w:rsidRDefault="00D50373" w:rsidP="00D50373">
      <w:pPr>
        <w:jc w:val="both"/>
      </w:pPr>
      <w:r>
        <w:t>[Table on data distribution cross classes to be added]</w:t>
      </w:r>
    </w:p>
    <w:p w14:paraId="46D048E2" w14:textId="77777777" w:rsidR="00D50373" w:rsidRDefault="00D50373" w:rsidP="00D50373">
      <w:pPr>
        <w:jc w:val="both"/>
      </w:pPr>
      <w:r>
        <w:t>[List of class-hypotheses for NLI to be added]</w:t>
      </w:r>
    </w:p>
    <w:p w14:paraId="1E2C7F8C" w14:textId="050E0C5E" w:rsidR="00D50373" w:rsidRDefault="00D50373" w:rsidP="000C2FE8">
      <w:pPr>
        <w:jc w:val="both"/>
      </w:pPr>
    </w:p>
    <w:p w14:paraId="06FD23FB" w14:textId="3859FFA5" w:rsidR="00F73E33" w:rsidRDefault="00F73E33" w:rsidP="000C2FE8">
      <w:pPr>
        <w:jc w:val="both"/>
      </w:pPr>
      <w:r w:rsidRPr="00F73E33">
        <w:rPr>
          <w:b/>
          <w:bCs/>
        </w:rPr>
        <w:t>US Supreme Court Cases</w:t>
      </w:r>
      <w:r w:rsidRPr="00F73E33">
        <w:t xml:space="preserve"> (Policy Agendas Project 2014)</w:t>
      </w:r>
    </w:p>
    <w:p w14:paraId="3AB03DAE" w14:textId="5842D95A" w:rsidR="00E54D44" w:rsidRDefault="00F73E33" w:rsidP="000C2FE8">
      <w:pPr>
        <w:jc w:val="both"/>
      </w:pPr>
      <w:r>
        <w:t xml:space="preserve">The dataset consists of </w:t>
      </w:r>
      <w:r w:rsidR="00EF40E4">
        <w:t xml:space="preserve">a concatenation of the </w:t>
      </w:r>
      <w:r>
        <w:t>summary and ru</w:t>
      </w:r>
      <w:r w:rsidR="00EF40E4">
        <w:t>ling texts of US Supreme Court cases.</w:t>
      </w:r>
      <w:r w:rsidR="00EF40E4" w:rsidRPr="001B24A0">
        <w:rPr>
          <w:rStyle w:val="FootnoteReference"/>
        </w:rPr>
        <w:footnoteReference w:id="6"/>
      </w:r>
      <w:r w:rsidR="00EF40E4">
        <w:t xml:space="preserve"> The texts were annotated based on 20 topical categories of the Comparative Agendas Project. The underlying task is therefore a topic classification task across 20 political topics (including an “Other” class).</w:t>
      </w:r>
    </w:p>
    <w:p w14:paraId="5501B36D" w14:textId="01E77971" w:rsidR="00F73E33" w:rsidRDefault="00F73E33" w:rsidP="000C2FE8">
      <w:pPr>
        <w:jc w:val="both"/>
      </w:pPr>
    </w:p>
    <w:p w14:paraId="02D08112" w14:textId="77777777" w:rsidR="00EF40E4" w:rsidRDefault="00EF40E4" w:rsidP="00EF40E4">
      <w:pPr>
        <w:jc w:val="both"/>
      </w:pPr>
      <w:r>
        <w:lastRenderedPageBreak/>
        <w:t>[Table on data distribution cross classes to be added]</w:t>
      </w:r>
    </w:p>
    <w:p w14:paraId="66CD920A" w14:textId="7BF16A46" w:rsidR="00945BB9" w:rsidRDefault="00EF40E4">
      <w:pPr>
        <w:jc w:val="both"/>
      </w:pPr>
      <w:r>
        <w:t>[List of class-hypotheses for NLI to be added]</w:t>
      </w:r>
    </w:p>
    <w:p w14:paraId="7786EFAB" w14:textId="77777777" w:rsidR="003E3FCB" w:rsidRDefault="003E3FCB">
      <w:pPr>
        <w:jc w:val="both"/>
      </w:pPr>
    </w:p>
    <w:p w14:paraId="60479E75" w14:textId="50AC6C2B" w:rsidR="007161D9" w:rsidRPr="007161D9" w:rsidRDefault="007161D9" w:rsidP="007161D9">
      <w:pPr>
        <w:jc w:val="both"/>
        <w:rPr>
          <w:b/>
          <w:bCs/>
        </w:rPr>
      </w:pPr>
      <w:proofErr w:type="spellStart"/>
      <w:r w:rsidRPr="007161D9">
        <w:rPr>
          <w:b/>
          <w:bCs/>
        </w:rPr>
        <w:t>CoronaNet</w:t>
      </w:r>
      <w:proofErr w:type="spellEnd"/>
      <w:r w:rsidRPr="007161D9">
        <w:rPr>
          <w:b/>
          <w:bCs/>
        </w:rPr>
        <w:t xml:space="preserve"> </w:t>
      </w:r>
      <w:r w:rsidRPr="007161D9">
        <w:t>(Cheng et al. 2020)</w:t>
      </w:r>
    </w:p>
    <w:p w14:paraId="32425BB9" w14:textId="75AE1C91" w:rsidR="004548CC" w:rsidRDefault="007161D9" w:rsidP="007161D9">
      <w:pPr>
        <w:jc w:val="both"/>
      </w:pPr>
      <w:r>
        <w:t xml:space="preserve">The </w:t>
      </w:r>
      <w:proofErr w:type="spellStart"/>
      <w:r>
        <w:t>CoronaNet</w:t>
      </w:r>
      <w:proofErr w:type="spellEnd"/>
      <w:r>
        <w:t xml:space="preserve"> Research Project</w:t>
      </w:r>
      <w:r w:rsidRPr="001B24A0">
        <w:rPr>
          <w:rStyle w:val="FootnoteReference"/>
        </w:rPr>
        <w:footnoteReference w:id="7"/>
      </w:r>
      <w: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p>
    <w:p w14:paraId="56FA9720" w14:textId="20816036" w:rsidR="007161D9" w:rsidRDefault="007161D9">
      <w:pPr>
        <w:jc w:val="both"/>
      </w:pPr>
    </w:p>
    <w:p w14:paraId="1E54ABB2" w14:textId="314B885B" w:rsidR="00504509" w:rsidRDefault="00504509">
      <w:pPr>
        <w:jc w:val="both"/>
      </w:pPr>
    </w:p>
    <w:p w14:paraId="39BAE9D8" w14:textId="52A9D4B1" w:rsidR="00504509" w:rsidRDefault="00504509">
      <w:pPr>
        <w:jc w:val="both"/>
      </w:pPr>
    </w:p>
    <w:p w14:paraId="65F28332" w14:textId="680EB8D5" w:rsidR="00504509" w:rsidRPr="00D50373" w:rsidRDefault="00504509" w:rsidP="00504509">
      <w:pPr>
        <w:pStyle w:val="Heading1"/>
        <w:rPr>
          <w:b w:val="0"/>
          <w:sz w:val="32"/>
          <w:szCs w:val="32"/>
        </w:rPr>
      </w:pPr>
      <w:r w:rsidRPr="00D50373">
        <w:rPr>
          <w:sz w:val="32"/>
          <w:szCs w:val="32"/>
        </w:rPr>
        <w:t xml:space="preserve">Annex </w:t>
      </w:r>
      <w:r>
        <w:rPr>
          <w:sz w:val="32"/>
          <w:szCs w:val="32"/>
        </w:rPr>
        <w:t>2</w:t>
      </w:r>
      <w:r w:rsidRPr="00D50373">
        <w:rPr>
          <w:sz w:val="32"/>
          <w:szCs w:val="32"/>
        </w:rPr>
        <w:t xml:space="preserve">: </w:t>
      </w:r>
      <w:r>
        <w:rPr>
          <w:sz w:val="32"/>
          <w:szCs w:val="32"/>
        </w:rPr>
        <w:t>Additional details on BERT and BERT-</w:t>
      </w:r>
      <w:r w:rsidR="007749CF">
        <w:rPr>
          <w:sz w:val="32"/>
          <w:szCs w:val="32"/>
        </w:rPr>
        <w:t>NLI</w:t>
      </w:r>
    </w:p>
    <w:p w14:paraId="5851603E" w14:textId="6A0FD74E" w:rsidR="00504509" w:rsidRDefault="00504509">
      <w:pPr>
        <w:jc w:val="both"/>
      </w:pPr>
    </w:p>
    <w:p w14:paraId="7CC3BEC2" w14:textId="7C7A24E4" w:rsidR="00504509" w:rsidRDefault="00504509">
      <w:pPr>
        <w:jc w:val="both"/>
      </w:pPr>
    </w:p>
    <w:p w14:paraId="02BD9ABC" w14:textId="7648E212" w:rsidR="00504509" w:rsidRPr="007749CF" w:rsidRDefault="007749CF" w:rsidP="007749CF">
      <w:pPr>
        <w:pStyle w:val="Heading2"/>
        <w:rPr>
          <w:sz w:val="28"/>
          <w:szCs w:val="28"/>
        </w:rPr>
      </w:pPr>
      <w:r w:rsidRPr="007749CF">
        <w:rPr>
          <w:sz w:val="28"/>
          <w:szCs w:val="28"/>
        </w:rPr>
        <w:t>BERT-base</w:t>
      </w:r>
    </w:p>
    <w:p w14:paraId="0D92DA1F" w14:textId="77777777" w:rsidR="007749CF" w:rsidRDefault="007749CF" w:rsidP="007749CF">
      <w:pPr>
        <w:jc w:val="both"/>
      </w:pPr>
      <w:r>
        <w:t xml:space="preserve">In BERT-like Transformer algorithms, this internal representation is organised in three main layers (Devlin et al. 2019): The vocabulary, the main trunk, and the classification head. Every input text is fed through these layers successively to produce the final output - a class prediction. (1) The algorithm’s </w:t>
      </w:r>
      <w:r>
        <w:rPr>
          <w:i/>
        </w:rPr>
        <w:t>vocabulary</w:t>
      </w:r>
      <w: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w:t>
      </w:r>
      <w:proofErr w:type="gramStart"/>
      <w:r>
        <w:t>e.g.</w:t>
      </w:r>
      <w:proofErr w:type="gramEnd"/>
      <w:r>
        <w:t xml:space="preserve"> 20 tokens is converted into their corresponding 20 vectors. Unknown words are broken into known sub-units. A Transformer might not have the word “fundamentalism” in its vocabulary, but the tokens “fundamental” and “ism”. (2) The </w:t>
      </w:r>
      <w:r>
        <w:rPr>
          <w:i/>
        </w:rPr>
        <w:t>main trunk</w:t>
      </w:r>
      <w:r>
        <w:t>, where the vector of the word “capital” is adapted depending on its surrounding words (</w:t>
      </w:r>
      <w:proofErr w:type="gramStart"/>
      <w:r>
        <w:t>e.g.</w:t>
      </w:r>
      <w:proofErr w:type="gramEnd"/>
      <w:r>
        <w:t xml:space="preserve"> “punishment” or “city”). Each tokens’ vector is fed through around 12 layers and multiplied with the vectors of its surrounding tokens and other parameters in each layer. (3) The </w:t>
      </w:r>
      <w:r>
        <w:rPr>
          <w:i/>
        </w:rPr>
        <w:t>task-specific classification head</w:t>
      </w:r>
      <w:r>
        <w:t xml:space="preserve">, which condenses the internal vector representations to exactly </w:t>
      </w:r>
      <w:r>
        <w:rPr>
          <w:i/>
        </w:rPr>
        <w:t>N</w:t>
      </w:r>
      <w:r>
        <w:t xml:space="preserve"> numbers: The predicted probability for each of </w:t>
      </w:r>
      <w:r>
        <w:rPr>
          <w:i/>
        </w:rPr>
        <w:t>N</w:t>
      </w:r>
      <w:r>
        <w:t xml:space="preserve"> classes for a specific classification task. This last task-specific layer is deleted and randomly reinitialised for each new task (loss of ‘task knowledge’) while the other two layers are maintained (storage of ‘knowledge’).</w:t>
      </w:r>
      <w:r w:rsidRPr="001B24A0">
        <w:rPr>
          <w:rStyle w:val="FootnoteReference"/>
        </w:rPr>
        <w:footnoteReference w:id="8"/>
      </w:r>
    </w:p>
    <w:p w14:paraId="4E800E19" w14:textId="33F61860" w:rsidR="007749CF" w:rsidRDefault="007749CF" w:rsidP="00504509">
      <w:pPr>
        <w:jc w:val="both"/>
      </w:pPr>
    </w:p>
    <w:p w14:paraId="0311E32F" w14:textId="77777777" w:rsidR="007749CF" w:rsidRDefault="007749CF" w:rsidP="00504509">
      <w:pPr>
        <w:jc w:val="both"/>
      </w:pPr>
    </w:p>
    <w:p w14:paraId="03E239D8" w14:textId="2FD58917" w:rsidR="007749CF" w:rsidRDefault="007749CF" w:rsidP="007749CF">
      <w:pPr>
        <w:pStyle w:val="Heading2"/>
        <w:rPr>
          <w:sz w:val="28"/>
          <w:szCs w:val="28"/>
        </w:rPr>
      </w:pPr>
      <w:r w:rsidRPr="007749CF">
        <w:rPr>
          <w:sz w:val="28"/>
          <w:szCs w:val="28"/>
        </w:rPr>
        <w:lastRenderedPageBreak/>
        <w:t>BERT-</w:t>
      </w:r>
      <w:r>
        <w:rPr>
          <w:sz w:val="28"/>
          <w:szCs w:val="28"/>
        </w:rPr>
        <w:t>NLI</w:t>
      </w:r>
    </w:p>
    <w:p w14:paraId="2DF907E8" w14:textId="438953C3" w:rsidR="007749CF" w:rsidRDefault="007749CF" w:rsidP="00C20E03">
      <w:pPr>
        <w:jc w:val="both"/>
      </w:pPr>
    </w:p>
    <w:p w14:paraId="065F4632" w14:textId="1014A44A" w:rsidR="001F3AA9" w:rsidRDefault="001F3AA9" w:rsidP="00C20E03">
      <w:pPr>
        <w:jc w:val="both"/>
      </w:pPr>
      <w:r>
        <w:t xml:space="preserve">for example SNLI with 570k examples </w:t>
      </w:r>
      <w:r>
        <w:fldChar w:fldCharType="begin"/>
      </w:r>
      <w:r>
        <w:instrText xml:space="preserve"> ADDIN ZOTERO_ITEM CSL_CITATION {"citationID":"dMjJc5rI","properties":{"formattedCitation":"(Bowman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fldChar w:fldCharType="separate"/>
      </w:r>
      <w:r>
        <w:rPr>
          <w:noProof/>
        </w:rPr>
        <w:t>(Bowman et al. 2015)</w:t>
      </w:r>
      <w:r>
        <w:fldChar w:fldCharType="end"/>
      </w:r>
      <w:r>
        <w:t xml:space="preserve">, </w:t>
      </w:r>
      <w:proofErr w:type="spellStart"/>
      <w:r>
        <w:t>MultiNLI</w:t>
      </w:r>
      <w:proofErr w:type="spellEnd"/>
      <w:r>
        <w:t xml:space="preserve"> with 433k </w:t>
      </w:r>
      <w:r>
        <w:fldChar w:fldCharType="begin"/>
      </w:r>
      <w:r>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fldChar w:fldCharType="separate"/>
      </w:r>
      <w:r>
        <w:rPr>
          <w:noProof/>
        </w:rPr>
        <w:t>(Williams, Nangia, and Bowman 2018)</w:t>
      </w:r>
      <w:r>
        <w:fldChar w:fldCharType="end"/>
      </w:r>
      <w:r>
        <w:t xml:space="preserve">, or ANLI with 162k and FEVER-NLI with 208k </w:t>
      </w:r>
      <w:r>
        <w:fldChar w:fldCharType="begin"/>
      </w:r>
      <w:r>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fldChar w:fldCharType="separate"/>
      </w:r>
      <w:r>
        <w:rPr>
          <w:noProof/>
        </w:rPr>
        <w:t>(Nie et al. 2020)</w:t>
      </w:r>
      <w:r>
        <w:fldChar w:fldCharType="end"/>
      </w:r>
      <w:r>
        <w:t xml:space="preserve">. These datasets cover domains like news articles, fictional literature, government documents, telephone conversations or image captions. While English data is dominant, multilingual NLI data exists as well </w:t>
      </w:r>
      <w:r>
        <w:fldChar w:fldCharType="begin"/>
      </w:r>
      <w:r>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fldChar w:fldCharType="separate"/>
      </w:r>
      <w:r>
        <w:rPr>
          <w:noProof/>
        </w:rPr>
        <w:t>(Conneau et al. 2018)</w:t>
      </w:r>
      <w:r>
        <w:fldChar w:fldCharType="end"/>
      </w:r>
      <w:r>
        <w:t>.</w:t>
      </w:r>
      <w:r w:rsidRPr="001B24A0">
        <w:rPr>
          <w:rStyle w:val="FootnoteReference"/>
        </w:rPr>
        <w:footnoteReference w:id="9"/>
      </w:r>
    </w:p>
    <w:p w14:paraId="7988FD82" w14:textId="0465E22B" w:rsidR="00C20E03" w:rsidRDefault="00C20E03" w:rsidP="00C20E03">
      <w:pPr>
        <w:jc w:val="both"/>
      </w:pPr>
    </w:p>
    <w:p w14:paraId="53A24FE1" w14:textId="4A052C82" w:rsidR="001F3AA9" w:rsidRDefault="001F3AA9" w:rsidP="00C20E03">
      <w:pPr>
        <w:jc w:val="both"/>
      </w:pPr>
      <w:r>
        <w:t>---</w:t>
      </w:r>
    </w:p>
    <w:p w14:paraId="16FFEA44" w14:textId="09BF4D8A" w:rsidR="00C20E03" w:rsidRDefault="00C20E03" w:rsidP="00C20E03">
      <w:pPr>
        <w:jc w:val="both"/>
      </w:pPr>
      <w:r w:rsidRPr="00C20E03">
        <w:t xml:space="preserve">During the training process,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w:t>
      </w:r>
      <w:proofErr w:type="spellStart"/>
      <w:r w:rsidRPr="00C20E03">
        <w:t>Center</w:t>
      </w:r>
      <w:proofErr w:type="spellEnd"/>
      <w:r w:rsidRPr="00C20E03">
        <w:t xml:space="preserve"> controller received a third transmission from American 11 [SEP] The Boston </w:t>
      </w:r>
      <w:proofErr w:type="spellStart"/>
      <w:r w:rsidRPr="00C20E03">
        <w:t>Center</w:t>
      </w:r>
      <w:proofErr w:type="spellEnd"/>
      <w:r w:rsidRPr="00C20E03">
        <w:t xml:space="preserve"> controller got a third transmission from American 11” (true); or “Met my first girlfriend that way [SEP] I didn’t meet my first girlfriend until later” (false) (Williams, </w:t>
      </w:r>
      <w:proofErr w:type="spellStart"/>
      <w:r w:rsidRPr="00C20E03">
        <w:t>Nangia</w:t>
      </w:r>
      <w:proofErr w:type="spellEnd"/>
      <w:r w:rsidRPr="00C20E03">
        <w:t>, and Bowman 2018). Note that the transformer will not learn anything about ‘truth’ in a deeper sense. It will learn language patterns which make it likely for a hypothesis to be True/False/Neutral, given a context.</w:t>
      </w:r>
    </w:p>
    <w:p w14:paraId="6CC7E610" w14:textId="3C2B078D" w:rsidR="00C20E03" w:rsidRDefault="00C20E03" w:rsidP="00C20E03">
      <w:pPr>
        <w:jc w:val="both"/>
      </w:pPr>
    </w:p>
    <w:p w14:paraId="59CD7068" w14:textId="4FFB9D36" w:rsidR="00E13429" w:rsidRDefault="00E13429" w:rsidP="00C20E03">
      <w:pPr>
        <w:jc w:val="both"/>
      </w:pPr>
      <w:r>
        <w:t>---</w:t>
      </w:r>
    </w:p>
    <w:p w14:paraId="02CAF5E4" w14:textId="441E8DF7" w:rsidR="00E13429" w:rsidRDefault="00E13429" w:rsidP="00C20E03">
      <w:pPr>
        <w:jc w:val="both"/>
      </w:pPr>
      <w:r>
        <w:t>The main disadvantage of this approach is the linearly increasing computational costs per additional class in the target task.</w:t>
      </w:r>
      <w:sdt>
        <w:sdtPr>
          <w:tag w:val="goog_rdk_30"/>
          <w:id w:val="470250864"/>
        </w:sdtPr>
        <w:sdtContent>
          <w:sdt>
            <w:sdtPr>
              <w:tag w:val="goog_rdk_31"/>
              <w:id w:val="965479365"/>
            </w:sdtPr>
            <w:sdtContent/>
          </w:sdt>
        </w:sdtContent>
      </w:sdt>
      <w:r>
        <w:t xml:space="preserve"> Each context-hypothesis pair is fed through BERT-NLI separately, multiplying the required computation by the number of classes. Moreover, </w:t>
      </w:r>
      <w:sdt>
        <w:sdtPr>
          <w:tag w:val="goog_rdk_35"/>
          <w:id w:val="-1858794067"/>
        </w:sdtPr>
        <w:sdtContent>
          <w:r>
            <w:t xml:space="preserve">each </w:t>
          </w:r>
        </w:sdtContent>
      </w:sdt>
      <w:r>
        <w:t>class-hypothes</w:t>
      </w:r>
      <w:sdt>
        <w:sdtPr>
          <w:tag w:val="goog_rdk_36"/>
          <w:id w:val="8497828"/>
        </w:sdtPr>
        <w:sdtContent>
          <w:r>
            <w:t>i</w:t>
          </w:r>
        </w:sdtContent>
      </w:sdt>
      <w:r>
        <w:t>s</w:t>
      </w:r>
      <w:sdt>
        <w:sdtPr>
          <w:tag w:val="goog_rdk_38"/>
          <w:id w:val="2037469848"/>
        </w:sdtPr>
        <w:sdtContent>
          <w:r>
            <w:t xml:space="preserve"> needs to be formulated manually and</w:t>
          </w:r>
        </w:sdtContent>
      </w:sdt>
      <w:r>
        <w:t xml:space="preserve"> </w:t>
      </w:r>
      <w:sdt>
        <w:sdtPr>
          <w:tag w:val="goog_rdk_39"/>
          <w:id w:val="-712342103"/>
        </w:sdtPr>
        <w:sdtContent>
          <w:r>
            <w:t xml:space="preserve">different formulations can lead to changes in performance </w:t>
          </w:r>
        </w:sdtContent>
      </w:sdt>
      <w:r>
        <w:t>.</w:t>
      </w:r>
    </w:p>
    <w:p w14:paraId="6C9F1508" w14:textId="77777777" w:rsidR="00E13429" w:rsidRDefault="00E13429" w:rsidP="00C20E03">
      <w:pPr>
        <w:jc w:val="both"/>
      </w:pPr>
    </w:p>
    <w:p w14:paraId="5A70BB31" w14:textId="4C2F8476" w:rsidR="00092405" w:rsidRPr="00092405" w:rsidRDefault="00092405" w:rsidP="00C20E03">
      <w:pPr>
        <w:jc w:val="both"/>
        <w:rPr>
          <w:b/>
          <w:bCs/>
        </w:rPr>
      </w:pPr>
      <w:r>
        <w:rPr>
          <w:b/>
          <w:bCs/>
        </w:rPr>
        <w:t>Quality of NLI datasets</w:t>
      </w:r>
    </w:p>
    <w:p w14:paraId="2897ADDE" w14:textId="77777777" w:rsidR="00092405" w:rsidRDefault="00092405" w:rsidP="00092405">
      <w:pPr>
        <w:jc w:val="both"/>
      </w:pPr>
      <w:r>
        <w:t>Second, there is a growing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 (</w:t>
      </w:r>
      <w:proofErr w:type="spellStart"/>
      <w:r>
        <w:t>Gururangan</w:t>
      </w:r>
      <w:proofErr w:type="spellEnd"/>
      <w:r>
        <w:t xml:space="preserve"> et al. 2018). Note that the negative impact of these quality issues is less pressing for our use-case, as we do not try to optimise general reasoning abilities, but general-purpose classification (where the hypothesis does not need to be </w:t>
      </w:r>
      <w:proofErr w:type="gramStart"/>
      <w:r>
        <w:t>actually true</w:t>
      </w:r>
      <w:proofErr w:type="gramEnd"/>
      <w:r>
        <w:t xml:space="preserve">). </w:t>
      </w:r>
    </w:p>
    <w:p w14:paraId="31D48AF1" w14:textId="55F98313" w:rsidR="00092405" w:rsidRDefault="00092405" w:rsidP="00C20E03">
      <w:pPr>
        <w:jc w:val="both"/>
      </w:pPr>
    </w:p>
    <w:p w14:paraId="6026526E" w14:textId="77777777" w:rsidR="00092405" w:rsidRPr="007749CF" w:rsidRDefault="00092405" w:rsidP="00C20E03">
      <w:pPr>
        <w:jc w:val="both"/>
      </w:pPr>
    </w:p>
    <w:p w14:paraId="3EE5C7E2" w14:textId="77777777" w:rsidR="00504509" w:rsidRPr="004C521F" w:rsidRDefault="00504509" w:rsidP="00C20E03">
      <w:pPr>
        <w:jc w:val="both"/>
        <w:rPr>
          <w:b/>
          <w:bCs/>
        </w:rPr>
      </w:pPr>
      <w:r>
        <w:rPr>
          <w:b/>
          <w:bCs/>
        </w:rPr>
        <w:t>Context and hypothesis formulation:</w:t>
      </w:r>
    </w:p>
    <w:p w14:paraId="1031FBAE" w14:textId="77777777" w:rsidR="00504509" w:rsidRDefault="00504509" w:rsidP="00C20E03">
      <w:pPr>
        <w:jc w:val="both"/>
      </w:pPr>
      <w:r>
        <w:t>Our tests showed, that BERT-NLI’s performance can be increased with specific pre-processing steps. To increase the natural language fit between the target sentence and the class-</w:t>
      </w:r>
      <w:r>
        <w:lastRenderedPageBreak/>
        <w:t>hypotheses, we format the target sentence as follows: ‘The quote: “{target-sentence}”</w:t>
      </w:r>
      <w:proofErr w:type="gramStart"/>
      <w:r>
        <w:t>.‘</w:t>
      </w:r>
      <w:proofErr w:type="gramEnd"/>
      <w:r>
        <w:t xml:space="preserve">. This enables us to formulate hypotheses referring to ‘The quote’, such as ‘The quote is about X’. </w:t>
      </w:r>
    </w:p>
    <w:p w14:paraId="6890ECC5" w14:textId="77777777" w:rsidR="00504509" w:rsidRDefault="00504509" w:rsidP="00504509">
      <w:pPr>
        <w:jc w:val="both"/>
      </w:pPr>
      <w: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Transformers, on the other hand, word order and punctuation are explicitly </w:t>
      </w:r>
      <w:proofErr w:type="gramStart"/>
      <w:r>
        <w:t>taken into account</w:t>
      </w:r>
      <w:proofErr w:type="gramEnd"/>
      <w:r>
        <w:t xml:space="preserve">. See the table below for a concrete example.  </w:t>
      </w:r>
    </w:p>
    <w:p w14:paraId="1AD82200" w14:textId="77777777" w:rsidR="00504509" w:rsidRDefault="00504509" w:rsidP="00504509">
      <w:pPr>
        <w:jc w:val="both"/>
      </w:pPr>
    </w:p>
    <w:p w14:paraId="709D2B12" w14:textId="77777777" w:rsidR="00504509" w:rsidRDefault="00504509" w:rsidP="00504509">
      <w:pPr>
        <w:keepNext/>
        <w:pBdr>
          <w:top w:val="nil"/>
          <w:left w:val="nil"/>
          <w:bottom w:val="nil"/>
          <w:right w:val="nil"/>
          <w:between w:val="nil"/>
        </w:pBdr>
        <w:spacing w:after="200"/>
        <w:jc w:val="center"/>
        <w:rPr>
          <w:i/>
          <w:color w:val="1F497D"/>
        </w:rPr>
      </w:pPr>
      <w:r>
        <w:rPr>
          <w:i/>
          <w:color w:val="1F497D"/>
        </w:rPr>
        <w:t>Table 5.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14:paraId="50A89332" w14:textId="77777777" w:rsidTr="00A81254">
        <w:tc>
          <w:tcPr>
            <w:tcW w:w="3261" w:type="dxa"/>
          </w:tcPr>
          <w:p w14:paraId="588A3FE8" w14:textId="77777777" w:rsidR="00504509" w:rsidRDefault="00504509" w:rsidP="00167A51">
            <w:pPr>
              <w:jc w:val="both"/>
              <w:rPr>
                <w:b/>
              </w:rPr>
            </w:pPr>
            <w:r>
              <w:rPr>
                <w:b/>
              </w:rPr>
              <w:t>Text</w:t>
            </w:r>
          </w:p>
        </w:tc>
        <w:tc>
          <w:tcPr>
            <w:tcW w:w="1701" w:type="dxa"/>
          </w:tcPr>
          <w:p w14:paraId="4AC2968D" w14:textId="77777777" w:rsidR="00504509" w:rsidRDefault="00504509" w:rsidP="00167A51">
            <w:pPr>
              <w:jc w:val="both"/>
              <w:rPr>
                <w:b/>
              </w:rPr>
            </w:pPr>
            <w:r>
              <w:rPr>
                <w:b/>
              </w:rPr>
              <w:t>Class Options</w:t>
            </w:r>
          </w:p>
        </w:tc>
        <w:tc>
          <w:tcPr>
            <w:tcW w:w="2638" w:type="dxa"/>
          </w:tcPr>
          <w:p w14:paraId="26166EF3" w14:textId="77777777" w:rsidR="00504509" w:rsidRDefault="00504509" w:rsidP="00167A51">
            <w:pPr>
              <w:jc w:val="both"/>
              <w:rPr>
                <w:b/>
              </w:rPr>
            </w:pPr>
            <w:r>
              <w:rPr>
                <w:b/>
              </w:rPr>
              <w:t>Hypothesis string</w:t>
            </w:r>
          </w:p>
        </w:tc>
        <w:tc>
          <w:tcPr>
            <w:tcW w:w="1415" w:type="dxa"/>
          </w:tcPr>
          <w:p w14:paraId="45AB1DF1" w14:textId="77777777" w:rsidR="00504509" w:rsidRDefault="00504509" w:rsidP="00167A51">
            <w:pPr>
              <w:jc w:val="both"/>
              <w:rPr>
                <w:b/>
              </w:rPr>
            </w:pPr>
            <w:r>
              <w:rPr>
                <w:b/>
              </w:rPr>
              <w:t>Class gold</w:t>
            </w:r>
          </w:p>
        </w:tc>
      </w:tr>
      <w:tr w:rsidR="00504509" w14:paraId="7CD4E9E2" w14:textId="77777777" w:rsidTr="00A81254">
        <w:tc>
          <w:tcPr>
            <w:tcW w:w="3261" w:type="dxa"/>
            <w:vMerge w:val="restart"/>
            <w:vAlign w:val="center"/>
          </w:tcPr>
          <w:p w14:paraId="6E23CD89" w14:textId="77777777" w:rsidR="00504509" w:rsidRDefault="00504509" w:rsidP="00167A51">
            <w:pPr>
              <w:jc w:val="both"/>
            </w:pPr>
            <w:r>
              <w:t>We will invest more in combating climate change.</w:t>
            </w:r>
          </w:p>
          <w:p w14:paraId="6E9101F2" w14:textId="77777777" w:rsidR="00504509" w:rsidRDefault="00504509" w:rsidP="00167A51">
            <w:pPr>
              <w:jc w:val="both"/>
              <w:rPr>
                <w:b/>
                <w:sz w:val="22"/>
                <w:szCs w:val="22"/>
              </w:rPr>
            </w:pPr>
            <w:r>
              <w:rPr>
                <w:i/>
                <w:sz w:val="22"/>
                <w:szCs w:val="22"/>
              </w:rPr>
              <w:t>The quote:</w:t>
            </w:r>
            <w:r>
              <w:rPr>
                <w:sz w:val="22"/>
                <w:szCs w:val="22"/>
              </w:rPr>
              <w:t xml:space="preserve"> </w:t>
            </w:r>
            <w:r>
              <w:rPr>
                <w:i/>
                <w:sz w:val="22"/>
                <w:szCs w:val="22"/>
              </w:rPr>
              <w:t>“</w:t>
            </w:r>
            <w:r>
              <w:rPr>
                <w:b/>
                <w:sz w:val="22"/>
                <w:szCs w:val="22"/>
              </w:rPr>
              <w:t>We would: Ensure that adequate government funding goes to research on major environmental issues such as climate change, pollution and biodiversity loss,”</w:t>
            </w:r>
          </w:p>
          <w:p w14:paraId="4C048072" w14:textId="77777777" w:rsidR="00504509" w:rsidRDefault="00504509" w:rsidP="00167A51">
            <w:pPr>
              <w:jc w:val="both"/>
            </w:pPr>
            <w:r>
              <w:t>and less is spent on military research.</w:t>
            </w:r>
          </w:p>
          <w:p w14:paraId="63C08608" w14:textId="77777777" w:rsidR="00504509" w:rsidRDefault="00504509" w:rsidP="00167A51">
            <w:pPr>
              <w:jc w:val="both"/>
              <w:rPr>
                <w:sz w:val="22"/>
                <w:szCs w:val="22"/>
              </w:rPr>
            </w:pPr>
          </w:p>
        </w:tc>
        <w:tc>
          <w:tcPr>
            <w:tcW w:w="1701" w:type="dxa"/>
          </w:tcPr>
          <w:p w14:paraId="6BE2BAF8" w14:textId="77777777" w:rsidR="00504509" w:rsidRDefault="00504509" w:rsidP="00167A51">
            <w:pPr>
              <w:jc w:val="both"/>
            </w:pPr>
            <w:r>
              <w:t>Other</w:t>
            </w:r>
          </w:p>
        </w:tc>
        <w:tc>
          <w:tcPr>
            <w:tcW w:w="2638" w:type="dxa"/>
          </w:tcPr>
          <w:p w14:paraId="742BA2AB" w14:textId="77777777" w:rsidR="00504509" w:rsidRDefault="00504509" w:rsidP="00167A51">
            <w:pPr>
              <w:jc w:val="both"/>
            </w:pPr>
            <w:r>
              <w:t xml:space="preserve">The quote is not about military or </w:t>
            </w:r>
            <w:proofErr w:type="spellStart"/>
            <w:r>
              <w:t>defense</w:t>
            </w:r>
            <w:proofErr w:type="spellEnd"/>
          </w:p>
        </w:tc>
        <w:tc>
          <w:tcPr>
            <w:tcW w:w="1415" w:type="dxa"/>
            <w:vMerge w:val="restart"/>
            <w:vAlign w:val="center"/>
          </w:tcPr>
          <w:p w14:paraId="490C6D96" w14:textId="77777777" w:rsidR="00504509" w:rsidRDefault="00504509" w:rsidP="00167A51">
            <w:pPr>
              <w:jc w:val="center"/>
            </w:pPr>
            <w:r>
              <w:t>Other</w:t>
            </w:r>
          </w:p>
        </w:tc>
      </w:tr>
      <w:tr w:rsidR="00504509" w14:paraId="2F31D2BE" w14:textId="77777777" w:rsidTr="00A81254">
        <w:tc>
          <w:tcPr>
            <w:tcW w:w="3261" w:type="dxa"/>
            <w:vMerge/>
            <w:vAlign w:val="center"/>
          </w:tcPr>
          <w:p w14:paraId="0F1D6D81" w14:textId="77777777" w:rsidR="00504509" w:rsidRDefault="00504509" w:rsidP="00167A51">
            <w:pPr>
              <w:widowControl w:val="0"/>
              <w:pBdr>
                <w:top w:val="nil"/>
                <w:left w:val="nil"/>
                <w:bottom w:val="nil"/>
                <w:right w:val="nil"/>
                <w:between w:val="nil"/>
              </w:pBdr>
              <w:spacing w:line="276" w:lineRule="auto"/>
            </w:pPr>
          </w:p>
        </w:tc>
        <w:tc>
          <w:tcPr>
            <w:tcW w:w="1701" w:type="dxa"/>
          </w:tcPr>
          <w:p w14:paraId="76FE9EA3" w14:textId="77777777" w:rsidR="00504509" w:rsidRDefault="00504509" w:rsidP="00167A51">
            <w:pPr>
              <w:jc w:val="both"/>
            </w:pPr>
            <w:r>
              <w:t>Military: Positive</w:t>
            </w:r>
          </w:p>
        </w:tc>
        <w:tc>
          <w:tcPr>
            <w:tcW w:w="2638" w:type="dxa"/>
          </w:tcPr>
          <w:p w14:paraId="2118DCEF" w14:textId="77777777" w:rsidR="00504509" w:rsidRDefault="00504509" w:rsidP="00167A51">
            <w:pPr>
              <w:jc w:val="both"/>
            </w:pPr>
            <w:r>
              <w:t>The quote is positive towards the military</w:t>
            </w:r>
          </w:p>
        </w:tc>
        <w:tc>
          <w:tcPr>
            <w:tcW w:w="1415" w:type="dxa"/>
            <w:vMerge/>
            <w:vAlign w:val="center"/>
          </w:tcPr>
          <w:p w14:paraId="51E09145" w14:textId="77777777" w:rsidR="00504509" w:rsidRDefault="00504509" w:rsidP="00167A51">
            <w:pPr>
              <w:widowControl w:val="0"/>
              <w:pBdr>
                <w:top w:val="nil"/>
                <w:left w:val="nil"/>
                <w:bottom w:val="nil"/>
                <w:right w:val="nil"/>
                <w:between w:val="nil"/>
              </w:pBdr>
              <w:spacing w:line="276" w:lineRule="auto"/>
            </w:pPr>
          </w:p>
        </w:tc>
      </w:tr>
      <w:tr w:rsidR="00504509" w14:paraId="45A7D3BA" w14:textId="77777777" w:rsidTr="00A81254">
        <w:tc>
          <w:tcPr>
            <w:tcW w:w="3261" w:type="dxa"/>
            <w:vMerge/>
            <w:vAlign w:val="center"/>
          </w:tcPr>
          <w:p w14:paraId="256E9239" w14:textId="77777777" w:rsidR="00504509" w:rsidRDefault="00504509" w:rsidP="00167A51">
            <w:pPr>
              <w:widowControl w:val="0"/>
              <w:pBdr>
                <w:top w:val="nil"/>
                <w:left w:val="nil"/>
                <w:bottom w:val="nil"/>
                <w:right w:val="nil"/>
                <w:between w:val="nil"/>
              </w:pBdr>
              <w:spacing w:line="276" w:lineRule="auto"/>
            </w:pPr>
          </w:p>
        </w:tc>
        <w:tc>
          <w:tcPr>
            <w:tcW w:w="1701" w:type="dxa"/>
          </w:tcPr>
          <w:p w14:paraId="1DEC6E53" w14:textId="77777777" w:rsidR="00504509" w:rsidRDefault="00504509" w:rsidP="00167A51">
            <w:pPr>
              <w:jc w:val="both"/>
            </w:pPr>
            <w:r>
              <w:t>Military: Negative</w:t>
            </w:r>
          </w:p>
        </w:tc>
        <w:tc>
          <w:tcPr>
            <w:tcW w:w="2638" w:type="dxa"/>
          </w:tcPr>
          <w:p w14:paraId="125122EC" w14:textId="77777777" w:rsidR="00504509" w:rsidRDefault="00504509" w:rsidP="00167A51">
            <w:pPr>
              <w:jc w:val="both"/>
            </w:pPr>
            <w:r>
              <w:t>The quote is negative towards the military</w:t>
            </w:r>
          </w:p>
        </w:tc>
        <w:tc>
          <w:tcPr>
            <w:tcW w:w="1415" w:type="dxa"/>
            <w:vMerge/>
            <w:vAlign w:val="center"/>
          </w:tcPr>
          <w:p w14:paraId="4DB57720" w14:textId="77777777" w:rsidR="00504509" w:rsidRDefault="00504509" w:rsidP="00167A51">
            <w:pPr>
              <w:widowControl w:val="0"/>
              <w:pBdr>
                <w:top w:val="nil"/>
                <w:left w:val="nil"/>
                <w:bottom w:val="nil"/>
                <w:right w:val="nil"/>
                <w:between w:val="nil"/>
              </w:pBdr>
              <w:spacing w:line="276" w:lineRule="auto"/>
            </w:pPr>
          </w:p>
        </w:tc>
      </w:tr>
    </w:tbl>
    <w:p w14:paraId="52725CE3" w14:textId="77777777" w:rsidR="00504509" w:rsidRDefault="00504509" w:rsidP="00504509">
      <w:pPr>
        <w:jc w:val="center"/>
        <w:rPr>
          <w:sz w:val="21"/>
          <w:szCs w:val="21"/>
        </w:rPr>
      </w:pPr>
      <w:r>
        <w:rPr>
          <w:sz w:val="21"/>
          <w:szCs w:val="21"/>
        </w:rPr>
        <w:t xml:space="preserve">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was classified as unrelated to the military (‘environmental protection’), while the following sentence is ‘military: negative’. </w:t>
      </w:r>
    </w:p>
    <w:p w14:paraId="086253E6" w14:textId="77777777" w:rsidR="00504509" w:rsidRDefault="00504509" w:rsidP="00504509">
      <w:pPr>
        <w:jc w:val="both"/>
      </w:pPr>
    </w:p>
    <w:p w14:paraId="3F395374" w14:textId="77777777" w:rsidR="00504509" w:rsidRDefault="00504509" w:rsidP="00504509">
      <w:pPr>
        <w:jc w:val="both"/>
      </w:pPr>
      <w:r>
        <w:rPr>
          <w:b/>
          <w:bCs/>
        </w:rPr>
        <w:t xml:space="preserve">Number of classes: </w:t>
      </w:r>
      <w:r>
        <w:t xml:space="preserve">While the NLI task generally includes three classes (True / False / Neutral), we actually use a classifier that only predicts two classes (True / </w:t>
      </w:r>
      <w:proofErr w:type="gramStart"/>
      <w:r>
        <w:t>Not-True</w:t>
      </w:r>
      <w:proofErr w:type="gramEnd"/>
      <w:r>
        <w:t xml:space="preserve">). Our use-case only requires the probabilities of the True class and the difference between False and Neutral is irrelevant for our purposes. We therefore merge False and Neutral data during the NLI pre-fine-tuning step into the same “Not-True” class. This has the additional benefit that binary NLI data can be added to our NLI pre-fine-tuning step. Initial tests were conducted with a three class NLI model, but no meaningful performance differences were observed. </w:t>
      </w:r>
    </w:p>
    <w:p w14:paraId="15436C20" w14:textId="77777777" w:rsidR="00504509" w:rsidRDefault="00504509" w:rsidP="00504509">
      <w:pPr>
        <w:jc w:val="both"/>
      </w:pPr>
    </w:p>
    <w:p w14:paraId="5697B914" w14:textId="77777777" w:rsidR="00504509" w:rsidRPr="007E630D" w:rsidRDefault="00504509" w:rsidP="00504509">
      <w:pPr>
        <w:jc w:val="both"/>
        <w:rPr>
          <w:b/>
          <w:bCs/>
        </w:rPr>
      </w:pPr>
      <w:r>
        <w:rPr>
          <w:b/>
          <w:bCs/>
        </w:rPr>
        <w:t>Hypotheses Tested during Hyperparameter Search</w:t>
      </w:r>
    </w:p>
    <w:p w14:paraId="15A4099D" w14:textId="77777777" w:rsidR="00504509" w:rsidRDefault="00504509" w:rsidP="00504509">
      <w:pPr>
        <w:jc w:val="both"/>
        <w:rPr>
          <w:lang w:val="en-US"/>
        </w:rPr>
      </w:pPr>
    </w:p>
    <w:p w14:paraId="51117B3D" w14:textId="77777777" w:rsidR="00504509" w:rsidRPr="007E630D" w:rsidRDefault="00504509" w:rsidP="00504509">
      <w:pPr>
        <w:jc w:val="both"/>
        <w:rPr>
          <w:b/>
          <w:bCs/>
          <w:lang w:val="en-US"/>
        </w:rPr>
      </w:pPr>
      <w:r>
        <w:rPr>
          <w:b/>
          <w:bCs/>
          <w:lang w:val="en-US"/>
        </w:rPr>
        <w:t>Manifesto-8</w:t>
      </w:r>
    </w:p>
    <w:p w14:paraId="26B1BDA3" w14:textId="77777777" w:rsidR="00504509" w:rsidRDefault="00504509" w:rsidP="00504509">
      <w:pPr>
        <w:jc w:val="both"/>
        <w:rPr>
          <w:lang w:val="en-US"/>
        </w:rPr>
      </w:pPr>
    </w:p>
    <w:p w14:paraId="0BC4CDF7" w14:textId="77777777" w:rsidR="00504509" w:rsidRDefault="00504509" w:rsidP="00504509">
      <w:pPr>
        <w:jc w:val="both"/>
        <w:rPr>
          <w:lang w:val="en-US"/>
        </w:rPr>
      </w:pPr>
    </w:p>
    <w:p w14:paraId="181E359B" w14:textId="77777777" w:rsidR="00504509" w:rsidRDefault="00504509" w:rsidP="00504509">
      <w:pPr>
        <w:jc w:val="both"/>
        <w:rPr>
          <w:lang w:val="en-US"/>
        </w:rPr>
      </w:pPr>
      <w:r>
        <w:rPr>
          <w:lang w:val="en-US"/>
        </w:rPr>
        <w:t>…</w:t>
      </w:r>
    </w:p>
    <w:p w14:paraId="1D686BC7" w14:textId="49FB8211" w:rsidR="00504509" w:rsidRDefault="00504509">
      <w:pPr>
        <w:jc w:val="both"/>
      </w:pPr>
    </w:p>
    <w:p w14:paraId="50B998AC" w14:textId="77777777" w:rsidR="00504509" w:rsidRDefault="00504509">
      <w:pPr>
        <w:jc w:val="both"/>
      </w:pPr>
    </w:p>
    <w:p w14:paraId="49393ED3" w14:textId="342C05C3" w:rsidR="00504509" w:rsidRDefault="00504509">
      <w:pPr>
        <w:jc w:val="both"/>
      </w:pPr>
    </w:p>
    <w:p w14:paraId="60BB1771" w14:textId="77777777" w:rsidR="00DA6F34" w:rsidRDefault="00DA6F34">
      <w:pPr>
        <w:rPr>
          <w:b/>
          <w:sz w:val="32"/>
          <w:szCs w:val="32"/>
        </w:rPr>
      </w:pPr>
      <w:r>
        <w:rPr>
          <w:sz w:val="32"/>
          <w:szCs w:val="32"/>
        </w:rPr>
        <w:br w:type="page"/>
      </w:r>
    </w:p>
    <w:p w14:paraId="00000285" w14:textId="21CD6C29" w:rsidR="00E73B86" w:rsidRPr="004548CC" w:rsidRDefault="00CD08EF" w:rsidP="00862205">
      <w:pPr>
        <w:pStyle w:val="Heading1"/>
        <w:rPr>
          <w:b w:val="0"/>
          <w:sz w:val="32"/>
          <w:szCs w:val="32"/>
        </w:rPr>
      </w:pPr>
      <w:r w:rsidRPr="004548CC">
        <w:rPr>
          <w:sz w:val="32"/>
          <w:szCs w:val="32"/>
        </w:rPr>
        <w:lastRenderedPageBreak/>
        <w:t xml:space="preserve">Annex </w:t>
      </w:r>
      <w:r w:rsidR="007B40A3" w:rsidRPr="004548CC">
        <w:rPr>
          <w:sz w:val="32"/>
          <w:szCs w:val="32"/>
        </w:rPr>
        <w:t>2</w:t>
      </w:r>
      <w:r w:rsidRPr="004548CC">
        <w:rPr>
          <w:sz w:val="32"/>
          <w:szCs w:val="32"/>
        </w:rPr>
        <w:t xml:space="preserve">:  </w:t>
      </w:r>
      <w:r w:rsidR="00DA6F34">
        <w:rPr>
          <w:sz w:val="32"/>
          <w:szCs w:val="32"/>
        </w:rPr>
        <w:t xml:space="preserve">Analysis Pipeline and </w:t>
      </w:r>
      <w:r w:rsidRPr="004548CC">
        <w:rPr>
          <w:sz w:val="32"/>
          <w:szCs w:val="32"/>
        </w:rPr>
        <w:t>Hyperparameters</w:t>
      </w:r>
    </w:p>
    <w:p w14:paraId="00000287" w14:textId="047F2CE3" w:rsidR="00E73B86" w:rsidRDefault="00E73B86">
      <w:pPr>
        <w:jc w:val="both"/>
      </w:pPr>
    </w:p>
    <w:p w14:paraId="1DE9A3FC" w14:textId="39F4D284" w:rsidR="00DA6F34" w:rsidRPr="00DA6F34" w:rsidRDefault="00DA6F34" w:rsidP="00DA6F34">
      <w:pPr>
        <w:pStyle w:val="Heading2"/>
        <w:rPr>
          <w:sz w:val="28"/>
          <w:szCs w:val="28"/>
        </w:rPr>
      </w:pPr>
      <w:r w:rsidRPr="00DA6F34">
        <w:rPr>
          <w:sz w:val="28"/>
          <w:szCs w:val="28"/>
        </w:rPr>
        <w:t>Analysis Pipeline</w:t>
      </w:r>
    </w:p>
    <w:p w14:paraId="3C28DCAD" w14:textId="428B73A5" w:rsidR="00DA6F34" w:rsidRDefault="00DA6F34">
      <w:pPr>
        <w:jc w:val="both"/>
      </w:pPr>
      <w:r>
        <w:t>To ensure comparability across algorithms and datasets as well as reproducibility, each dataset was analysed with the following overall steps.</w:t>
      </w:r>
      <w:r w:rsidRPr="001B24A0">
        <w:rPr>
          <w:rStyle w:val="FootnoteReference"/>
        </w:rPr>
        <w:footnoteReference w:id="10"/>
      </w:r>
      <w:r>
        <w:t xml:space="preserve"> </w:t>
      </w:r>
    </w:p>
    <w:p w14:paraId="454CDC8C" w14:textId="77777777" w:rsidR="00DA6F34" w:rsidRDefault="00DA6F34">
      <w:pPr>
        <w:jc w:val="both"/>
      </w:pPr>
    </w:p>
    <w:p w14:paraId="0A44B267" w14:textId="77777777" w:rsidR="00DA6F34" w:rsidRDefault="00DA6F34" w:rsidP="00DA6F34">
      <w:pPr>
        <w:numPr>
          <w:ilvl w:val="0"/>
          <w:numId w:val="2"/>
        </w:numPr>
        <w:pBdr>
          <w:top w:val="nil"/>
          <w:left w:val="nil"/>
          <w:bottom w:val="nil"/>
          <w:right w:val="nil"/>
          <w:between w:val="nil"/>
        </w:pBdr>
        <w:jc w:val="both"/>
      </w:pPr>
      <w:r>
        <w:rPr>
          <w:color w:val="000000"/>
          <w:u w:val="single"/>
        </w:rPr>
        <w:t>Train-test-</w:t>
      </w:r>
      <w:proofErr w:type="gramStart"/>
      <w:r>
        <w:rPr>
          <w:color w:val="000000"/>
          <w:u w:val="single"/>
        </w:rPr>
        <w:t>split:</w:t>
      </w:r>
      <w:proofErr w:type="gramEnd"/>
      <w:r>
        <w:rPr>
          <w:color w:val="000000"/>
        </w:rPr>
        <w:t xml:space="preserve"> given a </w:t>
      </w:r>
      <w:r>
        <w:rPr>
          <w:i/>
        </w:rPr>
        <w:t xml:space="preserve">dataset, </w:t>
      </w:r>
      <w:r>
        <w:t>create</w:t>
      </w:r>
      <w:r>
        <w:rPr>
          <w:color w:val="000000"/>
        </w:rPr>
        <w:t xml:space="preserve"> a training set </w:t>
      </w:r>
      <w:proofErr w:type="spellStart"/>
      <w:r>
        <w:rPr>
          <w:i/>
          <w:color w:val="000000"/>
        </w:rPr>
        <w:t>data_train</w:t>
      </w:r>
      <w:proofErr w:type="spellEnd"/>
      <w:r>
        <w:rPr>
          <w:color w:val="000000"/>
        </w:rPr>
        <w:t xml:space="preserve"> and a held-out test set </w:t>
      </w:r>
      <w:proofErr w:type="spellStart"/>
      <w:r>
        <w:rPr>
          <w:i/>
          <w:color w:val="000000"/>
        </w:rPr>
        <w:t>data_test</w:t>
      </w:r>
      <w:proofErr w:type="spellEnd"/>
      <w:r>
        <w:rPr>
          <w:color w:val="000000"/>
        </w:rPr>
        <w:t>. The train-test-split proportions depend on the dataset, see Annex 1.</w:t>
      </w:r>
    </w:p>
    <w:p w14:paraId="087CDEBC" w14:textId="77777777" w:rsidR="00DA6F34" w:rsidRDefault="00DA6F34" w:rsidP="00DA6F34">
      <w:pPr>
        <w:numPr>
          <w:ilvl w:val="0"/>
          <w:numId w:val="2"/>
        </w:numPr>
        <w:pBdr>
          <w:top w:val="nil"/>
          <w:left w:val="nil"/>
          <w:bottom w:val="nil"/>
          <w:right w:val="nil"/>
          <w:between w:val="nil"/>
        </w:pBdr>
        <w:jc w:val="both"/>
      </w:pPr>
      <w:r>
        <w:rPr>
          <w:color w:val="000000"/>
          <w:u w:val="single"/>
        </w:rPr>
        <w:t>Random sampling:</w:t>
      </w:r>
      <w:r>
        <w:rPr>
          <w:color w:val="000000"/>
        </w:rPr>
        <w:t xml:space="preserve"> From </w:t>
      </w:r>
      <w:proofErr w:type="spellStart"/>
      <w:r>
        <w:rPr>
          <w:i/>
          <w:color w:val="000000"/>
        </w:rPr>
        <w:t>data_train</w:t>
      </w:r>
      <w:proofErr w:type="spellEnd"/>
      <w:r>
        <w:rPr>
          <w:color w:val="000000"/>
        </w:rPr>
        <w:t xml:space="preserve">, take a fully random sample </w:t>
      </w:r>
      <w:proofErr w:type="spellStart"/>
      <w:r>
        <w:rPr>
          <w:i/>
          <w:color w:val="000000"/>
        </w:rPr>
        <w:t>data_train_samp</w:t>
      </w:r>
      <w:proofErr w:type="spellEnd"/>
      <w:r>
        <w:rPr>
          <w:iCs/>
          <w:color w:val="000000"/>
        </w:rPr>
        <w:t xml:space="preserve"> of size </w:t>
      </w:r>
      <w:r>
        <w:rPr>
          <w:i/>
          <w:color w:val="000000"/>
        </w:rPr>
        <w:t>N</w:t>
      </w:r>
      <w:r>
        <w:rPr>
          <w:color w:val="000000"/>
        </w:rPr>
        <w:t xml:space="preserve">. </w:t>
      </w:r>
    </w:p>
    <w:p w14:paraId="39797714" w14:textId="77777777" w:rsidR="00DA6F34" w:rsidRDefault="00DA6F34" w:rsidP="00DA6F34">
      <w:pPr>
        <w:numPr>
          <w:ilvl w:val="0"/>
          <w:numId w:val="2"/>
        </w:numPr>
        <w:pBdr>
          <w:top w:val="nil"/>
          <w:left w:val="nil"/>
          <w:bottom w:val="nil"/>
          <w:right w:val="nil"/>
          <w:between w:val="nil"/>
        </w:pBdr>
        <w:jc w:val="both"/>
      </w:pPr>
      <w:r>
        <w:rPr>
          <w:color w:val="000000"/>
          <w:u w:val="single"/>
        </w:rPr>
        <w:t>Hyperparameter tuning with cross-validation:</w:t>
      </w:r>
      <w:r>
        <w:rPr>
          <w:color w:val="000000"/>
        </w:rPr>
        <w:t xml:space="preserve"> Determine the best hyperparameters </w:t>
      </w:r>
      <w:proofErr w:type="spellStart"/>
      <w:r>
        <w:rPr>
          <w:i/>
          <w:color w:val="000000"/>
        </w:rPr>
        <w:t>hyperparam_best</w:t>
      </w:r>
      <w:proofErr w:type="spellEnd"/>
      <w:r>
        <w:rPr>
          <w:color w:val="000000"/>
        </w:rPr>
        <w:t xml:space="preserve"> for the algorithm on </w:t>
      </w:r>
      <w:proofErr w:type="spellStart"/>
      <w:r>
        <w:rPr>
          <w:i/>
          <w:color w:val="000000"/>
        </w:rPr>
        <w:t>data_train_samp</w:t>
      </w:r>
      <w:proofErr w:type="spellEnd"/>
      <w:r>
        <w:rPr>
          <w:color w:val="000000"/>
        </w:rPr>
        <w:t xml:space="preserve">. We do not assume access to a development/validation set and therefore use two-fold cross-validation to find </w:t>
      </w:r>
      <w:proofErr w:type="spellStart"/>
      <w:r>
        <w:rPr>
          <w:i/>
          <w:color w:val="000000"/>
        </w:rPr>
        <w:t>hyperparam_best</w:t>
      </w:r>
      <w:proofErr w:type="spellEnd"/>
      <w:r>
        <w:rPr>
          <w:color w:val="000000"/>
        </w:rPr>
        <w:t xml:space="preserve">. We use the Python library </w:t>
      </w:r>
      <w:proofErr w:type="spellStart"/>
      <w:r>
        <w:rPr>
          <w:color w:val="000000"/>
        </w:rPr>
        <w:t>Optuna</w:t>
      </w:r>
      <w:proofErr w:type="spellEnd"/>
      <w:r>
        <w:rPr>
          <w:color w:val="000000"/>
        </w:rPr>
        <w:t xml:space="preserve"> for smart sampling of the best hyperparameters. We search over up to 70 hyperparameter configurations for the classical algorithm and up to 15 for Transformers, given their high computational training costs. For each hyperparameter configuration, </w:t>
      </w:r>
      <w:proofErr w:type="gramStart"/>
      <w:r>
        <w:rPr>
          <w:color w:val="000000"/>
        </w:rPr>
        <w:t>step</w:t>
      </w:r>
      <w:proofErr w:type="gramEnd"/>
      <w:r>
        <w:rPr>
          <w:color w:val="000000"/>
        </w:rPr>
        <w:t xml:space="preserve"> 2 and 3 are repeated twice for two random seeds to account for randomness in sampling </w:t>
      </w:r>
      <w:proofErr w:type="spellStart"/>
      <w:r>
        <w:rPr>
          <w:i/>
          <w:color w:val="000000"/>
        </w:rPr>
        <w:t>data_train_samp</w:t>
      </w:r>
      <w:proofErr w:type="spellEnd"/>
      <w:r>
        <w:rPr>
          <w:color w:val="000000"/>
        </w:rPr>
        <w:t xml:space="preserve">. </w:t>
      </w:r>
    </w:p>
    <w:p w14:paraId="03DA0BF8" w14:textId="77777777" w:rsidR="00DA6F34" w:rsidRDefault="00DA6F34" w:rsidP="00DA6F34">
      <w:pPr>
        <w:numPr>
          <w:ilvl w:val="0"/>
          <w:numId w:val="2"/>
        </w:numPr>
        <w:pBdr>
          <w:top w:val="nil"/>
          <w:left w:val="nil"/>
          <w:bottom w:val="nil"/>
          <w:right w:val="nil"/>
          <w:between w:val="nil"/>
        </w:pBdr>
        <w:jc w:val="both"/>
      </w:pPr>
      <w:r>
        <w:rPr>
          <w:color w:val="000000"/>
          <w:u w:val="single"/>
        </w:rPr>
        <w:t>Training:</w:t>
      </w:r>
      <w:r>
        <w:rPr>
          <w:color w:val="000000"/>
        </w:rPr>
        <w:t xml:space="preserve"> Use </w:t>
      </w:r>
      <w:proofErr w:type="spellStart"/>
      <w:r>
        <w:rPr>
          <w:i/>
          <w:color w:val="000000"/>
        </w:rPr>
        <w:t>data_train_samp</w:t>
      </w:r>
      <w:proofErr w:type="spellEnd"/>
      <w:r>
        <w:rPr>
          <w:color w:val="000000"/>
        </w:rPr>
        <w:t xml:space="preserve"> and </w:t>
      </w:r>
      <w:proofErr w:type="spellStart"/>
      <w:r>
        <w:rPr>
          <w:i/>
          <w:color w:val="000000"/>
        </w:rPr>
        <w:t>hyperparam_best</w:t>
      </w:r>
      <w:proofErr w:type="spellEnd"/>
      <w:r>
        <w:rPr>
          <w:color w:val="000000"/>
        </w:rPr>
        <w:t xml:space="preserve"> to train the algorithm </w:t>
      </w:r>
      <w:r>
        <w:rPr>
          <w:i/>
          <w:color w:val="000000"/>
        </w:rPr>
        <w:t>algo</w:t>
      </w:r>
      <w:r>
        <w:rPr>
          <w:color w:val="000000"/>
        </w:rPr>
        <w:t xml:space="preserve">. </w:t>
      </w:r>
    </w:p>
    <w:p w14:paraId="5F09E389" w14:textId="77777777" w:rsidR="00DA6F34" w:rsidRDefault="00DA6F34" w:rsidP="00DA6F34">
      <w:pPr>
        <w:numPr>
          <w:ilvl w:val="0"/>
          <w:numId w:val="2"/>
        </w:numPr>
        <w:pBdr>
          <w:top w:val="nil"/>
          <w:left w:val="nil"/>
          <w:bottom w:val="nil"/>
          <w:right w:val="nil"/>
          <w:between w:val="nil"/>
        </w:pBdr>
        <w:jc w:val="both"/>
      </w:pPr>
      <w:r>
        <w:rPr>
          <w:color w:val="000000"/>
          <w:u w:val="single"/>
        </w:rPr>
        <w:t>Testing:</w:t>
      </w:r>
      <w:r>
        <w:rPr>
          <w:color w:val="000000"/>
        </w:rPr>
        <w:t xml:space="preserve"> Test </w:t>
      </w:r>
      <w:r>
        <w:rPr>
          <w:i/>
          <w:color w:val="000000"/>
        </w:rPr>
        <w:t xml:space="preserve">algo </w:t>
      </w:r>
      <w:r>
        <w:rPr>
          <w:color w:val="000000"/>
        </w:rPr>
        <w:t xml:space="preserve">on </w:t>
      </w:r>
      <w:proofErr w:type="spellStart"/>
      <w:r>
        <w:rPr>
          <w:i/>
          <w:color w:val="000000"/>
        </w:rPr>
        <w:t>data_test</w:t>
      </w:r>
      <w:proofErr w:type="spellEnd"/>
      <w:r>
        <w:rPr>
          <w:color w:val="000000"/>
        </w:rPr>
        <w:t xml:space="preserve"> using metrics F1-micro and F1-macro (see details below).</w:t>
      </w:r>
    </w:p>
    <w:p w14:paraId="196AF2B0" w14:textId="77777777" w:rsidR="00DA6F34" w:rsidRDefault="00DA6F34" w:rsidP="00DA6F34">
      <w:pPr>
        <w:numPr>
          <w:ilvl w:val="0"/>
          <w:numId w:val="2"/>
        </w:numPr>
        <w:pBdr>
          <w:top w:val="nil"/>
          <w:left w:val="nil"/>
          <w:bottom w:val="nil"/>
          <w:right w:val="nil"/>
          <w:between w:val="nil"/>
        </w:pBdr>
        <w:jc w:val="both"/>
      </w:pPr>
      <w:r>
        <w:rPr>
          <w:color w:val="000000"/>
          <w:u w:val="single"/>
        </w:rPr>
        <w:t>Account for randomness:</w:t>
      </w:r>
      <w:r>
        <w:rPr>
          <w:color w:val="000000"/>
        </w:rPr>
        <w:t xml:space="preserve"> Repeat step 4 and 5 three times with three different random seeds for sampling </w:t>
      </w:r>
      <w:proofErr w:type="spellStart"/>
      <w:r>
        <w:rPr>
          <w:i/>
          <w:color w:val="000000"/>
        </w:rPr>
        <w:t>data_train_samp</w:t>
      </w:r>
      <w:proofErr w:type="spellEnd"/>
      <w:r>
        <w:rPr>
          <w:color w:val="000000"/>
        </w:rPr>
        <w:t>. Calculate the mean F1-micro and F1-macro as well as standard deviation to account for the impact of randomness on performance.</w:t>
      </w:r>
    </w:p>
    <w:p w14:paraId="36ECFD57" w14:textId="77777777" w:rsidR="00DA6F34" w:rsidRDefault="00DA6F34" w:rsidP="00DA6F34">
      <w:pPr>
        <w:numPr>
          <w:ilvl w:val="0"/>
          <w:numId w:val="2"/>
        </w:numPr>
        <w:pBdr>
          <w:top w:val="nil"/>
          <w:left w:val="nil"/>
          <w:bottom w:val="nil"/>
          <w:right w:val="nil"/>
          <w:between w:val="nil"/>
        </w:pBdr>
        <w:jc w:val="both"/>
      </w:pPr>
      <w:r>
        <w:rPr>
          <w:color w:val="000000"/>
          <w:u w:val="single"/>
        </w:rPr>
        <w:t>Repeat for different sample sizes:</w:t>
      </w:r>
      <w:r>
        <w:rPr>
          <w:color w:val="000000"/>
        </w:rPr>
        <w:t xml:space="preserve"> Repeat steps 2 to 7 for each </w:t>
      </w:r>
      <w:r>
        <w:rPr>
          <w:i/>
          <w:color w:val="000000"/>
        </w:rPr>
        <w:t xml:space="preserve">N </w:t>
      </w:r>
      <w:r>
        <w:rPr>
          <w:color w:val="000000"/>
        </w:rPr>
        <w:t>in</w:t>
      </w:r>
      <w:r>
        <w:rPr>
          <w:i/>
          <w:color w:val="000000"/>
        </w:rPr>
        <w:t xml:space="preserve"> [0, 100, 500, 1000, 2500, 5000, 10 000]</w:t>
      </w:r>
      <w:r>
        <w:rPr>
          <w:color w:val="000000"/>
        </w:rPr>
        <w:t xml:space="preserve"> to test the performance of </w:t>
      </w:r>
      <w:r>
        <w:rPr>
          <w:i/>
          <w:color w:val="000000"/>
        </w:rPr>
        <w:t xml:space="preserve">algo </w:t>
      </w:r>
      <w:r>
        <w:rPr>
          <w:color w:val="000000"/>
        </w:rPr>
        <w:t>depending on the number of training examples.</w:t>
      </w:r>
    </w:p>
    <w:p w14:paraId="3CBFBD4F" w14:textId="77777777" w:rsidR="00DA6F34" w:rsidRDefault="00DA6F34" w:rsidP="00DA6F34">
      <w:pPr>
        <w:numPr>
          <w:ilvl w:val="0"/>
          <w:numId w:val="2"/>
        </w:numPr>
        <w:pBdr>
          <w:top w:val="nil"/>
          <w:left w:val="nil"/>
          <w:bottom w:val="nil"/>
          <w:right w:val="nil"/>
          <w:between w:val="nil"/>
        </w:pBdr>
        <w:jc w:val="both"/>
      </w:pPr>
      <w:r>
        <w:rPr>
          <w:color w:val="000000"/>
          <w:u w:val="single"/>
        </w:rPr>
        <w:t>Repeat for different algorithms:</w:t>
      </w:r>
      <w:r>
        <w:rPr>
          <w:color w:val="000000"/>
        </w:rPr>
        <w:t xml:space="preserve"> Repeat steps 2 to 8 for each </w:t>
      </w:r>
      <w:r>
        <w:rPr>
          <w:i/>
          <w:color w:val="000000"/>
        </w:rPr>
        <w:t xml:space="preserve">algo </w:t>
      </w:r>
      <w:r>
        <w:rPr>
          <w:color w:val="000000"/>
        </w:rPr>
        <w:t>in</w:t>
      </w:r>
      <m:oMath>
        <m:r>
          <w:rPr>
            <w:rFonts w:ascii="Cambria Math" w:eastAsia="Cambria Math" w:hAnsi="Cambria Math" w:cs="Cambria Math"/>
            <w:color w:val="000000"/>
          </w:rPr>
          <m:t xml:space="preserve"> </m:t>
        </m:r>
      </m:oMath>
      <w:r>
        <w:rPr>
          <w:i/>
          <w:color w:val="000000"/>
        </w:rPr>
        <w:t>[SVM, Logistic Regression, BERT-base, BERT-base-</w:t>
      </w:r>
      <w:proofErr w:type="spellStart"/>
      <w:r>
        <w:rPr>
          <w:i/>
          <w:color w:val="000000"/>
        </w:rPr>
        <w:t>nli</w:t>
      </w:r>
      <w:proofErr w:type="spellEnd"/>
      <w:r>
        <w:rPr>
          <w:i/>
          <w:color w:val="000000"/>
        </w:rPr>
        <w:t>]</w:t>
      </w:r>
    </w:p>
    <w:p w14:paraId="22CE5D36" w14:textId="31521F3C" w:rsidR="00DA6F34" w:rsidRPr="00DA6F34" w:rsidRDefault="00DA6F34" w:rsidP="00DA6F34">
      <w:pPr>
        <w:numPr>
          <w:ilvl w:val="0"/>
          <w:numId w:val="2"/>
        </w:numPr>
        <w:pBdr>
          <w:top w:val="nil"/>
          <w:left w:val="nil"/>
          <w:bottom w:val="nil"/>
          <w:right w:val="nil"/>
          <w:between w:val="nil"/>
        </w:pBdr>
        <w:jc w:val="both"/>
      </w:pPr>
      <w:r>
        <w:rPr>
          <w:color w:val="000000"/>
          <w:u w:val="single"/>
        </w:rPr>
        <w:t>Repeat for different datasets:</w:t>
      </w:r>
      <w:r>
        <w:rPr>
          <w:color w:val="000000"/>
        </w:rPr>
        <w:t xml:space="preserve"> Repeat steps 1 to 9 for each </w:t>
      </w:r>
      <w:r>
        <w:rPr>
          <w:i/>
          <w:color w:val="000000"/>
        </w:rPr>
        <w:t xml:space="preserve">dataset </w:t>
      </w:r>
      <w:r>
        <w:rPr>
          <w:color w:val="000000"/>
        </w:rPr>
        <w:t xml:space="preserve">in </w:t>
      </w:r>
      <w:r>
        <w:rPr>
          <w:i/>
          <w:color w:val="000000"/>
        </w:rPr>
        <w:t xml:space="preserve">[sentiment-economy, </w:t>
      </w:r>
      <w:proofErr w:type="spellStart"/>
      <w:r>
        <w:rPr>
          <w:i/>
          <w:color w:val="000000"/>
        </w:rPr>
        <w:t>CoronaNet</w:t>
      </w:r>
      <w:proofErr w:type="spellEnd"/>
      <w:r>
        <w:rPr>
          <w:i/>
          <w:color w:val="000000"/>
        </w:rPr>
        <w:t>, Manifesto-8-class, CAP-SOTU, CAP-US-Court, Manifesto-Military, Manifesto-Protectionism, Manifesto-Morality]</w:t>
      </w:r>
    </w:p>
    <w:p w14:paraId="2B60208C" w14:textId="77777777" w:rsidR="00DA6F34" w:rsidRDefault="00DA6F34" w:rsidP="00DA6F34">
      <w:pPr>
        <w:pBdr>
          <w:top w:val="nil"/>
          <w:left w:val="nil"/>
          <w:bottom w:val="nil"/>
          <w:right w:val="nil"/>
          <w:between w:val="nil"/>
        </w:pBdr>
        <w:jc w:val="both"/>
      </w:pPr>
    </w:p>
    <w:p w14:paraId="449611D4" w14:textId="4C36DAEA" w:rsidR="00DA6F34" w:rsidRDefault="00DA6F34">
      <w:pPr>
        <w:jc w:val="both"/>
      </w:pPr>
    </w:p>
    <w:p w14:paraId="40D7C94B" w14:textId="77777777" w:rsidR="00DA6F34" w:rsidRDefault="00DA6F34">
      <w:pPr>
        <w:jc w:val="both"/>
        <w:sectPr w:rsidR="00DA6F34" w:rsidSect="00DA6F34">
          <w:pgSz w:w="11900" w:h="16840"/>
          <w:pgMar w:top="1440" w:right="1440" w:bottom="1440" w:left="1440" w:header="708" w:footer="708" w:gutter="0"/>
          <w:cols w:space="720"/>
          <w:docGrid w:linePitch="326"/>
        </w:sectPr>
      </w:pPr>
    </w:p>
    <w:p w14:paraId="6F79283C" w14:textId="16096ED9" w:rsidR="00DA6F34" w:rsidRDefault="00DA6F34">
      <w:pPr>
        <w:jc w:val="both"/>
      </w:pPr>
    </w:p>
    <w:p w14:paraId="02EE47CA" w14:textId="77777777" w:rsidR="00DA6F34" w:rsidRDefault="00DA6F34">
      <w:pPr>
        <w:jc w:val="both"/>
      </w:pPr>
    </w:p>
    <w:p w14:paraId="0582404C" w14:textId="65B09E99" w:rsidR="00945BB9" w:rsidRDefault="007161D9">
      <w:pPr>
        <w:jc w:val="both"/>
      </w:pPr>
      <w:r w:rsidRPr="007161D9">
        <w:t>The table</w:t>
      </w:r>
      <w:r w:rsidR="00DA6F34">
        <w:t>s</w:t>
      </w:r>
      <w:r w:rsidRPr="007161D9">
        <w:t xml:space="preserve"> below </w:t>
      </w:r>
      <w:proofErr w:type="gramStart"/>
      <w:r w:rsidRPr="007161D9">
        <w:t>displays</w:t>
      </w:r>
      <w:proofErr w:type="gramEnd"/>
      <w:r w:rsidRPr="007161D9">
        <w:t xml:space="preserve"> the best hyperparameters for each dataset and sample size for the </w:t>
      </w:r>
      <w:r w:rsidR="00862205">
        <w:t>BERT</w:t>
      </w:r>
      <w:r w:rsidRPr="007161D9">
        <w:t xml:space="preserve"> algorithms determined by a hyperparameter search with the Python</w:t>
      </w:r>
      <w:r w:rsidR="00945BB9" w:rsidRPr="001B24A0">
        <w:rPr>
          <w:rStyle w:val="FootnoteReference"/>
        </w:rPr>
        <w:footnoteReference w:id="11"/>
      </w:r>
      <w:r w:rsidR="00945BB9">
        <w:t xml:space="preserve"> (15 repetitions maximum). </w:t>
      </w:r>
      <w:r w:rsidR="00862205">
        <w:t>Note that we call the algorithms “BERT” for simplicity, the actual pre-trained algorithm used was DeBERTaV3-base (source).</w:t>
      </w:r>
      <w:r w:rsidR="00862205" w:rsidRPr="001B24A0">
        <w:rPr>
          <w:rStyle w:val="FootnoteReference"/>
        </w:rPr>
        <w:footnoteReference w:id="12"/>
      </w:r>
      <w:r w:rsidR="00862205">
        <w:t xml:space="preserve"> </w:t>
      </w:r>
    </w:p>
    <w:p w14:paraId="43C1440D" w14:textId="685C72D9" w:rsidR="001A56B4" w:rsidRDefault="001A56B4">
      <w:pPr>
        <w:jc w:val="both"/>
      </w:pPr>
    </w:p>
    <w:p w14:paraId="3DAEDDA7" w14:textId="7F52CE40" w:rsidR="001A56B4" w:rsidRDefault="001A56B4">
      <w:pPr>
        <w:jc w:val="both"/>
      </w:pPr>
      <w:r>
        <w:t xml:space="preserve">[Some details on </w:t>
      </w:r>
      <w:proofErr w:type="spellStart"/>
      <w:r>
        <w:t>preprocessing</w:t>
      </w:r>
      <w:proofErr w:type="spellEnd"/>
      <w:r>
        <w:t>]</w:t>
      </w:r>
    </w:p>
    <w:p w14:paraId="6F1FCB93" w14:textId="31D1C28F" w:rsidR="009367C1" w:rsidRDefault="009367C1">
      <w:pPr>
        <w:jc w:val="both"/>
      </w:pPr>
    </w:p>
    <w:p w14:paraId="42B05950" w14:textId="7868B7D9" w:rsidR="00945BB9" w:rsidRPr="00862205" w:rsidRDefault="00862205">
      <w:pPr>
        <w:jc w:val="both"/>
        <w:rPr>
          <w:b/>
          <w:bCs/>
        </w:rPr>
      </w:pPr>
      <w:r>
        <w:rPr>
          <w:b/>
          <w:bCs/>
        </w:rPr>
        <w:t xml:space="preserve">Best Hyperparameters for </w:t>
      </w:r>
      <w:proofErr w:type="spellStart"/>
      <w:r>
        <w:rPr>
          <w:b/>
          <w:bCs/>
        </w:rPr>
        <w:t>DeBERTa</w:t>
      </w:r>
      <w:proofErr w:type="spellEnd"/>
      <w:r>
        <w:rPr>
          <w:b/>
          <w:bCs/>
        </w:rPr>
        <w:t>-base</w:t>
      </w:r>
    </w:p>
    <w:p w14:paraId="0A07C36D" w14:textId="77777777" w:rsidR="007161D9" w:rsidRDefault="007161D9">
      <w:pPr>
        <w:jc w:val="both"/>
      </w:pPr>
    </w:p>
    <w:p w14:paraId="0000068B" w14:textId="6461F1CC" w:rsidR="00E73B86" w:rsidRDefault="00E73B86">
      <w:pPr>
        <w:jc w:val="both"/>
      </w:pPr>
    </w:p>
    <w:p w14:paraId="1C860397" w14:textId="55497E9F" w:rsidR="00862205" w:rsidRPr="00862205" w:rsidRDefault="00862205">
      <w:pPr>
        <w:jc w:val="both"/>
        <w:rPr>
          <w:b/>
          <w:bCs/>
        </w:rPr>
      </w:pPr>
      <w:r>
        <w:rPr>
          <w:b/>
          <w:bCs/>
        </w:rPr>
        <w:t xml:space="preserve">Best Hyperparameters for </w:t>
      </w:r>
      <w:proofErr w:type="spellStart"/>
      <w:r>
        <w:rPr>
          <w:b/>
          <w:bCs/>
        </w:rPr>
        <w:t>DeBERTa-nli</w:t>
      </w:r>
      <w:proofErr w:type="spellEnd"/>
    </w:p>
    <w:p w14:paraId="0000068C" w14:textId="3E68A5FB" w:rsidR="00E73B86" w:rsidRDefault="00E73B86">
      <w:pPr>
        <w:jc w:val="both"/>
      </w:pPr>
    </w:p>
    <w:p w14:paraId="4FB468B2" w14:textId="697104B7" w:rsidR="007E630D" w:rsidRDefault="007E630D">
      <w:pPr>
        <w:jc w:val="both"/>
      </w:pPr>
    </w:p>
    <w:p w14:paraId="2FCED239" w14:textId="0C9C634D" w:rsidR="007E630D" w:rsidRPr="007E630D" w:rsidRDefault="007E630D">
      <w:pPr>
        <w:jc w:val="both"/>
        <w:rPr>
          <w:b/>
          <w:bCs/>
        </w:rPr>
      </w:pPr>
      <w:r>
        <w:rPr>
          <w:b/>
          <w:bCs/>
        </w:rPr>
        <w:t>Best Hyperparameters for Support Vector Machine (SVM)</w:t>
      </w:r>
    </w:p>
    <w:p w14:paraId="363A609A" w14:textId="669A4B00" w:rsidR="007E630D" w:rsidRDefault="007E630D">
      <w:pPr>
        <w:jc w:val="both"/>
      </w:pPr>
    </w:p>
    <w:p w14:paraId="483C2A86" w14:textId="47382342" w:rsidR="007E630D" w:rsidRDefault="007E630D">
      <w:pPr>
        <w:jc w:val="both"/>
      </w:pPr>
    </w:p>
    <w:p w14:paraId="4FAD66E1" w14:textId="3BF7C796" w:rsidR="007E630D" w:rsidRPr="007E630D" w:rsidRDefault="007E630D">
      <w:pPr>
        <w:jc w:val="both"/>
        <w:rPr>
          <w:b/>
          <w:bCs/>
        </w:rPr>
      </w:pPr>
      <w:r>
        <w:rPr>
          <w:b/>
          <w:bCs/>
        </w:rPr>
        <w:t>Best Hyperparameters for Logistic Regression</w:t>
      </w:r>
    </w:p>
    <w:p w14:paraId="17DF37EC" w14:textId="77777777" w:rsidR="007E630D" w:rsidRDefault="007E630D">
      <w:pPr>
        <w:jc w:val="both"/>
      </w:pPr>
    </w:p>
    <w:p w14:paraId="0000068D" w14:textId="77777777" w:rsidR="00E73B86" w:rsidRDefault="00E73B86">
      <w:pPr>
        <w:jc w:val="both"/>
      </w:pPr>
    </w:p>
    <w:p w14:paraId="50D6C794" w14:textId="77777777" w:rsidR="00945BB9" w:rsidRDefault="00945BB9">
      <w:pPr>
        <w:jc w:val="both"/>
        <w:sectPr w:rsidR="00945BB9" w:rsidSect="00945BB9">
          <w:pgSz w:w="16840" w:h="11900" w:orient="landscape"/>
          <w:pgMar w:top="1440" w:right="1440" w:bottom="1440" w:left="1440" w:header="708" w:footer="708" w:gutter="0"/>
          <w:cols w:space="720"/>
          <w:docGrid w:linePitch="326"/>
        </w:sectPr>
      </w:pPr>
    </w:p>
    <w:p w14:paraId="0000068E" w14:textId="77686C9C" w:rsidR="00E73B86" w:rsidRDefault="00E73B86">
      <w:pPr>
        <w:jc w:val="both"/>
      </w:pPr>
    </w:p>
    <w:p w14:paraId="7C1B9AD9" w14:textId="4A10728A" w:rsidR="004548CC" w:rsidRDefault="004548CC">
      <w:pPr>
        <w:jc w:val="both"/>
      </w:pPr>
    </w:p>
    <w:p w14:paraId="6AE9B1D9" w14:textId="18E8D930" w:rsidR="004548CC" w:rsidRPr="004548CC" w:rsidRDefault="004548CC" w:rsidP="007E630D">
      <w:pPr>
        <w:pStyle w:val="Heading1"/>
        <w:rPr>
          <w:b w:val="0"/>
          <w:bCs/>
          <w:sz w:val="32"/>
          <w:szCs w:val="32"/>
        </w:rPr>
      </w:pPr>
      <w:r w:rsidRPr="004548CC">
        <w:rPr>
          <w:bCs/>
          <w:sz w:val="32"/>
          <w:szCs w:val="32"/>
        </w:rPr>
        <w:t xml:space="preserve">Annex 3: </w:t>
      </w:r>
      <w:r w:rsidR="003D0EA9">
        <w:rPr>
          <w:bCs/>
          <w:sz w:val="32"/>
          <w:szCs w:val="32"/>
        </w:rPr>
        <w:t>M</w:t>
      </w:r>
      <w:r w:rsidRPr="004548CC">
        <w:rPr>
          <w:bCs/>
          <w:sz w:val="32"/>
          <w:szCs w:val="32"/>
        </w:rPr>
        <w:t>etrics per algorithm per sample size</w:t>
      </w:r>
    </w:p>
    <w:p w14:paraId="2258C11A" w14:textId="77777777" w:rsidR="004548CC" w:rsidRDefault="004548CC" w:rsidP="004548CC">
      <w:pPr>
        <w:jc w:val="both"/>
      </w:pPr>
    </w:p>
    <w:p w14:paraId="41F4D23F" w14:textId="77777777" w:rsidR="004548CC" w:rsidRDefault="004548CC" w:rsidP="004548CC">
      <w:pPr>
        <w:jc w:val="both"/>
      </w:pPr>
    </w:p>
    <w:p w14:paraId="68327F85" w14:textId="77777777" w:rsidR="004548CC" w:rsidRDefault="00000000" w:rsidP="004548CC">
      <w:pPr>
        <w:keepNext/>
        <w:pBdr>
          <w:top w:val="nil"/>
          <w:left w:val="nil"/>
          <w:bottom w:val="nil"/>
          <w:right w:val="nil"/>
          <w:between w:val="nil"/>
        </w:pBdr>
        <w:spacing w:after="200"/>
        <w:jc w:val="center"/>
        <w:rPr>
          <w:b/>
          <w:i/>
          <w:color w:val="1F497D"/>
        </w:rPr>
      </w:pPr>
      <w:sdt>
        <w:sdtPr>
          <w:tag w:val="goog_rdk_44"/>
          <w:id w:val="1987356980"/>
        </w:sdtPr>
        <w:sdtContent/>
      </w:sdt>
      <w:r w:rsidR="004548CC">
        <w:rPr>
          <w:b/>
          <w:i/>
          <w:color w:val="1F497D"/>
        </w:rPr>
        <w:t>Table 4 Average F1-</w:t>
      </w:r>
      <w:r w:rsidR="004548CC">
        <w:rPr>
          <w:b/>
          <w:i/>
          <w:color w:val="1F497D"/>
          <w:u w:val="single"/>
        </w:rPr>
        <w:t>macro</w:t>
      </w:r>
      <w:r w:rsidR="004548CC">
        <w:rPr>
          <w:b/>
          <w:i/>
          <w:color w:val="1F497D"/>
        </w:rPr>
        <w:t xml:space="preserve"> across all datasets – by algorithm and sample size</w:t>
      </w:r>
    </w:p>
    <w:tbl>
      <w:tblPr>
        <w:tblStyle w:val="af2"/>
        <w:tblW w:w="10887" w:type="dxa"/>
        <w:tblInd w:w="-955" w:type="dxa"/>
        <w:tblLayout w:type="fixed"/>
        <w:tblLook w:val="0400" w:firstRow="0" w:lastRow="0" w:firstColumn="0" w:lastColumn="0" w:noHBand="0" w:noVBand="1"/>
      </w:tblPr>
      <w:tblGrid>
        <w:gridCol w:w="1787"/>
        <w:gridCol w:w="1300"/>
        <w:gridCol w:w="1300"/>
        <w:gridCol w:w="1300"/>
        <w:gridCol w:w="1300"/>
        <w:gridCol w:w="1300"/>
        <w:gridCol w:w="1300"/>
        <w:gridCol w:w="1300"/>
      </w:tblGrid>
      <w:tr w:rsidR="004548CC" w14:paraId="3E4B7D3A" w14:textId="77777777" w:rsidTr="00663103">
        <w:trPr>
          <w:trHeight w:val="320"/>
        </w:trPr>
        <w:tc>
          <w:tcPr>
            <w:tcW w:w="1787" w:type="dxa"/>
            <w:tcMar>
              <w:top w:w="100" w:type="dxa"/>
              <w:left w:w="100" w:type="dxa"/>
              <w:bottom w:w="100" w:type="dxa"/>
              <w:right w:w="100" w:type="dxa"/>
            </w:tcMar>
          </w:tcPr>
          <w:p w14:paraId="7452F9D7" w14:textId="77777777" w:rsidR="004548CC" w:rsidRDefault="004548CC" w:rsidP="00663103">
            <w:pPr>
              <w:jc w:val="center"/>
              <w:rPr>
                <w:b/>
                <w:sz w:val="20"/>
                <w:szCs w:val="20"/>
              </w:rPr>
            </w:pPr>
            <w:r>
              <w:rPr>
                <w:b/>
                <w:sz w:val="20"/>
                <w:szCs w:val="20"/>
              </w:rPr>
              <w:t>Sample size /</w:t>
            </w:r>
          </w:p>
          <w:p w14:paraId="2E4795DB" w14:textId="77777777" w:rsidR="004548CC" w:rsidRDefault="004548CC" w:rsidP="00663103">
            <w:pPr>
              <w:jc w:val="center"/>
              <w:rPr>
                <w:b/>
                <w:sz w:val="20"/>
                <w:szCs w:val="20"/>
              </w:rPr>
            </w:pPr>
            <w:r>
              <w:rPr>
                <w:b/>
                <w:sz w:val="20"/>
                <w:szCs w:val="20"/>
              </w:rPr>
              <w:t>Algorithm</w:t>
            </w:r>
          </w:p>
        </w:tc>
        <w:tc>
          <w:tcPr>
            <w:tcW w:w="1300" w:type="dxa"/>
            <w:tcMar>
              <w:top w:w="100" w:type="dxa"/>
              <w:left w:w="100" w:type="dxa"/>
              <w:bottom w:w="100" w:type="dxa"/>
              <w:right w:w="100" w:type="dxa"/>
            </w:tcMar>
          </w:tcPr>
          <w:p w14:paraId="0B4CCA01" w14:textId="77777777" w:rsidR="004548CC" w:rsidRDefault="004548CC" w:rsidP="00663103">
            <w:pPr>
              <w:jc w:val="center"/>
              <w:rPr>
                <w:b/>
                <w:sz w:val="20"/>
                <w:szCs w:val="20"/>
              </w:rPr>
            </w:pPr>
            <w:r>
              <w:rPr>
                <w:b/>
                <w:sz w:val="20"/>
                <w:szCs w:val="20"/>
              </w:rPr>
              <w:t>0</w:t>
            </w:r>
          </w:p>
          <w:p w14:paraId="1BEE3ADE"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1D551A76" w14:textId="77777777" w:rsidR="004548CC" w:rsidRDefault="004548CC" w:rsidP="00663103">
            <w:pPr>
              <w:jc w:val="center"/>
              <w:rPr>
                <w:b/>
                <w:sz w:val="20"/>
                <w:szCs w:val="20"/>
              </w:rPr>
            </w:pPr>
            <w:r>
              <w:rPr>
                <w:b/>
                <w:sz w:val="20"/>
                <w:szCs w:val="20"/>
              </w:rPr>
              <w:t>100</w:t>
            </w:r>
          </w:p>
          <w:p w14:paraId="64E4E31A"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3BE94C2A" w14:textId="77777777" w:rsidR="004548CC" w:rsidRDefault="004548CC" w:rsidP="00663103">
            <w:pPr>
              <w:jc w:val="center"/>
              <w:rPr>
                <w:b/>
                <w:sz w:val="20"/>
                <w:szCs w:val="20"/>
              </w:rPr>
            </w:pPr>
            <w:r>
              <w:rPr>
                <w:b/>
                <w:sz w:val="20"/>
                <w:szCs w:val="20"/>
              </w:rPr>
              <w:t>500</w:t>
            </w:r>
          </w:p>
          <w:p w14:paraId="001BBA6F"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42CBD944" w14:textId="77777777" w:rsidR="004548CC" w:rsidRDefault="004548CC" w:rsidP="00663103">
            <w:pPr>
              <w:jc w:val="center"/>
              <w:rPr>
                <w:b/>
                <w:sz w:val="20"/>
                <w:szCs w:val="20"/>
              </w:rPr>
            </w:pPr>
            <w:r>
              <w:rPr>
                <w:b/>
                <w:sz w:val="20"/>
                <w:szCs w:val="20"/>
              </w:rPr>
              <w:t>1000</w:t>
            </w:r>
          </w:p>
          <w:p w14:paraId="215ACE3D"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33A6B56E" w14:textId="77777777" w:rsidR="004548CC" w:rsidRDefault="004548CC" w:rsidP="00663103">
            <w:pPr>
              <w:jc w:val="center"/>
              <w:rPr>
                <w:b/>
                <w:sz w:val="20"/>
                <w:szCs w:val="20"/>
              </w:rPr>
            </w:pPr>
            <w:r>
              <w:rPr>
                <w:b/>
                <w:sz w:val="20"/>
                <w:szCs w:val="20"/>
              </w:rPr>
              <w:t>2500</w:t>
            </w:r>
          </w:p>
          <w:p w14:paraId="1D8B0A70"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7A1C3D7B" w14:textId="77777777" w:rsidR="004548CC" w:rsidRDefault="004548CC" w:rsidP="00663103">
            <w:pPr>
              <w:jc w:val="center"/>
              <w:rPr>
                <w:b/>
                <w:sz w:val="20"/>
                <w:szCs w:val="20"/>
              </w:rPr>
            </w:pPr>
            <w:r>
              <w:rPr>
                <w:b/>
                <w:sz w:val="20"/>
                <w:szCs w:val="20"/>
              </w:rPr>
              <w:t>5000</w:t>
            </w:r>
          </w:p>
          <w:p w14:paraId="286F8CE0" w14:textId="77777777" w:rsidR="004548CC" w:rsidRDefault="004548CC" w:rsidP="00663103">
            <w:pPr>
              <w:jc w:val="center"/>
              <w:rPr>
                <w:b/>
                <w:sz w:val="20"/>
                <w:szCs w:val="20"/>
              </w:rPr>
            </w:pPr>
            <w:r>
              <w:rPr>
                <w:b/>
                <w:sz w:val="20"/>
                <w:szCs w:val="20"/>
              </w:rPr>
              <w:t>(4 datasets)</w:t>
            </w:r>
          </w:p>
        </w:tc>
        <w:tc>
          <w:tcPr>
            <w:tcW w:w="1300" w:type="dxa"/>
            <w:tcMar>
              <w:top w:w="100" w:type="dxa"/>
              <w:left w:w="100" w:type="dxa"/>
              <w:bottom w:w="100" w:type="dxa"/>
              <w:right w:w="100" w:type="dxa"/>
            </w:tcMar>
          </w:tcPr>
          <w:p w14:paraId="5A7C2425" w14:textId="77777777" w:rsidR="004548CC" w:rsidRDefault="004548CC" w:rsidP="00663103">
            <w:pPr>
              <w:jc w:val="center"/>
              <w:rPr>
                <w:b/>
                <w:sz w:val="20"/>
                <w:szCs w:val="20"/>
              </w:rPr>
            </w:pPr>
            <w:r>
              <w:rPr>
                <w:b/>
                <w:sz w:val="20"/>
                <w:szCs w:val="20"/>
              </w:rPr>
              <w:t>10000</w:t>
            </w:r>
          </w:p>
          <w:p w14:paraId="6783972D" w14:textId="77777777" w:rsidR="004548CC" w:rsidRDefault="004548CC" w:rsidP="00663103">
            <w:pPr>
              <w:jc w:val="center"/>
              <w:rPr>
                <w:b/>
                <w:sz w:val="20"/>
                <w:szCs w:val="20"/>
              </w:rPr>
            </w:pPr>
            <w:r>
              <w:rPr>
                <w:b/>
                <w:sz w:val="20"/>
                <w:szCs w:val="20"/>
              </w:rPr>
              <w:t>(3 datasets)</w:t>
            </w:r>
          </w:p>
        </w:tc>
      </w:tr>
      <w:tr w:rsidR="004548CC" w14:paraId="2C8BDAF9" w14:textId="77777777" w:rsidTr="00663103">
        <w:trPr>
          <w:trHeight w:val="320"/>
        </w:trPr>
        <w:tc>
          <w:tcPr>
            <w:tcW w:w="1787" w:type="dxa"/>
            <w:tcMar>
              <w:top w:w="100" w:type="dxa"/>
              <w:left w:w="100" w:type="dxa"/>
              <w:bottom w:w="100" w:type="dxa"/>
              <w:right w:w="100" w:type="dxa"/>
            </w:tcMar>
          </w:tcPr>
          <w:p w14:paraId="710FF8C7" w14:textId="77777777" w:rsidR="004548CC" w:rsidRDefault="004548CC" w:rsidP="00663103">
            <w:pPr>
              <w:jc w:val="center"/>
              <w:rPr>
                <w:b/>
                <w:sz w:val="20"/>
                <w:szCs w:val="20"/>
              </w:rPr>
            </w:pPr>
            <w:r>
              <w:rPr>
                <w:b/>
                <w:sz w:val="20"/>
                <w:szCs w:val="20"/>
              </w:rPr>
              <w:t>SVM</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CC7DAEA"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A25F6C8" w14:textId="77777777" w:rsidR="004548CC" w:rsidRDefault="004548CC" w:rsidP="00663103">
            <w:pPr>
              <w:jc w:val="right"/>
              <w:rPr>
                <w:sz w:val="22"/>
                <w:szCs w:val="22"/>
              </w:rPr>
            </w:pPr>
            <w:r>
              <w:rPr>
                <w:sz w:val="22"/>
                <w:szCs w:val="22"/>
              </w:rPr>
              <w:t>0,255</w:t>
            </w:r>
          </w:p>
        </w:tc>
        <w:tc>
          <w:tcPr>
            <w:tcW w:w="1300" w:type="dxa"/>
            <w:tcBorders>
              <w:top w:val="single" w:sz="4" w:space="0" w:color="000000"/>
              <w:left w:val="single" w:sz="4" w:space="0" w:color="000000"/>
              <w:bottom w:val="single" w:sz="4" w:space="0" w:color="000000"/>
              <w:right w:val="single" w:sz="4" w:space="0" w:color="000000"/>
            </w:tcBorders>
            <w:shd w:val="clear" w:color="auto" w:fill="99E0B9"/>
            <w:tcMar>
              <w:top w:w="100" w:type="dxa"/>
              <w:left w:w="100" w:type="dxa"/>
              <w:bottom w:w="100" w:type="dxa"/>
              <w:right w:w="100" w:type="dxa"/>
            </w:tcMar>
          </w:tcPr>
          <w:p w14:paraId="4D794433" w14:textId="77777777" w:rsidR="004548CC" w:rsidRDefault="004548CC" w:rsidP="00663103">
            <w:pPr>
              <w:jc w:val="right"/>
              <w:rPr>
                <w:sz w:val="22"/>
                <w:szCs w:val="22"/>
              </w:rPr>
            </w:pPr>
            <w:r>
              <w:rPr>
                <w:sz w:val="22"/>
                <w:szCs w:val="22"/>
              </w:rPr>
              <w:t>0,412</w:t>
            </w:r>
          </w:p>
        </w:tc>
        <w:tc>
          <w:tcPr>
            <w:tcW w:w="1300" w:type="dxa"/>
            <w:tcBorders>
              <w:top w:val="single" w:sz="4" w:space="0" w:color="000000"/>
              <w:left w:val="single" w:sz="4" w:space="0" w:color="000000"/>
              <w:bottom w:val="single" w:sz="4" w:space="0" w:color="000000"/>
              <w:right w:val="single" w:sz="4" w:space="0" w:color="000000"/>
            </w:tcBorders>
            <w:shd w:val="clear" w:color="auto" w:fill="70D39D"/>
            <w:tcMar>
              <w:top w:w="100" w:type="dxa"/>
              <w:left w:w="100" w:type="dxa"/>
              <w:bottom w:w="100" w:type="dxa"/>
              <w:right w:w="100" w:type="dxa"/>
            </w:tcMar>
          </w:tcPr>
          <w:p w14:paraId="403A47CC" w14:textId="77777777" w:rsidR="004548CC" w:rsidRDefault="004548CC" w:rsidP="00663103">
            <w:pPr>
              <w:jc w:val="right"/>
              <w:rPr>
                <w:sz w:val="22"/>
                <w:szCs w:val="22"/>
              </w:rPr>
            </w:pPr>
            <w:r>
              <w:rPr>
                <w:sz w:val="22"/>
                <w:szCs w:val="22"/>
              </w:rPr>
              <w:t>0,476</w:t>
            </w:r>
          </w:p>
        </w:tc>
        <w:tc>
          <w:tcPr>
            <w:tcW w:w="1300" w:type="dxa"/>
            <w:tcBorders>
              <w:top w:val="single" w:sz="4" w:space="0" w:color="000000"/>
              <w:left w:val="single" w:sz="4" w:space="0" w:color="000000"/>
              <w:bottom w:val="single" w:sz="4" w:space="0" w:color="000000"/>
              <w:right w:val="single" w:sz="4" w:space="0" w:color="000000"/>
            </w:tcBorders>
            <w:shd w:val="clear" w:color="auto" w:fill="53CA89"/>
            <w:tcMar>
              <w:top w:w="100" w:type="dxa"/>
              <w:left w:w="100" w:type="dxa"/>
              <w:bottom w:w="100" w:type="dxa"/>
              <w:right w:w="100" w:type="dxa"/>
            </w:tcMar>
          </w:tcPr>
          <w:p w14:paraId="16E12CD6" w14:textId="77777777" w:rsidR="004548CC" w:rsidRDefault="004548CC" w:rsidP="00663103">
            <w:pPr>
              <w:jc w:val="right"/>
              <w:rPr>
                <w:sz w:val="22"/>
                <w:szCs w:val="22"/>
              </w:rPr>
            </w:pPr>
            <w:r>
              <w:rPr>
                <w:sz w:val="22"/>
                <w:szCs w:val="22"/>
              </w:rPr>
              <w:t>0,521</w:t>
            </w:r>
          </w:p>
        </w:tc>
        <w:tc>
          <w:tcPr>
            <w:tcW w:w="1300" w:type="dxa"/>
            <w:tcBorders>
              <w:top w:val="single" w:sz="4" w:space="0" w:color="000000"/>
              <w:left w:val="single" w:sz="4" w:space="0" w:color="000000"/>
              <w:bottom w:val="single" w:sz="4" w:space="0" w:color="000000"/>
              <w:right w:val="single" w:sz="4" w:space="0" w:color="000000"/>
            </w:tcBorders>
            <w:shd w:val="clear" w:color="auto" w:fill="7FD8A8"/>
            <w:tcMar>
              <w:top w:w="100" w:type="dxa"/>
              <w:left w:w="100" w:type="dxa"/>
              <w:bottom w:w="100" w:type="dxa"/>
              <w:right w:w="100" w:type="dxa"/>
            </w:tcMar>
          </w:tcPr>
          <w:p w14:paraId="5781CB68" w14:textId="77777777" w:rsidR="004548CC" w:rsidRDefault="004548CC" w:rsidP="00663103">
            <w:pPr>
              <w:jc w:val="right"/>
              <w:rPr>
                <w:sz w:val="22"/>
                <w:szCs w:val="22"/>
              </w:rPr>
            </w:pPr>
            <w:r>
              <w:rPr>
                <w:sz w:val="22"/>
                <w:szCs w:val="22"/>
              </w:rPr>
              <w:t>0,453</w:t>
            </w:r>
          </w:p>
        </w:tc>
        <w:tc>
          <w:tcPr>
            <w:tcW w:w="1300" w:type="dxa"/>
            <w:tcBorders>
              <w:top w:val="single" w:sz="4" w:space="0" w:color="000000"/>
              <w:left w:val="single" w:sz="4" w:space="0" w:color="000000"/>
              <w:bottom w:val="single" w:sz="4" w:space="0" w:color="000000"/>
              <w:right w:val="single" w:sz="4" w:space="0" w:color="000000"/>
            </w:tcBorders>
            <w:shd w:val="clear" w:color="auto" w:fill="7AD6A4"/>
            <w:tcMar>
              <w:top w:w="100" w:type="dxa"/>
              <w:left w:w="100" w:type="dxa"/>
              <w:bottom w:w="100" w:type="dxa"/>
              <w:right w:w="100" w:type="dxa"/>
            </w:tcMar>
          </w:tcPr>
          <w:p w14:paraId="2965416E" w14:textId="77777777" w:rsidR="004548CC" w:rsidRDefault="004548CC" w:rsidP="00663103">
            <w:pPr>
              <w:jc w:val="right"/>
              <w:rPr>
                <w:sz w:val="22"/>
                <w:szCs w:val="22"/>
              </w:rPr>
            </w:pPr>
            <w:r>
              <w:rPr>
                <w:sz w:val="22"/>
                <w:szCs w:val="22"/>
              </w:rPr>
              <w:t>0,461</w:t>
            </w:r>
          </w:p>
        </w:tc>
      </w:tr>
      <w:tr w:rsidR="004548CC" w14:paraId="29249B98" w14:textId="77777777" w:rsidTr="00663103">
        <w:trPr>
          <w:trHeight w:val="320"/>
        </w:trPr>
        <w:tc>
          <w:tcPr>
            <w:tcW w:w="1787" w:type="dxa"/>
            <w:tcMar>
              <w:top w:w="100" w:type="dxa"/>
              <w:left w:w="100" w:type="dxa"/>
              <w:bottom w:w="100" w:type="dxa"/>
              <w:right w:w="100" w:type="dxa"/>
            </w:tcMar>
          </w:tcPr>
          <w:p w14:paraId="0C5C5D46" w14:textId="77777777" w:rsidR="004548CC" w:rsidRDefault="004548CC" w:rsidP="00663103">
            <w:pPr>
              <w:jc w:val="center"/>
              <w:rPr>
                <w:b/>
                <w:sz w:val="20"/>
                <w:szCs w:val="20"/>
              </w:rPr>
            </w:pPr>
            <w:r>
              <w:rPr>
                <w:b/>
                <w:sz w:val="20"/>
                <w:szCs w:val="20"/>
              </w:rPr>
              <w:t>logistic regression</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E72FF99"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D2F1E0"/>
            <w:tcMar>
              <w:top w:w="100" w:type="dxa"/>
              <w:left w:w="100" w:type="dxa"/>
              <w:bottom w:w="100" w:type="dxa"/>
              <w:right w:w="100" w:type="dxa"/>
            </w:tcMar>
          </w:tcPr>
          <w:p w14:paraId="2CC48120" w14:textId="77777777" w:rsidR="004548CC" w:rsidRDefault="004548CC" w:rsidP="00663103">
            <w:pPr>
              <w:jc w:val="right"/>
              <w:rPr>
                <w:sz w:val="22"/>
                <w:szCs w:val="22"/>
              </w:rPr>
            </w:pPr>
            <w:r>
              <w:rPr>
                <w:sz w:val="22"/>
                <w:szCs w:val="22"/>
              </w:rPr>
              <w:t>0,325</w:t>
            </w:r>
          </w:p>
        </w:tc>
        <w:tc>
          <w:tcPr>
            <w:tcW w:w="1300" w:type="dxa"/>
            <w:tcBorders>
              <w:top w:val="single" w:sz="4" w:space="0" w:color="000000"/>
              <w:left w:val="single" w:sz="4" w:space="0" w:color="000000"/>
              <w:bottom w:val="single" w:sz="4" w:space="0" w:color="000000"/>
              <w:right w:val="single" w:sz="4" w:space="0" w:color="000000"/>
            </w:tcBorders>
            <w:shd w:val="clear" w:color="auto" w:fill="8EDCB2"/>
            <w:tcMar>
              <w:top w:w="100" w:type="dxa"/>
              <w:left w:w="100" w:type="dxa"/>
              <w:bottom w:w="100" w:type="dxa"/>
              <w:right w:w="100" w:type="dxa"/>
            </w:tcMar>
          </w:tcPr>
          <w:p w14:paraId="099A7BB9" w14:textId="77777777" w:rsidR="004548CC" w:rsidRDefault="004548CC" w:rsidP="00663103">
            <w:pPr>
              <w:jc w:val="right"/>
              <w:rPr>
                <w:sz w:val="22"/>
                <w:szCs w:val="22"/>
              </w:rPr>
            </w:pPr>
            <w:r>
              <w:rPr>
                <w:sz w:val="22"/>
                <w:szCs w:val="22"/>
              </w:rPr>
              <w:t>0,429</w:t>
            </w:r>
          </w:p>
        </w:tc>
        <w:tc>
          <w:tcPr>
            <w:tcW w:w="1300" w:type="dxa"/>
            <w:tcBorders>
              <w:top w:val="single" w:sz="4" w:space="0" w:color="000000"/>
              <w:left w:val="single" w:sz="4" w:space="0" w:color="000000"/>
              <w:bottom w:val="single" w:sz="4" w:space="0" w:color="000000"/>
              <w:right w:val="single" w:sz="4" w:space="0" w:color="000000"/>
            </w:tcBorders>
            <w:shd w:val="clear" w:color="auto" w:fill="7FD8A7"/>
            <w:tcMar>
              <w:top w:w="100" w:type="dxa"/>
              <w:left w:w="100" w:type="dxa"/>
              <w:bottom w:w="100" w:type="dxa"/>
              <w:right w:w="100" w:type="dxa"/>
            </w:tcMar>
          </w:tcPr>
          <w:p w14:paraId="06892C8C" w14:textId="77777777" w:rsidR="004548CC" w:rsidRDefault="004548CC" w:rsidP="00663103">
            <w:pPr>
              <w:jc w:val="right"/>
              <w:rPr>
                <w:sz w:val="22"/>
                <w:szCs w:val="22"/>
              </w:rPr>
            </w:pPr>
            <w:r>
              <w:rPr>
                <w:sz w:val="22"/>
                <w:szCs w:val="22"/>
              </w:rPr>
              <w:t>0,453</w:t>
            </w:r>
          </w:p>
        </w:tc>
        <w:tc>
          <w:tcPr>
            <w:tcW w:w="1300" w:type="dxa"/>
            <w:tcBorders>
              <w:top w:val="single" w:sz="4" w:space="0" w:color="000000"/>
              <w:left w:val="single" w:sz="4" w:space="0" w:color="000000"/>
              <w:bottom w:val="single" w:sz="4" w:space="0" w:color="000000"/>
              <w:right w:val="single" w:sz="4" w:space="0" w:color="000000"/>
            </w:tcBorders>
            <w:shd w:val="clear" w:color="auto" w:fill="5DCD90"/>
            <w:tcMar>
              <w:top w:w="100" w:type="dxa"/>
              <w:left w:w="100" w:type="dxa"/>
              <w:bottom w:w="100" w:type="dxa"/>
              <w:right w:w="100" w:type="dxa"/>
            </w:tcMar>
          </w:tcPr>
          <w:p w14:paraId="577E9D26" w14:textId="77777777" w:rsidR="004548CC" w:rsidRDefault="004548CC" w:rsidP="00663103">
            <w:pPr>
              <w:jc w:val="right"/>
              <w:rPr>
                <w:sz w:val="22"/>
                <w:szCs w:val="22"/>
              </w:rPr>
            </w:pPr>
            <w:r>
              <w:rPr>
                <w:sz w:val="22"/>
                <w:szCs w:val="22"/>
              </w:rPr>
              <w:t>0,505</w:t>
            </w:r>
          </w:p>
        </w:tc>
        <w:tc>
          <w:tcPr>
            <w:tcW w:w="1300" w:type="dxa"/>
            <w:tcBorders>
              <w:top w:val="single" w:sz="4" w:space="0" w:color="000000"/>
              <w:left w:val="single" w:sz="4" w:space="0" w:color="000000"/>
              <w:bottom w:val="single" w:sz="4" w:space="0" w:color="000000"/>
              <w:right w:val="single" w:sz="4" w:space="0" w:color="000000"/>
            </w:tcBorders>
            <w:shd w:val="clear" w:color="auto" w:fill="8CDCB0"/>
            <w:tcMar>
              <w:top w:w="100" w:type="dxa"/>
              <w:left w:w="100" w:type="dxa"/>
              <w:bottom w:w="100" w:type="dxa"/>
              <w:right w:w="100" w:type="dxa"/>
            </w:tcMar>
          </w:tcPr>
          <w:p w14:paraId="2F5F8DAD" w14:textId="77777777" w:rsidR="004548CC" w:rsidRDefault="004548CC" w:rsidP="00663103">
            <w:pPr>
              <w:rPr>
                <w:sz w:val="22"/>
                <w:szCs w:val="22"/>
              </w:rPr>
            </w:pPr>
            <w:r>
              <w:rPr>
                <w:sz w:val="22"/>
                <w:szCs w:val="22"/>
              </w:rPr>
              <w:t>0,434</w:t>
            </w:r>
          </w:p>
        </w:tc>
        <w:tc>
          <w:tcPr>
            <w:tcW w:w="1300" w:type="dxa"/>
            <w:tcBorders>
              <w:top w:val="single" w:sz="4" w:space="0" w:color="000000"/>
              <w:left w:val="single" w:sz="4" w:space="0" w:color="000000"/>
              <w:bottom w:val="single" w:sz="4" w:space="0" w:color="000000"/>
              <w:right w:val="single" w:sz="4" w:space="0" w:color="000000"/>
            </w:tcBorders>
            <w:shd w:val="clear" w:color="auto" w:fill="81D8A9"/>
            <w:tcMar>
              <w:top w:w="100" w:type="dxa"/>
              <w:left w:w="100" w:type="dxa"/>
              <w:bottom w:w="100" w:type="dxa"/>
              <w:right w:w="100" w:type="dxa"/>
            </w:tcMar>
          </w:tcPr>
          <w:p w14:paraId="7FCAFBA3" w14:textId="77777777" w:rsidR="004548CC" w:rsidRDefault="004548CC" w:rsidP="00663103">
            <w:pPr>
              <w:rPr>
                <w:sz w:val="22"/>
                <w:szCs w:val="22"/>
              </w:rPr>
            </w:pPr>
            <w:r>
              <w:rPr>
                <w:sz w:val="22"/>
                <w:szCs w:val="22"/>
              </w:rPr>
              <w:t>0,450</w:t>
            </w:r>
          </w:p>
        </w:tc>
      </w:tr>
      <w:tr w:rsidR="004548CC" w14:paraId="4CBB4434" w14:textId="77777777" w:rsidTr="00663103">
        <w:trPr>
          <w:trHeight w:val="320"/>
        </w:trPr>
        <w:tc>
          <w:tcPr>
            <w:tcW w:w="1787" w:type="dxa"/>
            <w:tcMar>
              <w:top w:w="100" w:type="dxa"/>
              <w:left w:w="100" w:type="dxa"/>
              <w:bottom w:w="100" w:type="dxa"/>
              <w:right w:w="100" w:type="dxa"/>
            </w:tcMar>
          </w:tcPr>
          <w:p w14:paraId="7C71E7F6" w14:textId="77777777" w:rsidR="004548CC" w:rsidRDefault="004548CC" w:rsidP="00663103">
            <w:pPr>
              <w:jc w:val="center"/>
              <w:rPr>
                <w:b/>
                <w:sz w:val="20"/>
                <w:szCs w:val="20"/>
              </w:rPr>
            </w:pPr>
            <w:r>
              <w:rPr>
                <w:b/>
                <w:sz w:val="20"/>
                <w:szCs w:val="20"/>
              </w:rPr>
              <w:t>BERT-base</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8DCCF17"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B0E7C9"/>
            <w:tcMar>
              <w:top w:w="100" w:type="dxa"/>
              <w:left w:w="100" w:type="dxa"/>
              <w:bottom w:w="100" w:type="dxa"/>
              <w:right w:w="100" w:type="dxa"/>
            </w:tcMar>
          </w:tcPr>
          <w:p w14:paraId="0A016F9D" w14:textId="77777777" w:rsidR="004548CC" w:rsidRDefault="004548CC" w:rsidP="00663103">
            <w:pPr>
              <w:jc w:val="right"/>
              <w:rPr>
                <w:sz w:val="22"/>
                <w:szCs w:val="22"/>
              </w:rPr>
            </w:pPr>
            <w:r>
              <w:rPr>
                <w:sz w:val="22"/>
                <w:szCs w:val="22"/>
              </w:rPr>
              <w:t>0,377</w:t>
            </w:r>
          </w:p>
        </w:tc>
        <w:tc>
          <w:tcPr>
            <w:tcW w:w="1300" w:type="dxa"/>
            <w:tcBorders>
              <w:top w:val="single" w:sz="4" w:space="0" w:color="000000"/>
              <w:left w:val="single" w:sz="4" w:space="0" w:color="000000"/>
              <w:bottom w:val="single" w:sz="4" w:space="0" w:color="000000"/>
              <w:right w:val="single" w:sz="4" w:space="0" w:color="000000"/>
            </w:tcBorders>
            <w:shd w:val="clear" w:color="auto" w:fill="40C47C"/>
            <w:tcMar>
              <w:top w:w="100" w:type="dxa"/>
              <w:left w:w="100" w:type="dxa"/>
              <w:bottom w:w="100" w:type="dxa"/>
              <w:right w:w="100" w:type="dxa"/>
            </w:tcMar>
          </w:tcPr>
          <w:p w14:paraId="74238DBC" w14:textId="77777777" w:rsidR="004548CC" w:rsidRDefault="004548CC" w:rsidP="00663103">
            <w:pPr>
              <w:jc w:val="right"/>
              <w:rPr>
                <w:sz w:val="22"/>
                <w:szCs w:val="22"/>
              </w:rPr>
            </w:pPr>
            <w:r>
              <w:rPr>
                <w:sz w:val="22"/>
                <w:szCs w:val="22"/>
              </w:rPr>
              <w:t>0,550</w:t>
            </w:r>
          </w:p>
        </w:tc>
        <w:tc>
          <w:tcPr>
            <w:tcW w:w="1300" w:type="dxa"/>
            <w:tcBorders>
              <w:top w:val="single" w:sz="4" w:space="0" w:color="000000"/>
              <w:left w:val="single" w:sz="4" w:space="0" w:color="000000"/>
              <w:bottom w:val="single" w:sz="4" w:space="0" w:color="000000"/>
              <w:right w:val="single" w:sz="4" w:space="0" w:color="000000"/>
            </w:tcBorders>
            <w:shd w:val="clear" w:color="auto" w:fill="19B861"/>
            <w:tcMar>
              <w:top w:w="100" w:type="dxa"/>
              <w:left w:w="100" w:type="dxa"/>
              <w:bottom w:w="100" w:type="dxa"/>
              <w:right w:w="100" w:type="dxa"/>
            </w:tcMar>
          </w:tcPr>
          <w:p w14:paraId="13014BE0" w14:textId="77777777" w:rsidR="004548CC" w:rsidRDefault="004548CC" w:rsidP="00663103">
            <w:pPr>
              <w:jc w:val="right"/>
              <w:rPr>
                <w:sz w:val="22"/>
                <w:szCs w:val="22"/>
              </w:rPr>
            </w:pPr>
            <w:r>
              <w:rPr>
                <w:sz w:val="22"/>
                <w:szCs w:val="22"/>
              </w:rPr>
              <w:t>0,611</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33C89D7A" w14:textId="77777777" w:rsidR="004548CC" w:rsidRDefault="004548CC" w:rsidP="00663103">
            <w:pPr>
              <w:jc w:val="right"/>
              <w:rPr>
                <w:sz w:val="22"/>
                <w:szCs w:val="22"/>
              </w:rPr>
            </w:pPr>
            <w:r>
              <w:rPr>
                <w:sz w:val="22"/>
                <w:szCs w:val="22"/>
              </w:rPr>
              <w:t>0,648</w:t>
            </w:r>
          </w:p>
        </w:tc>
        <w:tc>
          <w:tcPr>
            <w:tcW w:w="1300" w:type="dxa"/>
            <w:tcBorders>
              <w:top w:val="single" w:sz="4" w:space="0" w:color="000000"/>
              <w:left w:val="single" w:sz="4" w:space="0" w:color="000000"/>
              <w:bottom w:val="single" w:sz="4" w:space="0" w:color="000000"/>
              <w:right w:val="single" w:sz="4" w:space="0" w:color="000000"/>
            </w:tcBorders>
            <w:shd w:val="clear" w:color="auto" w:fill="11B65C"/>
            <w:tcMar>
              <w:top w:w="100" w:type="dxa"/>
              <w:left w:w="100" w:type="dxa"/>
              <w:bottom w:w="100" w:type="dxa"/>
              <w:right w:w="100" w:type="dxa"/>
            </w:tcMar>
          </w:tcPr>
          <w:p w14:paraId="324E27A4" w14:textId="77777777" w:rsidR="004548CC" w:rsidRDefault="004548CC" w:rsidP="00663103">
            <w:pPr>
              <w:rPr>
                <w:sz w:val="22"/>
                <w:szCs w:val="22"/>
              </w:rPr>
            </w:pPr>
            <w:r>
              <w:rPr>
                <w:sz w:val="22"/>
                <w:szCs w:val="22"/>
              </w:rPr>
              <w:t>0,622</w:t>
            </w:r>
          </w:p>
        </w:tc>
        <w:tc>
          <w:tcPr>
            <w:tcW w:w="1300" w:type="dxa"/>
            <w:tcBorders>
              <w:top w:val="single" w:sz="4" w:space="0" w:color="000000"/>
              <w:left w:val="single" w:sz="4" w:space="0" w:color="000000"/>
              <w:bottom w:val="single" w:sz="4" w:space="0" w:color="000000"/>
              <w:right w:val="single" w:sz="4" w:space="0" w:color="000000"/>
            </w:tcBorders>
            <w:shd w:val="clear" w:color="auto" w:fill="01B151"/>
            <w:tcMar>
              <w:top w:w="100" w:type="dxa"/>
              <w:left w:w="100" w:type="dxa"/>
              <w:bottom w:w="100" w:type="dxa"/>
              <w:right w:w="100" w:type="dxa"/>
            </w:tcMar>
          </w:tcPr>
          <w:p w14:paraId="7B537BA4" w14:textId="77777777" w:rsidR="004548CC" w:rsidRDefault="004548CC" w:rsidP="00663103">
            <w:pPr>
              <w:rPr>
                <w:sz w:val="22"/>
                <w:szCs w:val="22"/>
              </w:rPr>
            </w:pPr>
            <w:r>
              <w:rPr>
                <w:sz w:val="22"/>
                <w:szCs w:val="22"/>
              </w:rPr>
              <w:t>0,647</w:t>
            </w:r>
          </w:p>
        </w:tc>
      </w:tr>
      <w:tr w:rsidR="004548CC" w14:paraId="2BD6A8F6" w14:textId="77777777" w:rsidTr="00663103">
        <w:trPr>
          <w:trHeight w:val="320"/>
        </w:trPr>
        <w:tc>
          <w:tcPr>
            <w:tcW w:w="1787" w:type="dxa"/>
            <w:tcMar>
              <w:top w:w="100" w:type="dxa"/>
              <w:left w:w="100" w:type="dxa"/>
              <w:bottom w:w="100" w:type="dxa"/>
              <w:right w:w="100" w:type="dxa"/>
            </w:tcMar>
          </w:tcPr>
          <w:p w14:paraId="47346205"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p>
        </w:tc>
        <w:tc>
          <w:tcPr>
            <w:tcW w:w="1300" w:type="dxa"/>
            <w:tcBorders>
              <w:top w:val="single" w:sz="4" w:space="0" w:color="000000"/>
              <w:left w:val="single" w:sz="4" w:space="0" w:color="000000"/>
              <w:bottom w:val="single" w:sz="4" w:space="0" w:color="000000"/>
              <w:right w:val="single" w:sz="4" w:space="0" w:color="000000"/>
            </w:tcBorders>
            <w:shd w:val="clear" w:color="auto" w:fill="9FE2BE"/>
            <w:tcMar>
              <w:top w:w="100" w:type="dxa"/>
              <w:left w:w="100" w:type="dxa"/>
              <w:bottom w:w="100" w:type="dxa"/>
              <w:right w:w="100" w:type="dxa"/>
            </w:tcMar>
          </w:tcPr>
          <w:p w14:paraId="3FA13F92" w14:textId="77777777" w:rsidR="004548CC" w:rsidRDefault="004548CC" w:rsidP="00663103">
            <w:pPr>
              <w:jc w:val="right"/>
              <w:rPr>
                <w:sz w:val="22"/>
                <w:szCs w:val="22"/>
              </w:rPr>
            </w:pPr>
            <w:r>
              <w:rPr>
                <w:sz w:val="22"/>
                <w:szCs w:val="22"/>
              </w:rPr>
              <w:t>0,403</w:t>
            </w:r>
          </w:p>
        </w:tc>
        <w:tc>
          <w:tcPr>
            <w:tcW w:w="1300" w:type="dxa"/>
            <w:tcBorders>
              <w:top w:val="single" w:sz="4" w:space="0" w:color="000000"/>
              <w:left w:val="single" w:sz="4" w:space="0" w:color="000000"/>
              <w:bottom w:val="single" w:sz="4" w:space="0" w:color="000000"/>
              <w:right w:val="single" w:sz="4" w:space="0" w:color="000000"/>
            </w:tcBorders>
            <w:shd w:val="clear" w:color="auto" w:fill="69D198"/>
            <w:tcMar>
              <w:top w:w="100" w:type="dxa"/>
              <w:left w:w="100" w:type="dxa"/>
              <w:bottom w:w="100" w:type="dxa"/>
              <w:right w:w="100" w:type="dxa"/>
            </w:tcMar>
          </w:tcPr>
          <w:p w14:paraId="28109124" w14:textId="77777777" w:rsidR="004548CC" w:rsidRDefault="004548CC" w:rsidP="00663103">
            <w:pPr>
              <w:jc w:val="right"/>
              <w:rPr>
                <w:sz w:val="22"/>
                <w:szCs w:val="22"/>
              </w:rPr>
            </w:pPr>
            <w:r>
              <w:rPr>
                <w:sz w:val="22"/>
                <w:szCs w:val="22"/>
              </w:rPr>
              <w:t>0,487</w:t>
            </w:r>
          </w:p>
        </w:tc>
        <w:tc>
          <w:tcPr>
            <w:tcW w:w="1300" w:type="dxa"/>
            <w:tcBorders>
              <w:top w:val="single" w:sz="4" w:space="0" w:color="000000"/>
              <w:left w:val="single" w:sz="4" w:space="0" w:color="000000"/>
              <w:bottom w:val="single" w:sz="4" w:space="0" w:color="000000"/>
              <w:right w:val="single" w:sz="4" w:space="0" w:color="000000"/>
            </w:tcBorders>
            <w:shd w:val="clear" w:color="auto" w:fill="26BC6A"/>
            <w:tcMar>
              <w:top w:w="100" w:type="dxa"/>
              <w:left w:w="100" w:type="dxa"/>
              <w:bottom w:w="100" w:type="dxa"/>
              <w:right w:w="100" w:type="dxa"/>
            </w:tcMar>
          </w:tcPr>
          <w:p w14:paraId="1E9CE866" w14:textId="77777777" w:rsidR="004548CC" w:rsidRDefault="004548CC" w:rsidP="00663103">
            <w:pPr>
              <w:jc w:val="right"/>
              <w:rPr>
                <w:sz w:val="22"/>
                <w:szCs w:val="22"/>
              </w:rPr>
            </w:pPr>
            <w:r>
              <w:rPr>
                <w:sz w:val="22"/>
                <w:szCs w:val="22"/>
              </w:rPr>
              <w:t>0,591</w:t>
            </w:r>
          </w:p>
        </w:tc>
        <w:tc>
          <w:tcPr>
            <w:tcW w:w="1300" w:type="dxa"/>
            <w:tcBorders>
              <w:top w:val="single" w:sz="4" w:space="0" w:color="000000"/>
              <w:left w:val="single" w:sz="4" w:space="0" w:color="000000"/>
              <w:bottom w:val="single" w:sz="4" w:space="0" w:color="000000"/>
              <w:right w:val="single" w:sz="4" w:space="0" w:color="000000"/>
            </w:tcBorders>
            <w:shd w:val="clear" w:color="auto" w:fill="13B65D"/>
            <w:tcMar>
              <w:top w:w="100" w:type="dxa"/>
              <w:left w:w="100" w:type="dxa"/>
              <w:bottom w:w="100" w:type="dxa"/>
              <w:right w:w="100" w:type="dxa"/>
            </w:tcMar>
          </w:tcPr>
          <w:p w14:paraId="048C4E20" w14:textId="77777777" w:rsidR="004548CC" w:rsidRDefault="004548CC" w:rsidP="00663103">
            <w:pPr>
              <w:jc w:val="right"/>
              <w:rPr>
                <w:sz w:val="22"/>
                <w:szCs w:val="22"/>
              </w:rPr>
            </w:pPr>
            <w:r>
              <w:rPr>
                <w:sz w:val="22"/>
                <w:szCs w:val="22"/>
              </w:rPr>
              <w:t>0,620</w:t>
            </w:r>
          </w:p>
        </w:tc>
        <w:tc>
          <w:tcPr>
            <w:tcW w:w="1300" w:type="dxa"/>
            <w:tcBorders>
              <w:top w:val="single" w:sz="4" w:space="0" w:color="000000"/>
              <w:left w:val="single" w:sz="4" w:space="0" w:color="000000"/>
              <w:bottom w:val="single" w:sz="4" w:space="0" w:color="000000"/>
              <w:right w:val="single" w:sz="4" w:space="0" w:color="000000"/>
            </w:tcBorders>
            <w:shd w:val="clear" w:color="auto" w:fill="01B151"/>
            <w:tcMar>
              <w:top w:w="100" w:type="dxa"/>
              <w:left w:w="100" w:type="dxa"/>
              <w:bottom w:w="100" w:type="dxa"/>
              <w:right w:w="100" w:type="dxa"/>
            </w:tcMar>
          </w:tcPr>
          <w:p w14:paraId="159DD687" w14:textId="77777777" w:rsidR="004548CC" w:rsidRDefault="004548CC" w:rsidP="00663103">
            <w:pPr>
              <w:jc w:val="right"/>
              <w:rPr>
                <w:sz w:val="22"/>
                <w:szCs w:val="22"/>
              </w:rPr>
            </w:pPr>
            <w:r>
              <w:rPr>
                <w:sz w:val="22"/>
                <w:szCs w:val="22"/>
              </w:rPr>
              <w:t>0,647</w:t>
            </w:r>
          </w:p>
        </w:tc>
        <w:tc>
          <w:tcPr>
            <w:tcW w:w="1300" w:type="dxa"/>
            <w:tcBorders>
              <w:top w:val="single" w:sz="4" w:space="0" w:color="000000"/>
              <w:left w:val="single" w:sz="4" w:space="0" w:color="000000"/>
              <w:bottom w:val="single" w:sz="4" w:space="0" w:color="000000"/>
              <w:right w:val="single" w:sz="4" w:space="0" w:color="000000"/>
            </w:tcBorders>
            <w:shd w:val="clear" w:color="auto" w:fill="1FBA66"/>
            <w:tcMar>
              <w:top w:w="100" w:type="dxa"/>
              <w:left w:w="100" w:type="dxa"/>
              <w:bottom w:w="100" w:type="dxa"/>
              <w:right w:w="100" w:type="dxa"/>
            </w:tcMar>
          </w:tcPr>
          <w:p w14:paraId="633BB5A8" w14:textId="77777777" w:rsidR="004548CC" w:rsidRDefault="004548CC" w:rsidP="00663103">
            <w:pPr>
              <w:rPr>
                <w:sz w:val="22"/>
                <w:szCs w:val="22"/>
              </w:rPr>
            </w:pPr>
            <w:r>
              <w:rPr>
                <w:sz w:val="22"/>
                <w:szCs w:val="22"/>
              </w:rPr>
              <w:t>0,601</w:t>
            </w:r>
          </w:p>
        </w:tc>
        <w:tc>
          <w:tcPr>
            <w:tcW w:w="1300" w:type="dxa"/>
            <w:tcBorders>
              <w:top w:val="single" w:sz="4" w:space="0" w:color="000000"/>
              <w:left w:val="single" w:sz="4" w:space="0" w:color="000000"/>
              <w:bottom w:val="single" w:sz="4" w:space="0" w:color="000000"/>
              <w:right w:val="single" w:sz="4" w:space="0" w:color="000000"/>
            </w:tcBorders>
            <w:shd w:val="clear" w:color="auto" w:fill="0CB458"/>
            <w:tcMar>
              <w:top w:w="100" w:type="dxa"/>
              <w:left w:w="100" w:type="dxa"/>
              <w:bottom w:w="100" w:type="dxa"/>
              <w:right w:w="100" w:type="dxa"/>
            </w:tcMar>
          </w:tcPr>
          <w:p w14:paraId="04B4EC37" w14:textId="77777777" w:rsidR="004548CC" w:rsidRDefault="004548CC" w:rsidP="00663103">
            <w:pPr>
              <w:rPr>
                <w:sz w:val="22"/>
                <w:szCs w:val="22"/>
              </w:rPr>
            </w:pPr>
            <w:r>
              <w:rPr>
                <w:sz w:val="22"/>
                <w:szCs w:val="22"/>
              </w:rPr>
              <w:t>0,630</w:t>
            </w:r>
          </w:p>
        </w:tc>
      </w:tr>
    </w:tbl>
    <w:p w14:paraId="651CBAEF" w14:textId="77777777" w:rsidR="004548CC" w:rsidRDefault="004548CC" w:rsidP="004548CC">
      <w:pPr>
        <w:jc w:val="both"/>
      </w:pPr>
    </w:p>
    <w:p w14:paraId="1A3C4D4D" w14:textId="77777777" w:rsidR="004548CC" w:rsidRDefault="004548CC" w:rsidP="004548CC">
      <w:pPr>
        <w:jc w:val="both"/>
      </w:pPr>
    </w:p>
    <w:p w14:paraId="166E3AB9" w14:textId="77777777" w:rsidR="004548CC" w:rsidRDefault="00000000" w:rsidP="004548CC">
      <w:pPr>
        <w:keepNext/>
        <w:pBdr>
          <w:top w:val="nil"/>
          <w:left w:val="nil"/>
          <w:bottom w:val="nil"/>
          <w:right w:val="nil"/>
          <w:between w:val="nil"/>
        </w:pBdr>
        <w:spacing w:after="200"/>
        <w:jc w:val="center"/>
        <w:rPr>
          <w:b/>
          <w:i/>
          <w:color w:val="1F497D"/>
        </w:rPr>
      </w:pPr>
      <w:sdt>
        <w:sdtPr>
          <w:tag w:val="goog_rdk_45"/>
          <w:id w:val="-1470053330"/>
        </w:sdtPr>
        <w:sdtContent/>
      </w:sdt>
      <w:r w:rsidR="004548CC">
        <w:rPr>
          <w:b/>
          <w:i/>
          <w:color w:val="1F497D"/>
        </w:rPr>
        <w:t>Table 5 - Average F1-</w:t>
      </w:r>
      <w:r w:rsidR="004548CC">
        <w:rPr>
          <w:b/>
          <w:i/>
          <w:color w:val="1F497D"/>
          <w:u w:val="single"/>
        </w:rPr>
        <w:t>macro</w:t>
      </w:r>
      <w:r w:rsidR="004548CC">
        <w:rPr>
          <w:b/>
          <w:i/>
          <w:color w:val="1F497D"/>
        </w:rPr>
        <w:t xml:space="preserve"> differences between algorithms by sample size</w:t>
      </w:r>
    </w:p>
    <w:tbl>
      <w:tblPr>
        <w:tblStyle w:val="af3"/>
        <w:tblW w:w="10994" w:type="dxa"/>
        <w:tblInd w:w="-949" w:type="dxa"/>
        <w:tblLayout w:type="fixed"/>
        <w:tblLook w:val="0400" w:firstRow="0" w:lastRow="0" w:firstColumn="0" w:lastColumn="0" w:noHBand="0" w:noVBand="1"/>
      </w:tblPr>
      <w:tblGrid>
        <w:gridCol w:w="1787"/>
        <w:gridCol w:w="1300"/>
        <w:gridCol w:w="1300"/>
        <w:gridCol w:w="1300"/>
        <w:gridCol w:w="1300"/>
        <w:gridCol w:w="1300"/>
        <w:gridCol w:w="1300"/>
        <w:gridCol w:w="1407"/>
      </w:tblGrid>
      <w:tr w:rsidR="004548CC" w14:paraId="5BCB6D63" w14:textId="77777777" w:rsidTr="00663103">
        <w:trPr>
          <w:trHeight w:val="320"/>
        </w:trPr>
        <w:tc>
          <w:tcPr>
            <w:tcW w:w="1787" w:type="dxa"/>
            <w:tcMar>
              <w:top w:w="100" w:type="dxa"/>
              <w:left w:w="100" w:type="dxa"/>
              <w:bottom w:w="100" w:type="dxa"/>
              <w:right w:w="100" w:type="dxa"/>
            </w:tcMar>
          </w:tcPr>
          <w:p w14:paraId="1DCF8414" w14:textId="77777777" w:rsidR="004548CC" w:rsidRDefault="004548CC" w:rsidP="00663103">
            <w:pPr>
              <w:jc w:val="center"/>
              <w:rPr>
                <w:b/>
                <w:sz w:val="20"/>
                <w:szCs w:val="20"/>
              </w:rPr>
            </w:pPr>
            <w:r>
              <w:rPr>
                <w:b/>
                <w:sz w:val="20"/>
                <w:szCs w:val="20"/>
              </w:rPr>
              <w:t>Sample size /</w:t>
            </w:r>
          </w:p>
          <w:p w14:paraId="3D0AC7EF" w14:textId="77777777" w:rsidR="004548CC" w:rsidRDefault="004548CC" w:rsidP="00663103">
            <w:pPr>
              <w:jc w:val="center"/>
              <w:rPr>
                <w:b/>
                <w:sz w:val="20"/>
                <w:szCs w:val="20"/>
              </w:rPr>
            </w:pPr>
            <w:r>
              <w:rPr>
                <w:b/>
                <w:sz w:val="20"/>
                <w:szCs w:val="20"/>
              </w:rPr>
              <w:t>Comparison</w:t>
            </w:r>
          </w:p>
        </w:tc>
        <w:tc>
          <w:tcPr>
            <w:tcW w:w="1300" w:type="dxa"/>
            <w:tcMar>
              <w:top w:w="100" w:type="dxa"/>
              <w:left w:w="100" w:type="dxa"/>
              <w:bottom w:w="100" w:type="dxa"/>
              <w:right w:w="100" w:type="dxa"/>
            </w:tcMar>
          </w:tcPr>
          <w:p w14:paraId="61A4FF67" w14:textId="77777777" w:rsidR="004548CC" w:rsidRDefault="004548CC" w:rsidP="00663103">
            <w:pPr>
              <w:jc w:val="center"/>
              <w:rPr>
                <w:b/>
                <w:sz w:val="20"/>
                <w:szCs w:val="20"/>
              </w:rPr>
            </w:pPr>
            <w:r>
              <w:rPr>
                <w:b/>
                <w:sz w:val="20"/>
                <w:szCs w:val="20"/>
              </w:rPr>
              <w:t>0</w:t>
            </w:r>
          </w:p>
          <w:p w14:paraId="11E6FB9F"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654FB722" w14:textId="77777777" w:rsidR="004548CC" w:rsidRDefault="004548CC" w:rsidP="00663103">
            <w:pPr>
              <w:jc w:val="center"/>
              <w:rPr>
                <w:b/>
                <w:sz w:val="20"/>
                <w:szCs w:val="20"/>
              </w:rPr>
            </w:pPr>
            <w:r>
              <w:rPr>
                <w:b/>
                <w:sz w:val="20"/>
                <w:szCs w:val="20"/>
              </w:rPr>
              <w:t>100</w:t>
            </w:r>
          </w:p>
          <w:p w14:paraId="3E319248"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0EC5A276" w14:textId="77777777" w:rsidR="004548CC" w:rsidRDefault="004548CC" w:rsidP="00663103">
            <w:pPr>
              <w:jc w:val="center"/>
              <w:rPr>
                <w:b/>
                <w:sz w:val="20"/>
                <w:szCs w:val="20"/>
              </w:rPr>
            </w:pPr>
            <w:r>
              <w:rPr>
                <w:b/>
                <w:sz w:val="20"/>
                <w:szCs w:val="20"/>
              </w:rPr>
              <w:t>500</w:t>
            </w:r>
          </w:p>
          <w:p w14:paraId="4EF63539"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5664B9ED" w14:textId="77777777" w:rsidR="004548CC" w:rsidRDefault="004548CC" w:rsidP="00663103">
            <w:pPr>
              <w:jc w:val="center"/>
              <w:rPr>
                <w:b/>
                <w:sz w:val="20"/>
                <w:szCs w:val="20"/>
              </w:rPr>
            </w:pPr>
            <w:r>
              <w:rPr>
                <w:b/>
                <w:sz w:val="20"/>
                <w:szCs w:val="20"/>
              </w:rPr>
              <w:t>1000</w:t>
            </w:r>
          </w:p>
          <w:p w14:paraId="713D9A5A"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6357660E" w14:textId="77777777" w:rsidR="004548CC" w:rsidRDefault="004548CC" w:rsidP="00663103">
            <w:pPr>
              <w:jc w:val="center"/>
              <w:rPr>
                <w:b/>
                <w:sz w:val="20"/>
                <w:szCs w:val="20"/>
              </w:rPr>
            </w:pPr>
            <w:r>
              <w:rPr>
                <w:b/>
                <w:sz w:val="20"/>
                <w:szCs w:val="20"/>
              </w:rPr>
              <w:t>2500</w:t>
            </w:r>
          </w:p>
          <w:p w14:paraId="2AF30E90"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49827E3B" w14:textId="77777777" w:rsidR="004548CC" w:rsidRDefault="004548CC" w:rsidP="00663103">
            <w:pPr>
              <w:jc w:val="center"/>
              <w:rPr>
                <w:b/>
                <w:sz w:val="20"/>
                <w:szCs w:val="20"/>
              </w:rPr>
            </w:pPr>
            <w:r>
              <w:rPr>
                <w:b/>
                <w:sz w:val="20"/>
                <w:szCs w:val="20"/>
              </w:rPr>
              <w:t>5000</w:t>
            </w:r>
          </w:p>
          <w:p w14:paraId="2E31880F" w14:textId="77777777" w:rsidR="004548CC" w:rsidRDefault="004548CC" w:rsidP="00663103">
            <w:pPr>
              <w:jc w:val="center"/>
              <w:rPr>
                <w:b/>
                <w:sz w:val="20"/>
                <w:szCs w:val="20"/>
              </w:rPr>
            </w:pPr>
            <w:r>
              <w:rPr>
                <w:b/>
                <w:sz w:val="20"/>
                <w:szCs w:val="20"/>
              </w:rPr>
              <w:t>(4 datasets)</w:t>
            </w:r>
          </w:p>
        </w:tc>
        <w:tc>
          <w:tcPr>
            <w:tcW w:w="1407" w:type="dxa"/>
            <w:tcMar>
              <w:top w:w="100" w:type="dxa"/>
              <w:left w:w="100" w:type="dxa"/>
              <w:bottom w:w="100" w:type="dxa"/>
              <w:right w:w="100" w:type="dxa"/>
            </w:tcMar>
          </w:tcPr>
          <w:p w14:paraId="3D3D6D22" w14:textId="77777777" w:rsidR="004548CC" w:rsidRDefault="004548CC" w:rsidP="00663103">
            <w:pPr>
              <w:jc w:val="center"/>
              <w:rPr>
                <w:b/>
                <w:sz w:val="20"/>
                <w:szCs w:val="20"/>
              </w:rPr>
            </w:pPr>
            <w:r>
              <w:rPr>
                <w:b/>
                <w:sz w:val="20"/>
                <w:szCs w:val="20"/>
              </w:rPr>
              <w:t>10000</w:t>
            </w:r>
          </w:p>
          <w:p w14:paraId="78908857" w14:textId="77777777" w:rsidR="004548CC" w:rsidRDefault="004548CC" w:rsidP="00663103">
            <w:pPr>
              <w:jc w:val="center"/>
              <w:rPr>
                <w:b/>
                <w:sz w:val="20"/>
                <w:szCs w:val="20"/>
              </w:rPr>
            </w:pPr>
            <w:r>
              <w:rPr>
                <w:b/>
                <w:sz w:val="20"/>
                <w:szCs w:val="20"/>
              </w:rPr>
              <w:t>(3 datasets)</w:t>
            </w:r>
          </w:p>
        </w:tc>
      </w:tr>
      <w:tr w:rsidR="004548CC" w14:paraId="501768F2" w14:textId="77777777" w:rsidTr="00663103">
        <w:trPr>
          <w:trHeight w:val="320"/>
        </w:trPr>
        <w:tc>
          <w:tcPr>
            <w:tcW w:w="1787" w:type="dxa"/>
            <w:tcMar>
              <w:top w:w="100" w:type="dxa"/>
              <w:left w:w="100" w:type="dxa"/>
              <w:bottom w:w="100" w:type="dxa"/>
              <w:right w:w="100" w:type="dxa"/>
            </w:tcMar>
          </w:tcPr>
          <w:p w14:paraId="26304B81" w14:textId="77777777" w:rsidR="004548CC" w:rsidRDefault="004548CC" w:rsidP="00663103">
            <w:pPr>
              <w:jc w:val="center"/>
              <w:rPr>
                <w:b/>
                <w:sz w:val="20"/>
                <w:szCs w:val="20"/>
              </w:rPr>
            </w:pPr>
            <w:r>
              <w:rPr>
                <w:b/>
                <w:sz w:val="20"/>
                <w:szCs w:val="20"/>
              </w:rPr>
              <w:t>BERT-base vs. SVM</w:t>
            </w:r>
          </w:p>
        </w:tc>
        <w:tc>
          <w:tcPr>
            <w:tcW w:w="1300" w:type="dxa"/>
            <w:tcBorders>
              <w:top w:val="single" w:sz="4" w:space="0" w:color="000000"/>
              <w:left w:val="single" w:sz="4" w:space="0" w:color="000000"/>
              <w:bottom w:val="single" w:sz="4" w:space="0" w:color="000000"/>
              <w:right w:val="single" w:sz="4" w:space="0" w:color="000000"/>
            </w:tcBorders>
            <w:shd w:val="clear" w:color="auto" w:fill="EEFAF4"/>
            <w:tcMar>
              <w:top w:w="100" w:type="dxa"/>
              <w:left w:w="100" w:type="dxa"/>
              <w:bottom w:w="100" w:type="dxa"/>
              <w:right w:w="100" w:type="dxa"/>
            </w:tcMar>
          </w:tcPr>
          <w:p w14:paraId="25CD53DB"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8DDCB1"/>
            <w:tcMar>
              <w:top w:w="100" w:type="dxa"/>
              <w:left w:w="100" w:type="dxa"/>
              <w:bottom w:w="100" w:type="dxa"/>
              <w:right w:w="100" w:type="dxa"/>
            </w:tcMar>
          </w:tcPr>
          <w:p w14:paraId="5116B0AE" w14:textId="77777777" w:rsidR="004548CC" w:rsidRDefault="004548CC" w:rsidP="00663103">
            <w:pPr>
              <w:jc w:val="right"/>
              <w:rPr>
                <w:sz w:val="22"/>
                <w:szCs w:val="22"/>
              </w:rPr>
            </w:pPr>
            <w:r>
              <w:rPr>
                <w:sz w:val="22"/>
                <w:szCs w:val="22"/>
              </w:rPr>
              <w:t>0,122</w:t>
            </w:r>
          </w:p>
        </w:tc>
        <w:tc>
          <w:tcPr>
            <w:tcW w:w="1300" w:type="dxa"/>
            <w:tcBorders>
              <w:top w:val="single" w:sz="4" w:space="0" w:color="000000"/>
              <w:left w:val="single" w:sz="4" w:space="0" w:color="000000"/>
              <w:bottom w:val="single" w:sz="4" w:space="0" w:color="000000"/>
              <w:right w:val="single" w:sz="4" w:space="0" w:color="000000"/>
            </w:tcBorders>
            <w:shd w:val="clear" w:color="auto" w:fill="81D8A9"/>
            <w:tcMar>
              <w:top w:w="100" w:type="dxa"/>
              <w:left w:w="100" w:type="dxa"/>
              <w:bottom w:w="100" w:type="dxa"/>
              <w:right w:w="100" w:type="dxa"/>
            </w:tcMar>
          </w:tcPr>
          <w:p w14:paraId="6E84DEEC" w14:textId="77777777" w:rsidR="004548CC" w:rsidRDefault="004548CC" w:rsidP="00663103">
            <w:pPr>
              <w:jc w:val="right"/>
              <w:rPr>
                <w:sz w:val="22"/>
                <w:szCs w:val="22"/>
              </w:rPr>
            </w:pPr>
            <w:r>
              <w:rPr>
                <w:sz w:val="22"/>
                <w:szCs w:val="22"/>
              </w:rPr>
              <w:t>0,138</w:t>
            </w:r>
          </w:p>
        </w:tc>
        <w:tc>
          <w:tcPr>
            <w:tcW w:w="1300" w:type="dxa"/>
            <w:tcBorders>
              <w:top w:val="single" w:sz="4" w:space="0" w:color="000000"/>
              <w:left w:val="single" w:sz="4" w:space="0" w:color="000000"/>
              <w:bottom w:val="single" w:sz="4" w:space="0" w:color="000000"/>
              <w:right w:val="single" w:sz="4" w:space="0" w:color="000000"/>
            </w:tcBorders>
            <w:shd w:val="clear" w:color="auto" w:fill="84D9AB"/>
            <w:tcMar>
              <w:top w:w="100" w:type="dxa"/>
              <w:left w:w="100" w:type="dxa"/>
              <w:bottom w:w="100" w:type="dxa"/>
              <w:right w:w="100" w:type="dxa"/>
            </w:tcMar>
          </w:tcPr>
          <w:p w14:paraId="7A68EA28" w14:textId="77777777" w:rsidR="004548CC" w:rsidRDefault="004548CC" w:rsidP="00663103">
            <w:pPr>
              <w:jc w:val="right"/>
              <w:rPr>
                <w:sz w:val="22"/>
                <w:szCs w:val="22"/>
              </w:rPr>
            </w:pPr>
            <w:r>
              <w:rPr>
                <w:sz w:val="22"/>
                <w:szCs w:val="22"/>
              </w:rPr>
              <w:t>0,134</w:t>
            </w:r>
          </w:p>
        </w:tc>
        <w:tc>
          <w:tcPr>
            <w:tcW w:w="1300" w:type="dxa"/>
            <w:tcBorders>
              <w:top w:val="single" w:sz="4" w:space="0" w:color="000000"/>
              <w:left w:val="single" w:sz="4" w:space="0" w:color="000000"/>
              <w:bottom w:val="single" w:sz="4" w:space="0" w:color="000000"/>
              <w:right w:val="single" w:sz="4" w:space="0" w:color="000000"/>
            </w:tcBorders>
            <w:shd w:val="clear" w:color="auto" w:fill="8ADBAF"/>
            <w:tcMar>
              <w:top w:w="100" w:type="dxa"/>
              <w:left w:w="100" w:type="dxa"/>
              <w:bottom w:w="100" w:type="dxa"/>
              <w:right w:w="100" w:type="dxa"/>
            </w:tcMar>
          </w:tcPr>
          <w:p w14:paraId="25EC0C6D" w14:textId="77777777" w:rsidR="004548CC" w:rsidRDefault="004548CC" w:rsidP="00663103">
            <w:pPr>
              <w:jc w:val="right"/>
              <w:rPr>
                <w:sz w:val="22"/>
                <w:szCs w:val="22"/>
              </w:rPr>
            </w:pPr>
            <w:r>
              <w:rPr>
                <w:sz w:val="22"/>
                <w:szCs w:val="22"/>
              </w:rPr>
              <w:t>0,127</w:t>
            </w:r>
          </w:p>
        </w:tc>
        <w:tc>
          <w:tcPr>
            <w:tcW w:w="1300" w:type="dxa"/>
            <w:tcBorders>
              <w:top w:val="single" w:sz="4" w:space="0" w:color="000000"/>
              <w:left w:val="single" w:sz="4" w:space="0" w:color="000000"/>
              <w:bottom w:val="single" w:sz="4" w:space="0" w:color="000000"/>
              <w:right w:val="single" w:sz="4" w:space="0" w:color="000000"/>
            </w:tcBorders>
            <w:shd w:val="clear" w:color="auto" w:fill="68D097"/>
            <w:tcMar>
              <w:top w:w="100" w:type="dxa"/>
              <w:left w:w="100" w:type="dxa"/>
              <w:bottom w:w="100" w:type="dxa"/>
              <w:right w:w="100" w:type="dxa"/>
            </w:tcMar>
          </w:tcPr>
          <w:p w14:paraId="6BA569DE" w14:textId="77777777" w:rsidR="004548CC" w:rsidRDefault="004548CC" w:rsidP="00663103">
            <w:pPr>
              <w:rPr>
                <w:sz w:val="22"/>
                <w:szCs w:val="22"/>
              </w:rPr>
            </w:pPr>
            <w:r>
              <w:rPr>
                <w:sz w:val="22"/>
                <w:szCs w:val="22"/>
              </w:rPr>
              <w:t>0,170</w:t>
            </w:r>
          </w:p>
        </w:tc>
        <w:tc>
          <w:tcPr>
            <w:tcW w:w="1407" w:type="dxa"/>
            <w:tcBorders>
              <w:top w:val="single" w:sz="4" w:space="0" w:color="000000"/>
              <w:left w:val="single" w:sz="4" w:space="0" w:color="000000"/>
              <w:bottom w:val="single" w:sz="4" w:space="0" w:color="000000"/>
              <w:right w:val="single" w:sz="4" w:space="0" w:color="000000"/>
            </w:tcBorders>
            <w:shd w:val="clear" w:color="auto" w:fill="5ACC8E"/>
            <w:tcMar>
              <w:top w:w="100" w:type="dxa"/>
              <w:left w:w="100" w:type="dxa"/>
              <w:bottom w:w="100" w:type="dxa"/>
              <w:right w:w="100" w:type="dxa"/>
            </w:tcMar>
          </w:tcPr>
          <w:p w14:paraId="43DB534C" w14:textId="77777777" w:rsidR="004548CC" w:rsidRDefault="004548CC" w:rsidP="00663103">
            <w:pPr>
              <w:rPr>
                <w:sz w:val="22"/>
                <w:szCs w:val="22"/>
              </w:rPr>
            </w:pPr>
            <w:r>
              <w:rPr>
                <w:sz w:val="22"/>
                <w:szCs w:val="22"/>
              </w:rPr>
              <w:t>0,187</w:t>
            </w:r>
          </w:p>
        </w:tc>
      </w:tr>
      <w:tr w:rsidR="004548CC" w14:paraId="56E3955A" w14:textId="77777777" w:rsidTr="00663103">
        <w:trPr>
          <w:trHeight w:val="320"/>
        </w:trPr>
        <w:tc>
          <w:tcPr>
            <w:tcW w:w="1787" w:type="dxa"/>
            <w:tcMar>
              <w:top w:w="100" w:type="dxa"/>
              <w:left w:w="100" w:type="dxa"/>
              <w:bottom w:w="100" w:type="dxa"/>
              <w:right w:w="100" w:type="dxa"/>
            </w:tcMar>
          </w:tcPr>
          <w:p w14:paraId="2D21D9B1" w14:textId="77777777" w:rsidR="004548CC" w:rsidRDefault="004548CC" w:rsidP="00663103">
            <w:pPr>
              <w:jc w:val="center"/>
              <w:rPr>
                <w:b/>
                <w:sz w:val="20"/>
                <w:szCs w:val="20"/>
              </w:rPr>
            </w:pPr>
            <w:r>
              <w:rPr>
                <w:b/>
                <w:sz w:val="20"/>
                <w:szCs w:val="20"/>
              </w:rPr>
              <w:t>BERT-base vs. Log. Reg.</w:t>
            </w:r>
          </w:p>
        </w:tc>
        <w:tc>
          <w:tcPr>
            <w:tcW w:w="1300" w:type="dxa"/>
            <w:tcBorders>
              <w:top w:val="single" w:sz="4" w:space="0" w:color="000000"/>
              <w:left w:val="single" w:sz="4" w:space="0" w:color="000000"/>
              <w:bottom w:val="single" w:sz="4" w:space="0" w:color="000000"/>
              <w:right w:val="single" w:sz="4" w:space="0" w:color="000000"/>
            </w:tcBorders>
            <w:shd w:val="clear" w:color="auto" w:fill="EEFAF4"/>
            <w:tcMar>
              <w:top w:w="100" w:type="dxa"/>
              <w:left w:w="100" w:type="dxa"/>
              <w:bottom w:w="100" w:type="dxa"/>
              <w:right w:w="100" w:type="dxa"/>
            </w:tcMar>
          </w:tcPr>
          <w:p w14:paraId="06A9239C"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C5EDD7"/>
            <w:tcMar>
              <w:top w:w="100" w:type="dxa"/>
              <w:left w:w="100" w:type="dxa"/>
              <w:bottom w:w="100" w:type="dxa"/>
              <w:right w:w="100" w:type="dxa"/>
            </w:tcMar>
          </w:tcPr>
          <w:p w14:paraId="21C7D604" w14:textId="77777777" w:rsidR="004548CC" w:rsidRDefault="004548CC" w:rsidP="00663103">
            <w:pPr>
              <w:jc w:val="right"/>
              <w:rPr>
                <w:sz w:val="22"/>
                <w:szCs w:val="22"/>
              </w:rPr>
            </w:pPr>
            <w:r>
              <w:rPr>
                <w:sz w:val="22"/>
                <w:szCs w:val="22"/>
              </w:rPr>
              <w:t>0,052</w:t>
            </w:r>
          </w:p>
        </w:tc>
        <w:tc>
          <w:tcPr>
            <w:tcW w:w="1300" w:type="dxa"/>
            <w:tcBorders>
              <w:top w:val="single" w:sz="4" w:space="0" w:color="000000"/>
              <w:left w:val="single" w:sz="4" w:space="0" w:color="000000"/>
              <w:bottom w:val="single" w:sz="4" w:space="0" w:color="000000"/>
              <w:right w:val="single" w:sz="4" w:space="0" w:color="000000"/>
            </w:tcBorders>
            <w:shd w:val="clear" w:color="auto" w:fill="8FDDB2"/>
            <w:tcMar>
              <w:top w:w="100" w:type="dxa"/>
              <w:left w:w="100" w:type="dxa"/>
              <w:bottom w:w="100" w:type="dxa"/>
              <w:right w:w="100" w:type="dxa"/>
            </w:tcMar>
          </w:tcPr>
          <w:p w14:paraId="0A6A0FBA" w14:textId="77777777" w:rsidR="004548CC" w:rsidRDefault="004548CC" w:rsidP="00663103">
            <w:pPr>
              <w:jc w:val="right"/>
              <w:rPr>
                <w:sz w:val="22"/>
                <w:szCs w:val="22"/>
              </w:rPr>
            </w:pPr>
            <w:r>
              <w:rPr>
                <w:sz w:val="22"/>
                <w:szCs w:val="22"/>
              </w:rPr>
              <w:t>0,121</w:t>
            </w:r>
          </w:p>
        </w:tc>
        <w:tc>
          <w:tcPr>
            <w:tcW w:w="1300" w:type="dxa"/>
            <w:tcBorders>
              <w:top w:val="single" w:sz="4" w:space="0" w:color="000000"/>
              <w:left w:val="single" w:sz="4" w:space="0" w:color="000000"/>
              <w:bottom w:val="single" w:sz="4" w:space="0" w:color="000000"/>
              <w:right w:val="single" w:sz="4" w:space="0" w:color="000000"/>
            </w:tcBorders>
            <w:shd w:val="clear" w:color="auto" w:fill="71D39E"/>
            <w:tcMar>
              <w:top w:w="100" w:type="dxa"/>
              <w:left w:w="100" w:type="dxa"/>
              <w:bottom w:w="100" w:type="dxa"/>
              <w:right w:w="100" w:type="dxa"/>
            </w:tcMar>
          </w:tcPr>
          <w:p w14:paraId="21EA15DC" w14:textId="77777777" w:rsidR="004548CC" w:rsidRDefault="004548CC" w:rsidP="00663103">
            <w:pPr>
              <w:jc w:val="right"/>
              <w:rPr>
                <w:sz w:val="22"/>
                <w:szCs w:val="22"/>
              </w:rPr>
            </w:pPr>
            <w:r>
              <w:rPr>
                <w:sz w:val="22"/>
                <w:szCs w:val="22"/>
              </w:rPr>
              <w:t>0,158</w:t>
            </w:r>
          </w:p>
        </w:tc>
        <w:tc>
          <w:tcPr>
            <w:tcW w:w="1300" w:type="dxa"/>
            <w:tcBorders>
              <w:top w:val="single" w:sz="4" w:space="0" w:color="000000"/>
              <w:left w:val="single" w:sz="4" w:space="0" w:color="000000"/>
              <w:bottom w:val="single" w:sz="4" w:space="0" w:color="000000"/>
              <w:right w:val="single" w:sz="4" w:space="0" w:color="000000"/>
            </w:tcBorders>
            <w:shd w:val="clear" w:color="auto" w:fill="7DD7A6"/>
            <w:tcMar>
              <w:top w:w="100" w:type="dxa"/>
              <w:left w:w="100" w:type="dxa"/>
              <w:bottom w:w="100" w:type="dxa"/>
              <w:right w:w="100" w:type="dxa"/>
            </w:tcMar>
          </w:tcPr>
          <w:p w14:paraId="2C5550BF" w14:textId="77777777" w:rsidR="004548CC" w:rsidRDefault="004548CC" w:rsidP="00663103">
            <w:pPr>
              <w:jc w:val="right"/>
              <w:rPr>
                <w:sz w:val="22"/>
                <w:szCs w:val="22"/>
              </w:rPr>
            </w:pPr>
            <w:r>
              <w:rPr>
                <w:sz w:val="22"/>
                <w:szCs w:val="22"/>
              </w:rPr>
              <w:t>0,143</w:t>
            </w:r>
          </w:p>
        </w:tc>
        <w:tc>
          <w:tcPr>
            <w:tcW w:w="1300" w:type="dxa"/>
            <w:tcBorders>
              <w:top w:val="single" w:sz="4" w:space="0" w:color="000000"/>
              <w:left w:val="single" w:sz="4" w:space="0" w:color="000000"/>
              <w:bottom w:val="single" w:sz="4" w:space="0" w:color="000000"/>
              <w:right w:val="single" w:sz="4" w:space="0" w:color="000000"/>
            </w:tcBorders>
            <w:shd w:val="clear" w:color="auto" w:fill="59CC8D"/>
            <w:tcMar>
              <w:top w:w="100" w:type="dxa"/>
              <w:left w:w="100" w:type="dxa"/>
              <w:bottom w:w="100" w:type="dxa"/>
              <w:right w:w="100" w:type="dxa"/>
            </w:tcMar>
          </w:tcPr>
          <w:p w14:paraId="60076F39" w14:textId="77777777" w:rsidR="004548CC" w:rsidRDefault="004548CC" w:rsidP="00663103">
            <w:pPr>
              <w:rPr>
                <w:sz w:val="22"/>
                <w:szCs w:val="22"/>
              </w:rPr>
            </w:pPr>
            <w:r>
              <w:rPr>
                <w:sz w:val="22"/>
                <w:szCs w:val="22"/>
              </w:rPr>
              <w:t>0,189</w:t>
            </w:r>
          </w:p>
        </w:tc>
        <w:tc>
          <w:tcPr>
            <w:tcW w:w="1407" w:type="dxa"/>
            <w:tcBorders>
              <w:top w:val="single" w:sz="4" w:space="0" w:color="000000"/>
              <w:left w:val="single" w:sz="4" w:space="0" w:color="000000"/>
              <w:bottom w:val="single" w:sz="4" w:space="0" w:color="000000"/>
              <w:right w:val="single" w:sz="4" w:space="0" w:color="000000"/>
            </w:tcBorders>
            <w:shd w:val="clear" w:color="auto" w:fill="52CA88"/>
            <w:tcMar>
              <w:top w:w="100" w:type="dxa"/>
              <w:left w:w="100" w:type="dxa"/>
              <w:bottom w:w="100" w:type="dxa"/>
              <w:right w:w="100" w:type="dxa"/>
            </w:tcMar>
          </w:tcPr>
          <w:p w14:paraId="1842D49F" w14:textId="77777777" w:rsidR="004548CC" w:rsidRDefault="004548CC" w:rsidP="00663103">
            <w:pPr>
              <w:rPr>
                <w:sz w:val="22"/>
                <w:szCs w:val="22"/>
              </w:rPr>
            </w:pPr>
            <w:r>
              <w:rPr>
                <w:sz w:val="22"/>
                <w:szCs w:val="22"/>
              </w:rPr>
              <w:t>0,198</w:t>
            </w:r>
          </w:p>
        </w:tc>
      </w:tr>
      <w:tr w:rsidR="004548CC" w14:paraId="1D2D5DA5" w14:textId="77777777" w:rsidTr="00663103">
        <w:trPr>
          <w:trHeight w:val="320"/>
        </w:trPr>
        <w:tc>
          <w:tcPr>
            <w:tcW w:w="1787" w:type="dxa"/>
            <w:tcMar>
              <w:top w:w="100" w:type="dxa"/>
              <w:left w:w="100" w:type="dxa"/>
              <w:bottom w:w="100" w:type="dxa"/>
              <w:right w:w="100" w:type="dxa"/>
            </w:tcMar>
          </w:tcPr>
          <w:p w14:paraId="73E5835F"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r>
              <w:rPr>
                <w:b/>
                <w:sz w:val="20"/>
                <w:szCs w:val="20"/>
              </w:rPr>
              <w:t xml:space="preserve"> vs. SVM</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46EDC002" w14:textId="77777777" w:rsidR="004548CC" w:rsidRDefault="004548CC" w:rsidP="00663103">
            <w:pPr>
              <w:jc w:val="right"/>
              <w:rPr>
                <w:sz w:val="22"/>
                <w:szCs w:val="22"/>
              </w:rPr>
            </w:pPr>
            <w:r>
              <w:rPr>
                <w:sz w:val="22"/>
                <w:szCs w:val="22"/>
              </w:rPr>
              <w:t>0,403</w:t>
            </w:r>
          </w:p>
        </w:tc>
        <w:tc>
          <w:tcPr>
            <w:tcW w:w="1300" w:type="dxa"/>
            <w:tcBorders>
              <w:top w:val="single" w:sz="4" w:space="0" w:color="000000"/>
              <w:left w:val="single" w:sz="4" w:space="0" w:color="000000"/>
              <w:bottom w:val="single" w:sz="4" w:space="0" w:color="000000"/>
              <w:right w:val="single" w:sz="4" w:space="0" w:color="000000"/>
            </w:tcBorders>
            <w:shd w:val="clear" w:color="auto" w:fill="37C176"/>
            <w:tcMar>
              <w:top w:w="100" w:type="dxa"/>
              <w:left w:w="100" w:type="dxa"/>
              <w:bottom w:w="100" w:type="dxa"/>
              <w:right w:w="100" w:type="dxa"/>
            </w:tcMar>
          </w:tcPr>
          <w:p w14:paraId="29EBE72B" w14:textId="77777777" w:rsidR="004548CC" w:rsidRDefault="004548CC" w:rsidP="00663103">
            <w:pPr>
              <w:jc w:val="right"/>
              <w:rPr>
                <w:sz w:val="22"/>
                <w:szCs w:val="22"/>
              </w:rPr>
            </w:pPr>
            <w:r>
              <w:rPr>
                <w:sz w:val="22"/>
                <w:szCs w:val="22"/>
              </w:rPr>
              <w:t>0,232</w:t>
            </w:r>
          </w:p>
        </w:tc>
        <w:tc>
          <w:tcPr>
            <w:tcW w:w="1300" w:type="dxa"/>
            <w:tcBorders>
              <w:top w:val="single" w:sz="4" w:space="0" w:color="000000"/>
              <w:left w:val="single" w:sz="4" w:space="0" w:color="000000"/>
              <w:bottom w:val="single" w:sz="4" w:space="0" w:color="000000"/>
              <w:right w:val="single" w:sz="4" w:space="0" w:color="000000"/>
            </w:tcBorders>
            <w:shd w:val="clear" w:color="auto" w:fill="61CE93"/>
            <w:tcMar>
              <w:top w:w="100" w:type="dxa"/>
              <w:left w:w="100" w:type="dxa"/>
              <w:bottom w:w="100" w:type="dxa"/>
              <w:right w:w="100" w:type="dxa"/>
            </w:tcMar>
          </w:tcPr>
          <w:p w14:paraId="5A101950" w14:textId="77777777" w:rsidR="004548CC" w:rsidRDefault="004548CC" w:rsidP="00663103">
            <w:pPr>
              <w:jc w:val="right"/>
              <w:rPr>
                <w:sz w:val="22"/>
                <w:szCs w:val="22"/>
              </w:rPr>
            </w:pPr>
            <w:r>
              <w:rPr>
                <w:sz w:val="22"/>
                <w:szCs w:val="22"/>
              </w:rPr>
              <w:t>0,179</w:t>
            </w:r>
          </w:p>
        </w:tc>
        <w:tc>
          <w:tcPr>
            <w:tcW w:w="1300" w:type="dxa"/>
            <w:tcBorders>
              <w:top w:val="single" w:sz="4" w:space="0" w:color="000000"/>
              <w:left w:val="single" w:sz="4" w:space="0" w:color="000000"/>
              <w:bottom w:val="single" w:sz="4" w:space="0" w:color="000000"/>
              <w:right w:val="single" w:sz="4" w:space="0" w:color="000000"/>
            </w:tcBorders>
            <w:shd w:val="clear" w:color="auto" w:fill="7CD7A6"/>
            <w:tcMar>
              <w:top w:w="100" w:type="dxa"/>
              <w:left w:w="100" w:type="dxa"/>
              <w:bottom w:w="100" w:type="dxa"/>
              <w:right w:w="100" w:type="dxa"/>
            </w:tcMar>
          </w:tcPr>
          <w:p w14:paraId="36A7F0D9" w14:textId="77777777" w:rsidR="004548CC" w:rsidRDefault="004548CC" w:rsidP="00663103">
            <w:pPr>
              <w:jc w:val="right"/>
              <w:rPr>
                <w:sz w:val="22"/>
                <w:szCs w:val="22"/>
              </w:rPr>
            </w:pPr>
            <w:r>
              <w:rPr>
                <w:sz w:val="22"/>
                <w:szCs w:val="22"/>
              </w:rPr>
              <w:t>0,144</w:t>
            </w:r>
          </w:p>
        </w:tc>
        <w:tc>
          <w:tcPr>
            <w:tcW w:w="1300" w:type="dxa"/>
            <w:tcBorders>
              <w:top w:val="single" w:sz="4" w:space="0" w:color="000000"/>
              <w:left w:val="single" w:sz="4" w:space="0" w:color="000000"/>
              <w:bottom w:val="single" w:sz="4" w:space="0" w:color="000000"/>
              <w:right w:val="single" w:sz="4" w:space="0" w:color="000000"/>
            </w:tcBorders>
            <w:shd w:val="clear" w:color="auto" w:fill="8BDBAF"/>
            <w:tcMar>
              <w:top w:w="100" w:type="dxa"/>
              <w:left w:w="100" w:type="dxa"/>
              <w:bottom w:w="100" w:type="dxa"/>
              <w:right w:w="100" w:type="dxa"/>
            </w:tcMar>
          </w:tcPr>
          <w:p w14:paraId="63CF860D" w14:textId="77777777" w:rsidR="004548CC" w:rsidRDefault="004548CC" w:rsidP="00663103">
            <w:pPr>
              <w:jc w:val="right"/>
              <w:rPr>
                <w:sz w:val="22"/>
                <w:szCs w:val="22"/>
              </w:rPr>
            </w:pPr>
            <w:r>
              <w:rPr>
                <w:sz w:val="22"/>
                <w:szCs w:val="22"/>
              </w:rPr>
              <w:t>0,126</w:t>
            </w:r>
          </w:p>
        </w:tc>
        <w:tc>
          <w:tcPr>
            <w:tcW w:w="1300" w:type="dxa"/>
            <w:tcBorders>
              <w:top w:val="single" w:sz="4" w:space="0" w:color="000000"/>
              <w:left w:val="single" w:sz="4" w:space="0" w:color="000000"/>
              <w:bottom w:val="single" w:sz="4" w:space="0" w:color="000000"/>
              <w:right w:val="single" w:sz="4" w:space="0" w:color="000000"/>
            </w:tcBorders>
            <w:shd w:val="clear" w:color="auto" w:fill="79D6A3"/>
            <w:tcMar>
              <w:top w:w="100" w:type="dxa"/>
              <w:left w:w="100" w:type="dxa"/>
              <w:bottom w:w="100" w:type="dxa"/>
              <w:right w:w="100" w:type="dxa"/>
            </w:tcMar>
          </w:tcPr>
          <w:p w14:paraId="2B569D08" w14:textId="77777777" w:rsidR="004548CC" w:rsidRDefault="004548CC" w:rsidP="00663103">
            <w:pPr>
              <w:rPr>
                <w:sz w:val="22"/>
                <w:szCs w:val="22"/>
              </w:rPr>
            </w:pPr>
            <w:r>
              <w:rPr>
                <w:sz w:val="22"/>
                <w:szCs w:val="22"/>
              </w:rPr>
              <w:t>0,148</w:t>
            </w:r>
          </w:p>
        </w:tc>
        <w:tc>
          <w:tcPr>
            <w:tcW w:w="1407" w:type="dxa"/>
            <w:tcBorders>
              <w:top w:val="single" w:sz="4" w:space="0" w:color="000000"/>
              <w:left w:val="single" w:sz="4" w:space="0" w:color="000000"/>
              <w:bottom w:val="single" w:sz="4" w:space="0" w:color="000000"/>
              <w:right w:val="single" w:sz="4" w:space="0" w:color="000000"/>
            </w:tcBorders>
            <w:shd w:val="clear" w:color="auto" w:fill="68D197"/>
            <w:tcMar>
              <w:top w:w="100" w:type="dxa"/>
              <w:left w:w="100" w:type="dxa"/>
              <w:bottom w:w="100" w:type="dxa"/>
              <w:right w:w="100" w:type="dxa"/>
            </w:tcMar>
          </w:tcPr>
          <w:p w14:paraId="34D2FC7F" w14:textId="77777777" w:rsidR="004548CC" w:rsidRDefault="004548CC" w:rsidP="00663103">
            <w:pPr>
              <w:rPr>
                <w:sz w:val="22"/>
                <w:szCs w:val="22"/>
              </w:rPr>
            </w:pPr>
            <w:r>
              <w:rPr>
                <w:sz w:val="22"/>
                <w:szCs w:val="22"/>
              </w:rPr>
              <w:t>0,170</w:t>
            </w:r>
          </w:p>
        </w:tc>
      </w:tr>
      <w:tr w:rsidR="004548CC" w14:paraId="4504A6DF" w14:textId="77777777" w:rsidTr="00663103">
        <w:trPr>
          <w:trHeight w:val="320"/>
        </w:trPr>
        <w:tc>
          <w:tcPr>
            <w:tcW w:w="1787" w:type="dxa"/>
            <w:tcMar>
              <w:top w:w="100" w:type="dxa"/>
              <w:left w:w="100" w:type="dxa"/>
              <w:bottom w:w="100" w:type="dxa"/>
              <w:right w:w="100" w:type="dxa"/>
            </w:tcMar>
          </w:tcPr>
          <w:p w14:paraId="706E3DAF"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r>
              <w:rPr>
                <w:b/>
                <w:sz w:val="20"/>
                <w:szCs w:val="20"/>
              </w:rPr>
              <w:t xml:space="preserve"> vs. Log. Reg.</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50414BFF" w14:textId="77777777" w:rsidR="004548CC" w:rsidRDefault="004548CC" w:rsidP="00663103">
            <w:pPr>
              <w:jc w:val="right"/>
              <w:rPr>
                <w:sz w:val="22"/>
                <w:szCs w:val="22"/>
              </w:rPr>
            </w:pPr>
            <w:r>
              <w:rPr>
                <w:sz w:val="22"/>
                <w:szCs w:val="22"/>
              </w:rPr>
              <w:t>0,403</w:t>
            </w:r>
          </w:p>
        </w:tc>
        <w:tc>
          <w:tcPr>
            <w:tcW w:w="1300" w:type="dxa"/>
            <w:tcBorders>
              <w:top w:val="single" w:sz="4" w:space="0" w:color="000000"/>
              <w:left w:val="single" w:sz="4" w:space="0" w:color="000000"/>
              <w:bottom w:val="single" w:sz="4" w:space="0" w:color="000000"/>
              <w:right w:val="single" w:sz="4" w:space="0" w:color="000000"/>
            </w:tcBorders>
            <w:shd w:val="clear" w:color="auto" w:fill="6ED29C"/>
            <w:tcMar>
              <w:top w:w="100" w:type="dxa"/>
              <w:left w:w="100" w:type="dxa"/>
              <w:bottom w:w="100" w:type="dxa"/>
              <w:right w:w="100" w:type="dxa"/>
            </w:tcMar>
          </w:tcPr>
          <w:p w14:paraId="740D655A" w14:textId="77777777" w:rsidR="004548CC" w:rsidRDefault="004548CC" w:rsidP="00663103">
            <w:pPr>
              <w:jc w:val="right"/>
              <w:rPr>
                <w:sz w:val="22"/>
                <w:szCs w:val="22"/>
              </w:rPr>
            </w:pPr>
            <w:r>
              <w:rPr>
                <w:sz w:val="22"/>
                <w:szCs w:val="22"/>
              </w:rPr>
              <w:t>0,162</w:t>
            </w:r>
          </w:p>
        </w:tc>
        <w:tc>
          <w:tcPr>
            <w:tcW w:w="1300" w:type="dxa"/>
            <w:tcBorders>
              <w:top w:val="single" w:sz="4" w:space="0" w:color="000000"/>
              <w:left w:val="single" w:sz="4" w:space="0" w:color="000000"/>
              <w:bottom w:val="single" w:sz="4" w:space="0" w:color="000000"/>
              <w:right w:val="single" w:sz="4" w:space="0" w:color="000000"/>
            </w:tcBorders>
            <w:shd w:val="clear" w:color="auto" w:fill="6ED39C"/>
            <w:tcMar>
              <w:top w:w="100" w:type="dxa"/>
              <w:left w:w="100" w:type="dxa"/>
              <w:bottom w:w="100" w:type="dxa"/>
              <w:right w:w="100" w:type="dxa"/>
            </w:tcMar>
          </w:tcPr>
          <w:p w14:paraId="40F6273B" w14:textId="77777777" w:rsidR="004548CC" w:rsidRDefault="004548CC" w:rsidP="00663103">
            <w:pPr>
              <w:jc w:val="right"/>
              <w:rPr>
                <w:sz w:val="22"/>
                <w:szCs w:val="22"/>
              </w:rPr>
            </w:pPr>
            <w:r>
              <w:rPr>
                <w:sz w:val="22"/>
                <w:szCs w:val="22"/>
              </w:rPr>
              <w:t>0,162</w:t>
            </w:r>
          </w:p>
        </w:tc>
        <w:tc>
          <w:tcPr>
            <w:tcW w:w="1300" w:type="dxa"/>
            <w:tcBorders>
              <w:top w:val="single" w:sz="4" w:space="0" w:color="000000"/>
              <w:left w:val="single" w:sz="4" w:space="0" w:color="000000"/>
              <w:bottom w:val="single" w:sz="4" w:space="0" w:color="000000"/>
              <w:right w:val="single" w:sz="4" w:space="0" w:color="000000"/>
            </w:tcBorders>
            <w:shd w:val="clear" w:color="auto" w:fill="6AD199"/>
            <w:tcMar>
              <w:top w:w="100" w:type="dxa"/>
              <w:left w:w="100" w:type="dxa"/>
              <w:bottom w:w="100" w:type="dxa"/>
              <w:right w:w="100" w:type="dxa"/>
            </w:tcMar>
          </w:tcPr>
          <w:p w14:paraId="3E4BCDE3" w14:textId="77777777" w:rsidR="004548CC" w:rsidRDefault="004548CC" w:rsidP="00663103">
            <w:pPr>
              <w:jc w:val="right"/>
              <w:rPr>
                <w:sz w:val="22"/>
                <w:szCs w:val="22"/>
              </w:rPr>
            </w:pPr>
            <w:r>
              <w:rPr>
                <w:sz w:val="22"/>
                <w:szCs w:val="22"/>
              </w:rPr>
              <w:t>0,167</w:t>
            </w:r>
          </w:p>
        </w:tc>
        <w:tc>
          <w:tcPr>
            <w:tcW w:w="1300" w:type="dxa"/>
            <w:tcBorders>
              <w:top w:val="single" w:sz="4" w:space="0" w:color="000000"/>
              <w:left w:val="single" w:sz="4" w:space="0" w:color="000000"/>
              <w:bottom w:val="single" w:sz="4" w:space="0" w:color="000000"/>
              <w:right w:val="single" w:sz="4" w:space="0" w:color="000000"/>
            </w:tcBorders>
            <w:shd w:val="clear" w:color="auto" w:fill="7ED7A7"/>
            <w:tcMar>
              <w:top w:w="100" w:type="dxa"/>
              <w:left w:w="100" w:type="dxa"/>
              <w:bottom w:w="100" w:type="dxa"/>
              <w:right w:w="100" w:type="dxa"/>
            </w:tcMar>
          </w:tcPr>
          <w:p w14:paraId="7D2653EE" w14:textId="77777777" w:rsidR="004548CC" w:rsidRDefault="004548CC" w:rsidP="00663103">
            <w:pPr>
              <w:jc w:val="right"/>
              <w:rPr>
                <w:sz w:val="22"/>
                <w:szCs w:val="22"/>
              </w:rPr>
            </w:pPr>
            <w:r>
              <w:rPr>
                <w:sz w:val="22"/>
                <w:szCs w:val="22"/>
              </w:rPr>
              <w:t>0,142</w:t>
            </w:r>
          </w:p>
        </w:tc>
        <w:tc>
          <w:tcPr>
            <w:tcW w:w="1300" w:type="dxa"/>
            <w:tcBorders>
              <w:top w:val="single" w:sz="4" w:space="0" w:color="000000"/>
              <w:left w:val="single" w:sz="4" w:space="0" w:color="000000"/>
              <w:bottom w:val="single" w:sz="4" w:space="0" w:color="000000"/>
              <w:right w:val="single" w:sz="4" w:space="0" w:color="000000"/>
            </w:tcBorders>
            <w:shd w:val="clear" w:color="auto" w:fill="6AD199"/>
            <w:tcMar>
              <w:top w:w="100" w:type="dxa"/>
              <w:left w:w="100" w:type="dxa"/>
              <w:bottom w:w="100" w:type="dxa"/>
              <w:right w:w="100" w:type="dxa"/>
            </w:tcMar>
          </w:tcPr>
          <w:p w14:paraId="426EC2D4" w14:textId="77777777" w:rsidR="004548CC" w:rsidRDefault="004548CC" w:rsidP="00663103">
            <w:pPr>
              <w:rPr>
                <w:sz w:val="22"/>
                <w:szCs w:val="22"/>
              </w:rPr>
            </w:pPr>
            <w:r>
              <w:rPr>
                <w:sz w:val="22"/>
                <w:szCs w:val="22"/>
              </w:rPr>
              <w:t>0,167</w:t>
            </w:r>
          </w:p>
        </w:tc>
        <w:tc>
          <w:tcPr>
            <w:tcW w:w="1407" w:type="dxa"/>
            <w:tcBorders>
              <w:top w:val="single" w:sz="4" w:space="0" w:color="000000"/>
              <w:left w:val="single" w:sz="4" w:space="0" w:color="000000"/>
              <w:bottom w:val="single" w:sz="4" w:space="0" w:color="000000"/>
              <w:right w:val="single" w:sz="4" w:space="0" w:color="000000"/>
            </w:tcBorders>
            <w:shd w:val="clear" w:color="auto" w:fill="5FCE91"/>
            <w:tcMar>
              <w:top w:w="100" w:type="dxa"/>
              <w:left w:w="100" w:type="dxa"/>
              <w:bottom w:w="100" w:type="dxa"/>
              <w:right w:w="100" w:type="dxa"/>
            </w:tcMar>
          </w:tcPr>
          <w:p w14:paraId="2E35121D" w14:textId="77777777" w:rsidR="004548CC" w:rsidRDefault="004548CC" w:rsidP="00663103">
            <w:pPr>
              <w:rPr>
                <w:sz w:val="22"/>
                <w:szCs w:val="22"/>
              </w:rPr>
            </w:pPr>
            <w:r>
              <w:rPr>
                <w:sz w:val="22"/>
                <w:szCs w:val="22"/>
              </w:rPr>
              <w:t>0,181</w:t>
            </w:r>
          </w:p>
        </w:tc>
      </w:tr>
      <w:tr w:rsidR="004548CC" w14:paraId="1A89E6E4" w14:textId="77777777" w:rsidTr="00663103">
        <w:trPr>
          <w:trHeight w:val="320"/>
        </w:trPr>
        <w:tc>
          <w:tcPr>
            <w:tcW w:w="1787" w:type="dxa"/>
            <w:tcMar>
              <w:top w:w="100" w:type="dxa"/>
              <w:left w:w="100" w:type="dxa"/>
              <w:bottom w:w="100" w:type="dxa"/>
              <w:right w:w="100" w:type="dxa"/>
            </w:tcMar>
          </w:tcPr>
          <w:p w14:paraId="5E8285A9"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r>
              <w:rPr>
                <w:b/>
                <w:sz w:val="20"/>
                <w:szCs w:val="20"/>
              </w:rPr>
              <w:t xml:space="preserve"> vs. BERT-base</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504E9DA1" w14:textId="77777777" w:rsidR="004548CC" w:rsidRDefault="004548CC" w:rsidP="00663103">
            <w:pPr>
              <w:jc w:val="right"/>
              <w:rPr>
                <w:sz w:val="22"/>
                <w:szCs w:val="22"/>
              </w:rPr>
            </w:pPr>
            <w:r>
              <w:rPr>
                <w:sz w:val="22"/>
                <w:szCs w:val="22"/>
              </w:rPr>
              <w:t>0,403</w:t>
            </w:r>
          </w:p>
        </w:tc>
        <w:tc>
          <w:tcPr>
            <w:tcW w:w="1300" w:type="dxa"/>
            <w:tcBorders>
              <w:top w:val="single" w:sz="4" w:space="0" w:color="000000"/>
              <w:left w:val="single" w:sz="4" w:space="0" w:color="000000"/>
              <w:bottom w:val="single" w:sz="4" w:space="0" w:color="000000"/>
              <w:right w:val="single" w:sz="4" w:space="0" w:color="000000"/>
            </w:tcBorders>
            <w:shd w:val="clear" w:color="auto" w:fill="98DFB8"/>
            <w:tcMar>
              <w:top w:w="100" w:type="dxa"/>
              <w:left w:w="100" w:type="dxa"/>
              <w:bottom w:w="100" w:type="dxa"/>
              <w:right w:w="100" w:type="dxa"/>
            </w:tcMar>
          </w:tcPr>
          <w:p w14:paraId="7301FF47" w14:textId="77777777" w:rsidR="004548CC" w:rsidRDefault="004548CC" w:rsidP="00663103">
            <w:pPr>
              <w:jc w:val="right"/>
              <w:rPr>
                <w:sz w:val="22"/>
                <w:szCs w:val="22"/>
              </w:rPr>
            </w:pPr>
            <w:r>
              <w:rPr>
                <w:sz w:val="22"/>
                <w:szCs w:val="22"/>
              </w:rPr>
              <w:t>0,109</w:t>
            </w:r>
          </w:p>
        </w:tc>
        <w:tc>
          <w:tcPr>
            <w:tcW w:w="1300" w:type="dxa"/>
            <w:tcBorders>
              <w:top w:val="single" w:sz="4" w:space="0" w:color="000000"/>
              <w:left w:val="single" w:sz="4" w:space="0" w:color="000000"/>
              <w:bottom w:val="single" w:sz="4" w:space="0" w:color="000000"/>
              <w:right w:val="single" w:sz="4" w:space="0" w:color="000000"/>
            </w:tcBorders>
            <w:shd w:val="clear" w:color="auto" w:fill="CEF0DE"/>
            <w:tcMar>
              <w:top w:w="100" w:type="dxa"/>
              <w:left w:w="100" w:type="dxa"/>
              <w:bottom w:w="100" w:type="dxa"/>
              <w:right w:w="100" w:type="dxa"/>
            </w:tcMar>
          </w:tcPr>
          <w:p w14:paraId="2EAB462C" w14:textId="77777777" w:rsidR="004548CC" w:rsidRDefault="004548CC" w:rsidP="00663103">
            <w:pPr>
              <w:jc w:val="right"/>
              <w:rPr>
                <w:sz w:val="22"/>
                <w:szCs w:val="22"/>
              </w:rPr>
            </w:pPr>
            <w:r>
              <w:rPr>
                <w:sz w:val="22"/>
                <w:szCs w:val="22"/>
              </w:rPr>
              <w:t>0,041</w:t>
            </w:r>
          </w:p>
        </w:tc>
        <w:tc>
          <w:tcPr>
            <w:tcW w:w="1300" w:type="dxa"/>
            <w:tcBorders>
              <w:top w:val="single" w:sz="4" w:space="0" w:color="000000"/>
              <w:left w:val="single" w:sz="4" w:space="0" w:color="000000"/>
              <w:bottom w:val="single" w:sz="4" w:space="0" w:color="000000"/>
              <w:right w:val="single" w:sz="4" w:space="0" w:color="000000"/>
            </w:tcBorders>
            <w:shd w:val="clear" w:color="auto" w:fill="E7F8EF"/>
            <w:tcMar>
              <w:top w:w="100" w:type="dxa"/>
              <w:left w:w="100" w:type="dxa"/>
              <w:bottom w:w="100" w:type="dxa"/>
              <w:right w:w="100" w:type="dxa"/>
            </w:tcMar>
          </w:tcPr>
          <w:p w14:paraId="7BAFD7BA" w14:textId="77777777" w:rsidR="004548CC" w:rsidRDefault="004548CC" w:rsidP="00663103">
            <w:pPr>
              <w:jc w:val="right"/>
              <w:rPr>
                <w:sz w:val="22"/>
                <w:szCs w:val="22"/>
              </w:rPr>
            </w:pPr>
            <w:r>
              <w:rPr>
                <w:sz w:val="22"/>
                <w:szCs w:val="22"/>
              </w:rPr>
              <w:t>0,010</w:t>
            </w:r>
          </w:p>
        </w:tc>
        <w:tc>
          <w:tcPr>
            <w:tcW w:w="1300" w:type="dxa"/>
            <w:tcBorders>
              <w:top w:val="single" w:sz="4" w:space="0" w:color="000000"/>
              <w:left w:val="single" w:sz="4" w:space="0" w:color="000000"/>
              <w:bottom w:val="single" w:sz="4" w:space="0" w:color="000000"/>
              <w:right w:val="single" w:sz="4" w:space="0" w:color="000000"/>
            </w:tcBorders>
            <w:shd w:val="clear" w:color="auto" w:fill="EFFAF4"/>
            <w:tcMar>
              <w:top w:w="100" w:type="dxa"/>
              <w:left w:w="100" w:type="dxa"/>
              <w:bottom w:w="100" w:type="dxa"/>
              <w:right w:w="100" w:type="dxa"/>
            </w:tcMar>
          </w:tcPr>
          <w:p w14:paraId="23F4014B" w14:textId="77777777" w:rsidR="004548CC" w:rsidRDefault="004548CC" w:rsidP="00663103">
            <w:pPr>
              <w:jc w:val="right"/>
              <w:rPr>
                <w:sz w:val="22"/>
                <w:szCs w:val="22"/>
              </w:rPr>
            </w:pPr>
            <w:r>
              <w:rPr>
                <w:sz w:val="22"/>
                <w:szCs w:val="22"/>
              </w:rPr>
              <w:t>-0,001</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2E26480" w14:textId="77777777" w:rsidR="004548CC" w:rsidRDefault="004548CC" w:rsidP="00663103">
            <w:pPr>
              <w:rPr>
                <w:sz w:val="22"/>
                <w:szCs w:val="22"/>
              </w:rPr>
            </w:pPr>
            <w:r>
              <w:rPr>
                <w:sz w:val="22"/>
                <w:szCs w:val="22"/>
              </w:rPr>
              <w:t>-0,022</w:t>
            </w:r>
          </w:p>
        </w:tc>
        <w:tc>
          <w:tcPr>
            <w:tcW w:w="1407" w:type="dxa"/>
            <w:tcBorders>
              <w:top w:val="single" w:sz="4" w:space="0" w:color="000000"/>
              <w:left w:val="single" w:sz="4" w:space="0" w:color="000000"/>
              <w:bottom w:val="single" w:sz="4" w:space="0" w:color="000000"/>
              <w:right w:val="single" w:sz="4" w:space="0" w:color="000000"/>
            </w:tcBorders>
            <w:shd w:val="clear" w:color="auto" w:fill="FCFEFD"/>
            <w:tcMar>
              <w:top w:w="100" w:type="dxa"/>
              <w:left w:w="100" w:type="dxa"/>
              <w:bottom w:w="100" w:type="dxa"/>
              <w:right w:w="100" w:type="dxa"/>
            </w:tcMar>
          </w:tcPr>
          <w:p w14:paraId="22365C91" w14:textId="77777777" w:rsidR="004548CC" w:rsidRDefault="004548CC" w:rsidP="00663103">
            <w:pPr>
              <w:rPr>
                <w:sz w:val="22"/>
                <w:szCs w:val="22"/>
              </w:rPr>
            </w:pPr>
            <w:r>
              <w:rPr>
                <w:sz w:val="22"/>
                <w:szCs w:val="22"/>
              </w:rPr>
              <w:t>-0,017</w:t>
            </w:r>
          </w:p>
        </w:tc>
      </w:tr>
    </w:tbl>
    <w:p w14:paraId="376B85DB" w14:textId="77777777" w:rsidR="004548CC" w:rsidRDefault="004548CC" w:rsidP="004548CC">
      <w:pPr>
        <w:jc w:val="both"/>
      </w:pPr>
    </w:p>
    <w:p w14:paraId="32FAF1E9" w14:textId="77777777" w:rsidR="004548CC" w:rsidRDefault="004548CC" w:rsidP="004548CC">
      <w:pPr>
        <w:jc w:val="both"/>
      </w:pPr>
    </w:p>
    <w:p w14:paraId="601F38D5" w14:textId="77777777" w:rsidR="004548CC" w:rsidRDefault="004548CC" w:rsidP="004548CC">
      <w:pPr>
        <w:jc w:val="both"/>
      </w:pPr>
    </w:p>
    <w:p w14:paraId="28D41E45" w14:textId="77777777" w:rsidR="004548CC" w:rsidRDefault="004548CC" w:rsidP="004548CC">
      <w:pPr>
        <w:keepNext/>
        <w:pBdr>
          <w:top w:val="nil"/>
          <w:left w:val="nil"/>
          <w:bottom w:val="nil"/>
          <w:right w:val="nil"/>
          <w:between w:val="nil"/>
        </w:pBdr>
        <w:spacing w:after="200"/>
        <w:jc w:val="center"/>
        <w:rPr>
          <w:b/>
          <w:i/>
          <w:color w:val="1F497D"/>
        </w:rPr>
      </w:pPr>
      <w:r>
        <w:rPr>
          <w:b/>
          <w:i/>
          <w:color w:val="1F497D"/>
        </w:rPr>
        <w:t>Table 6 - Average F1-</w:t>
      </w:r>
      <w:r>
        <w:rPr>
          <w:b/>
          <w:i/>
          <w:color w:val="1F497D"/>
          <w:u w:val="single"/>
        </w:rPr>
        <w:t>micro</w:t>
      </w:r>
      <w:r>
        <w:rPr>
          <w:b/>
          <w:i/>
          <w:color w:val="1F497D"/>
        </w:rPr>
        <w:t xml:space="preserve"> across all datasets – by algorithm and sample size</w:t>
      </w:r>
    </w:p>
    <w:tbl>
      <w:tblPr>
        <w:tblStyle w:val="af4"/>
        <w:tblW w:w="11000" w:type="dxa"/>
        <w:tblInd w:w="-955" w:type="dxa"/>
        <w:tblLayout w:type="fixed"/>
        <w:tblLook w:val="0400" w:firstRow="0" w:lastRow="0" w:firstColumn="0" w:lastColumn="0" w:noHBand="0" w:noVBand="1"/>
      </w:tblPr>
      <w:tblGrid>
        <w:gridCol w:w="1787"/>
        <w:gridCol w:w="1300"/>
        <w:gridCol w:w="1300"/>
        <w:gridCol w:w="1300"/>
        <w:gridCol w:w="1300"/>
        <w:gridCol w:w="1300"/>
        <w:gridCol w:w="1300"/>
        <w:gridCol w:w="1413"/>
      </w:tblGrid>
      <w:tr w:rsidR="004548CC" w14:paraId="47F9D1FE" w14:textId="77777777" w:rsidTr="00663103">
        <w:trPr>
          <w:trHeight w:val="320"/>
        </w:trPr>
        <w:tc>
          <w:tcPr>
            <w:tcW w:w="1787" w:type="dxa"/>
            <w:tcMar>
              <w:top w:w="100" w:type="dxa"/>
              <w:left w:w="100" w:type="dxa"/>
              <w:bottom w:w="100" w:type="dxa"/>
              <w:right w:w="100" w:type="dxa"/>
            </w:tcMar>
          </w:tcPr>
          <w:p w14:paraId="6C99FD34" w14:textId="77777777" w:rsidR="004548CC" w:rsidRDefault="004548CC" w:rsidP="00663103">
            <w:pPr>
              <w:jc w:val="center"/>
              <w:rPr>
                <w:b/>
                <w:sz w:val="20"/>
                <w:szCs w:val="20"/>
              </w:rPr>
            </w:pPr>
            <w:r>
              <w:rPr>
                <w:b/>
                <w:sz w:val="20"/>
                <w:szCs w:val="20"/>
              </w:rPr>
              <w:t>Sample size /</w:t>
            </w:r>
          </w:p>
          <w:p w14:paraId="6A93A04F" w14:textId="77777777" w:rsidR="004548CC" w:rsidRDefault="004548CC" w:rsidP="00663103">
            <w:pPr>
              <w:jc w:val="center"/>
              <w:rPr>
                <w:b/>
                <w:sz w:val="20"/>
                <w:szCs w:val="20"/>
              </w:rPr>
            </w:pPr>
            <w:r>
              <w:rPr>
                <w:b/>
                <w:sz w:val="20"/>
                <w:szCs w:val="20"/>
              </w:rPr>
              <w:t>Algorithm</w:t>
            </w:r>
          </w:p>
        </w:tc>
        <w:tc>
          <w:tcPr>
            <w:tcW w:w="1300" w:type="dxa"/>
            <w:tcMar>
              <w:top w:w="100" w:type="dxa"/>
              <w:left w:w="100" w:type="dxa"/>
              <w:bottom w:w="100" w:type="dxa"/>
              <w:right w:w="100" w:type="dxa"/>
            </w:tcMar>
          </w:tcPr>
          <w:p w14:paraId="3C79F09C" w14:textId="77777777" w:rsidR="004548CC" w:rsidRDefault="004548CC" w:rsidP="00663103">
            <w:pPr>
              <w:jc w:val="center"/>
              <w:rPr>
                <w:b/>
                <w:sz w:val="20"/>
                <w:szCs w:val="20"/>
              </w:rPr>
            </w:pPr>
            <w:r>
              <w:rPr>
                <w:b/>
                <w:sz w:val="20"/>
                <w:szCs w:val="20"/>
              </w:rPr>
              <w:t>0</w:t>
            </w:r>
          </w:p>
          <w:p w14:paraId="2D105874"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671E346D" w14:textId="77777777" w:rsidR="004548CC" w:rsidRDefault="004548CC" w:rsidP="00663103">
            <w:pPr>
              <w:jc w:val="center"/>
              <w:rPr>
                <w:b/>
                <w:sz w:val="20"/>
                <w:szCs w:val="20"/>
              </w:rPr>
            </w:pPr>
            <w:r>
              <w:rPr>
                <w:b/>
                <w:sz w:val="20"/>
                <w:szCs w:val="20"/>
              </w:rPr>
              <w:t>100</w:t>
            </w:r>
          </w:p>
          <w:p w14:paraId="0CCE3515"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5DD7274A" w14:textId="77777777" w:rsidR="004548CC" w:rsidRDefault="004548CC" w:rsidP="00663103">
            <w:pPr>
              <w:jc w:val="center"/>
              <w:rPr>
                <w:b/>
                <w:sz w:val="20"/>
                <w:szCs w:val="20"/>
              </w:rPr>
            </w:pPr>
            <w:r>
              <w:rPr>
                <w:b/>
                <w:sz w:val="20"/>
                <w:szCs w:val="20"/>
              </w:rPr>
              <w:t>500</w:t>
            </w:r>
          </w:p>
          <w:p w14:paraId="220B38B9"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238BC7D5" w14:textId="77777777" w:rsidR="004548CC" w:rsidRDefault="004548CC" w:rsidP="00663103">
            <w:pPr>
              <w:jc w:val="center"/>
              <w:rPr>
                <w:b/>
                <w:sz w:val="20"/>
                <w:szCs w:val="20"/>
              </w:rPr>
            </w:pPr>
            <w:r>
              <w:rPr>
                <w:b/>
                <w:sz w:val="20"/>
                <w:szCs w:val="20"/>
              </w:rPr>
              <w:t>1000</w:t>
            </w:r>
          </w:p>
          <w:p w14:paraId="447DF9D0"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2FE58CAF" w14:textId="77777777" w:rsidR="004548CC" w:rsidRDefault="004548CC" w:rsidP="00663103">
            <w:pPr>
              <w:jc w:val="center"/>
              <w:rPr>
                <w:b/>
                <w:sz w:val="20"/>
                <w:szCs w:val="20"/>
              </w:rPr>
            </w:pPr>
            <w:r>
              <w:rPr>
                <w:b/>
                <w:sz w:val="20"/>
                <w:szCs w:val="20"/>
              </w:rPr>
              <w:t>2500</w:t>
            </w:r>
          </w:p>
          <w:p w14:paraId="1452F38A"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4D55A011" w14:textId="77777777" w:rsidR="004548CC" w:rsidRDefault="004548CC" w:rsidP="00663103">
            <w:pPr>
              <w:jc w:val="center"/>
              <w:rPr>
                <w:b/>
                <w:sz w:val="20"/>
                <w:szCs w:val="20"/>
              </w:rPr>
            </w:pPr>
            <w:r>
              <w:rPr>
                <w:b/>
                <w:sz w:val="20"/>
                <w:szCs w:val="20"/>
              </w:rPr>
              <w:t>5000</w:t>
            </w:r>
          </w:p>
          <w:p w14:paraId="68EA8916" w14:textId="77777777" w:rsidR="004548CC" w:rsidRDefault="004548CC" w:rsidP="00663103">
            <w:pPr>
              <w:jc w:val="center"/>
              <w:rPr>
                <w:b/>
                <w:sz w:val="20"/>
                <w:szCs w:val="20"/>
              </w:rPr>
            </w:pPr>
            <w:r>
              <w:rPr>
                <w:b/>
                <w:sz w:val="20"/>
                <w:szCs w:val="20"/>
              </w:rPr>
              <w:t>(4 datasets)</w:t>
            </w:r>
          </w:p>
        </w:tc>
        <w:tc>
          <w:tcPr>
            <w:tcW w:w="1413" w:type="dxa"/>
            <w:tcMar>
              <w:top w:w="100" w:type="dxa"/>
              <w:left w:w="100" w:type="dxa"/>
              <w:bottom w:w="100" w:type="dxa"/>
              <w:right w:w="100" w:type="dxa"/>
            </w:tcMar>
          </w:tcPr>
          <w:p w14:paraId="0899F3D4" w14:textId="77777777" w:rsidR="004548CC" w:rsidRDefault="004548CC" w:rsidP="00663103">
            <w:pPr>
              <w:jc w:val="center"/>
              <w:rPr>
                <w:b/>
                <w:sz w:val="20"/>
                <w:szCs w:val="20"/>
              </w:rPr>
            </w:pPr>
            <w:r>
              <w:rPr>
                <w:b/>
                <w:sz w:val="20"/>
                <w:szCs w:val="20"/>
              </w:rPr>
              <w:t>10000</w:t>
            </w:r>
          </w:p>
          <w:p w14:paraId="152BAF89" w14:textId="77777777" w:rsidR="004548CC" w:rsidRDefault="004548CC" w:rsidP="00663103">
            <w:pPr>
              <w:jc w:val="center"/>
              <w:rPr>
                <w:b/>
                <w:sz w:val="20"/>
                <w:szCs w:val="20"/>
              </w:rPr>
            </w:pPr>
            <w:r>
              <w:rPr>
                <w:b/>
                <w:sz w:val="20"/>
                <w:szCs w:val="20"/>
              </w:rPr>
              <w:t>(3 datasets)</w:t>
            </w:r>
          </w:p>
        </w:tc>
      </w:tr>
      <w:tr w:rsidR="004548CC" w14:paraId="36EFE65D" w14:textId="77777777" w:rsidTr="00663103">
        <w:trPr>
          <w:trHeight w:val="320"/>
        </w:trPr>
        <w:tc>
          <w:tcPr>
            <w:tcW w:w="1787" w:type="dxa"/>
            <w:tcMar>
              <w:top w:w="100" w:type="dxa"/>
              <w:left w:w="100" w:type="dxa"/>
              <w:bottom w:w="100" w:type="dxa"/>
              <w:right w:w="100" w:type="dxa"/>
            </w:tcMar>
          </w:tcPr>
          <w:p w14:paraId="55F9D217" w14:textId="77777777" w:rsidR="004548CC" w:rsidRDefault="004548CC" w:rsidP="00663103">
            <w:pPr>
              <w:jc w:val="center"/>
              <w:rPr>
                <w:b/>
                <w:sz w:val="20"/>
                <w:szCs w:val="20"/>
              </w:rPr>
            </w:pPr>
            <w:r>
              <w:rPr>
                <w:b/>
                <w:sz w:val="20"/>
                <w:szCs w:val="20"/>
              </w:rPr>
              <w:t>SVM</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BFDADDF"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E0424F7" w14:textId="77777777" w:rsidR="004548CC" w:rsidRDefault="004548CC" w:rsidP="00663103">
            <w:pPr>
              <w:jc w:val="right"/>
              <w:rPr>
                <w:sz w:val="22"/>
                <w:szCs w:val="22"/>
              </w:rPr>
            </w:pPr>
            <w:r>
              <w:rPr>
                <w:sz w:val="22"/>
                <w:szCs w:val="22"/>
              </w:rPr>
              <w:t>0,447</w:t>
            </w:r>
          </w:p>
        </w:tc>
        <w:tc>
          <w:tcPr>
            <w:tcW w:w="1300" w:type="dxa"/>
            <w:tcBorders>
              <w:top w:val="single" w:sz="4" w:space="0" w:color="000000"/>
              <w:left w:val="single" w:sz="4" w:space="0" w:color="000000"/>
              <w:bottom w:val="single" w:sz="4" w:space="0" w:color="000000"/>
              <w:right w:val="single" w:sz="4" w:space="0" w:color="000000"/>
            </w:tcBorders>
            <w:shd w:val="clear" w:color="auto" w:fill="77D5A2"/>
            <w:tcMar>
              <w:top w:w="100" w:type="dxa"/>
              <w:left w:w="100" w:type="dxa"/>
              <w:bottom w:w="100" w:type="dxa"/>
              <w:right w:w="100" w:type="dxa"/>
            </w:tcMar>
          </w:tcPr>
          <w:p w14:paraId="000B19BC" w14:textId="77777777" w:rsidR="004548CC" w:rsidRDefault="004548CC" w:rsidP="00663103">
            <w:pPr>
              <w:jc w:val="right"/>
              <w:rPr>
                <w:sz w:val="22"/>
                <w:szCs w:val="22"/>
              </w:rPr>
            </w:pPr>
            <w:r>
              <w:rPr>
                <w:sz w:val="22"/>
                <w:szCs w:val="22"/>
              </w:rPr>
              <w:t>0,620</w:t>
            </w:r>
          </w:p>
        </w:tc>
        <w:tc>
          <w:tcPr>
            <w:tcW w:w="1300" w:type="dxa"/>
            <w:tcBorders>
              <w:top w:val="single" w:sz="4" w:space="0" w:color="000000"/>
              <w:left w:val="single" w:sz="4" w:space="0" w:color="000000"/>
              <w:bottom w:val="single" w:sz="4" w:space="0" w:color="000000"/>
              <w:right w:val="single" w:sz="4" w:space="0" w:color="000000"/>
            </w:tcBorders>
            <w:shd w:val="clear" w:color="auto" w:fill="5BCD8F"/>
            <w:tcMar>
              <w:top w:w="100" w:type="dxa"/>
              <w:left w:w="100" w:type="dxa"/>
              <w:bottom w:w="100" w:type="dxa"/>
              <w:right w:w="100" w:type="dxa"/>
            </w:tcMar>
          </w:tcPr>
          <w:p w14:paraId="44E6FA78" w14:textId="77777777" w:rsidR="004548CC" w:rsidRDefault="004548CC" w:rsidP="00663103">
            <w:pPr>
              <w:jc w:val="right"/>
              <w:rPr>
                <w:sz w:val="22"/>
                <w:szCs w:val="22"/>
              </w:rPr>
            </w:pPr>
            <w:r>
              <w:rPr>
                <w:sz w:val="22"/>
                <w:szCs w:val="22"/>
              </w:rPr>
              <w:t>0,654</w:t>
            </w:r>
          </w:p>
        </w:tc>
        <w:tc>
          <w:tcPr>
            <w:tcW w:w="1300" w:type="dxa"/>
            <w:tcBorders>
              <w:top w:val="single" w:sz="4" w:space="0" w:color="000000"/>
              <w:left w:val="single" w:sz="4" w:space="0" w:color="000000"/>
              <w:bottom w:val="single" w:sz="4" w:space="0" w:color="000000"/>
              <w:right w:val="single" w:sz="4" w:space="0" w:color="000000"/>
            </w:tcBorders>
            <w:shd w:val="clear" w:color="auto" w:fill="3EC47B"/>
            <w:tcMar>
              <w:top w:w="100" w:type="dxa"/>
              <w:left w:w="100" w:type="dxa"/>
              <w:bottom w:w="100" w:type="dxa"/>
              <w:right w:w="100" w:type="dxa"/>
            </w:tcMar>
          </w:tcPr>
          <w:p w14:paraId="6C2397C6" w14:textId="77777777" w:rsidR="004548CC" w:rsidRDefault="004548CC" w:rsidP="00663103">
            <w:pPr>
              <w:jc w:val="right"/>
              <w:rPr>
                <w:sz w:val="22"/>
                <w:szCs w:val="22"/>
              </w:rPr>
            </w:pPr>
            <w:r>
              <w:rPr>
                <w:sz w:val="22"/>
                <w:szCs w:val="22"/>
              </w:rPr>
              <w:t>0,691</w:t>
            </w:r>
          </w:p>
        </w:tc>
        <w:tc>
          <w:tcPr>
            <w:tcW w:w="1300" w:type="dxa"/>
            <w:tcBorders>
              <w:top w:val="single" w:sz="4" w:space="0" w:color="000000"/>
              <w:left w:val="single" w:sz="4" w:space="0" w:color="000000"/>
              <w:bottom w:val="single" w:sz="4" w:space="0" w:color="000000"/>
              <w:right w:val="single" w:sz="4" w:space="0" w:color="000000"/>
            </w:tcBorders>
            <w:shd w:val="clear" w:color="auto" w:fill="9DE1BC"/>
            <w:tcMar>
              <w:top w:w="100" w:type="dxa"/>
              <w:left w:w="100" w:type="dxa"/>
              <w:bottom w:w="100" w:type="dxa"/>
              <w:right w:w="100" w:type="dxa"/>
            </w:tcMar>
          </w:tcPr>
          <w:p w14:paraId="2C8267AA" w14:textId="77777777" w:rsidR="004548CC" w:rsidRDefault="004548CC" w:rsidP="00663103">
            <w:pPr>
              <w:jc w:val="right"/>
              <w:rPr>
                <w:sz w:val="22"/>
                <w:szCs w:val="22"/>
              </w:rPr>
            </w:pPr>
            <w:r>
              <w:rPr>
                <w:sz w:val="22"/>
                <w:szCs w:val="22"/>
              </w:rPr>
              <w:t>0,571</w:t>
            </w:r>
          </w:p>
        </w:tc>
        <w:tc>
          <w:tcPr>
            <w:tcW w:w="1413" w:type="dxa"/>
            <w:tcBorders>
              <w:top w:val="single" w:sz="4" w:space="0" w:color="000000"/>
              <w:left w:val="single" w:sz="4" w:space="0" w:color="000000"/>
              <w:bottom w:val="single" w:sz="4" w:space="0" w:color="000000"/>
              <w:right w:val="single" w:sz="4" w:space="0" w:color="000000"/>
            </w:tcBorders>
            <w:shd w:val="clear" w:color="auto" w:fill="A2E2BF"/>
            <w:tcMar>
              <w:top w:w="100" w:type="dxa"/>
              <w:left w:w="100" w:type="dxa"/>
              <w:bottom w:w="100" w:type="dxa"/>
              <w:right w:w="100" w:type="dxa"/>
            </w:tcMar>
          </w:tcPr>
          <w:p w14:paraId="21CFAB6B" w14:textId="77777777" w:rsidR="004548CC" w:rsidRDefault="004548CC" w:rsidP="00663103">
            <w:pPr>
              <w:jc w:val="right"/>
              <w:rPr>
                <w:sz w:val="22"/>
                <w:szCs w:val="22"/>
              </w:rPr>
            </w:pPr>
            <w:r>
              <w:rPr>
                <w:sz w:val="22"/>
                <w:szCs w:val="22"/>
              </w:rPr>
              <w:t>0,565</w:t>
            </w:r>
          </w:p>
        </w:tc>
      </w:tr>
      <w:tr w:rsidR="004548CC" w14:paraId="434590E4" w14:textId="77777777" w:rsidTr="00663103">
        <w:trPr>
          <w:trHeight w:val="320"/>
        </w:trPr>
        <w:tc>
          <w:tcPr>
            <w:tcW w:w="1787" w:type="dxa"/>
            <w:tcMar>
              <w:top w:w="100" w:type="dxa"/>
              <w:left w:w="100" w:type="dxa"/>
              <w:bottom w:w="100" w:type="dxa"/>
              <w:right w:w="100" w:type="dxa"/>
            </w:tcMar>
          </w:tcPr>
          <w:p w14:paraId="2C6543FF" w14:textId="77777777" w:rsidR="004548CC" w:rsidRDefault="004548CC" w:rsidP="00663103">
            <w:pPr>
              <w:jc w:val="center"/>
              <w:rPr>
                <w:b/>
                <w:sz w:val="20"/>
                <w:szCs w:val="20"/>
              </w:rPr>
            </w:pPr>
            <w:r>
              <w:rPr>
                <w:b/>
                <w:sz w:val="20"/>
                <w:szCs w:val="20"/>
              </w:rPr>
              <w:t>logistic regression</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3EE48AE"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B7E9CD"/>
            <w:tcMar>
              <w:top w:w="100" w:type="dxa"/>
              <w:left w:w="100" w:type="dxa"/>
              <w:bottom w:w="100" w:type="dxa"/>
              <w:right w:w="100" w:type="dxa"/>
            </w:tcMar>
          </w:tcPr>
          <w:p w14:paraId="27671A26" w14:textId="77777777" w:rsidR="004548CC" w:rsidRDefault="004548CC" w:rsidP="00663103">
            <w:pPr>
              <w:jc w:val="right"/>
              <w:rPr>
                <w:sz w:val="22"/>
                <w:szCs w:val="22"/>
              </w:rPr>
            </w:pPr>
            <w:r>
              <w:rPr>
                <w:sz w:val="22"/>
                <w:szCs w:val="22"/>
              </w:rPr>
              <w:t>0,539</w:t>
            </w:r>
          </w:p>
        </w:tc>
        <w:tc>
          <w:tcPr>
            <w:tcW w:w="1300" w:type="dxa"/>
            <w:tcBorders>
              <w:top w:val="single" w:sz="4" w:space="0" w:color="000000"/>
              <w:left w:val="single" w:sz="4" w:space="0" w:color="000000"/>
              <w:bottom w:val="single" w:sz="4" w:space="0" w:color="000000"/>
              <w:right w:val="single" w:sz="4" w:space="0" w:color="000000"/>
            </w:tcBorders>
            <w:shd w:val="clear" w:color="auto" w:fill="74D4A0"/>
            <w:tcMar>
              <w:top w:w="100" w:type="dxa"/>
              <w:left w:w="100" w:type="dxa"/>
              <w:bottom w:w="100" w:type="dxa"/>
              <w:right w:w="100" w:type="dxa"/>
            </w:tcMar>
          </w:tcPr>
          <w:p w14:paraId="3962DC9A" w14:textId="77777777" w:rsidR="004548CC" w:rsidRDefault="004548CC" w:rsidP="00663103">
            <w:pPr>
              <w:jc w:val="right"/>
              <w:rPr>
                <w:sz w:val="22"/>
                <w:szCs w:val="22"/>
              </w:rPr>
            </w:pPr>
            <w:r>
              <w:rPr>
                <w:sz w:val="22"/>
                <w:szCs w:val="22"/>
              </w:rPr>
              <w:t>0,623</w:t>
            </w:r>
          </w:p>
        </w:tc>
        <w:tc>
          <w:tcPr>
            <w:tcW w:w="1300" w:type="dxa"/>
            <w:tcBorders>
              <w:top w:val="single" w:sz="4" w:space="0" w:color="000000"/>
              <w:left w:val="single" w:sz="4" w:space="0" w:color="000000"/>
              <w:bottom w:val="single" w:sz="4" w:space="0" w:color="000000"/>
              <w:right w:val="single" w:sz="4" w:space="0" w:color="000000"/>
            </w:tcBorders>
            <w:shd w:val="clear" w:color="auto" w:fill="69D198"/>
            <w:tcMar>
              <w:top w:w="100" w:type="dxa"/>
              <w:left w:w="100" w:type="dxa"/>
              <w:bottom w:w="100" w:type="dxa"/>
              <w:right w:w="100" w:type="dxa"/>
            </w:tcMar>
          </w:tcPr>
          <w:p w14:paraId="20B5CDA6" w14:textId="77777777" w:rsidR="004548CC" w:rsidRDefault="004548CC" w:rsidP="00663103">
            <w:pPr>
              <w:jc w:val="right"/>
              <w:rPr>
                <w:sz w:val="22"/>
                <w:szCs w:val="22"/>
              </w:rPr>
            </w:pPr>
            <w:r>
              <w:rPr>
                <w:sz w:val="22"/>
                <w:szCs w:val="22"/>
              </w:rPr>
              <w:t>0,637</w:t>
            </w:r>
          </w:p>
        </w:tc>
        <w:tc>
          <w:tcPr>
            <w:tcW w:w="1300" w:type="dxa"/>
            <w:tcBorders>
              <w:top w:val="single" w:sz="4" w:space="0" w:color="000000"/>
              <w:left w:val="single" w:sz="4" w:space="0" w:color="000000"/>
              <w:bottom w:val="single" w:sz="4" w:space="0" w:color="000000"/>
              <w:right w:val="single" w:sz="4" w:space="0" w:color="000000"/>
            </w:tcBorders>
            <w:shd w:val="clear" w:color="auto" w:fill="44C67F"/>
            <w:tcMar>
              <w:top w:w="100" w:type="dxa"/>
              <w:left w:w="100" w:type="dxa"/>
              <w:bottom w:w="100" w:type="dxa"/>
              <w:right w:w="100" w:type="dxa"/>
            </w:tcMar>
          </w:tcPr>
          <w:p w14:paraId="799F1AA4" w14:textId="77777777" w:rsidR="004548CC" w:rsidRDefault="004548CC" w:rsidP="00663103">
            <w:pPr>
              <w:jc w:val="right"/>
              <w:rPr>
                <w:sz w:val="22"/>
                <w:szCs w:val="22"/>
              </w:rPr>
            </w:pPr>
            <w:r>
              <w:rPr>
                <w:sz w:val="22"/>
                <w:szCs w:val="22"/>
              </w:rPr>
              <w:t>0,683</w:t>
            </w:r>
          </w:p>
        </w:tc>
        <w:tc>
          <w:tcPr>
            <w:tcW w:w="1300" w:type="dxa"/>
            <w:tcBorders>
              <w:top w:val="single" w:sz="4" w:space="0" w:color="000000"/>
              <w:left w:val="single" w:sz="4" w:space="0" w:color="000000"/>
              <w:bottom w:val="single" w:sz="4" w:space="0" w:color="000000"/>
              <w:right w:val="single" w:sz="4" w:space="0" w:color="000000"/>
            </w:tcBorders>
            <w:shd w:val="clear" w:color="auto" w:fill="AFE6C8"/>
            <w:tcMar>
              <w:top w:w="100" w:type="dxa"/>
              <w:left w:w="100" w:type="dxa"/>
              <w:bottom w:w="100" w:type="dxa"/>
              <w:right w:w="100" w:type="dxa"/>
            </w:tcMar>
          </w:tcPr>
          <w:p w14:paraId="67CDEE67" w14:textId="77777777" w:rsidR="004548CC" w:rsidRDefault="004548CC" w:rsidP="00663103">
            <w:pPr>
              <w:rPr>
                <w:sz w:val="22"/>
                <w:szCs w:val="22"/>
              </w:rPr>
            </w:pPr>
            <w:r>
              <w:rPr>
                <w:sz w:val="22"/>
                <w:szCs w:val="22"/>
              </w:rPr>
              <w:t>0,549</w:t>
            </w:r>
          </w:p>
        </w:tc>
        <w:tc>
          <w:tcPr>
            <w:tcW w:w="1413" w:type="dxa"/>
            <w:tcBorders>
              <w:top w:val="single" w:sz="4" w:space="0" w:color="000000"/>
              <w:left w:val="single" w:sz="4" w:space="0" w:color="000000"/>
              <w:bottom w:val="single" w:sz="4" w:space="0" w:color="000000"/>
              <w:right w:val="single" w:sz="4" w:space="0" w:color="000000"/>
            </w:tcBorders>
            <w:shd w:val="clear" w:color="auto" w:fill="A8E4C3"/>
            <w:tcMar>
              <w:top w:w="100" w:type="dxa"/>
              <w:left w:w="100" w:type="dxa"/>
              <w:bottom w:w="100" w:type="dxa"/>
              <w:right w:w="100" w:type="dxa"/>
            </w:tcMar>
          </w:tcPr>
          <w:p w14:paraId="623FC3C0" w14:textId="77777777" w:rsidR="004548CC" w:rsidRDefault="004548CC" w:rsidP="00663103">
            <w:pPr>
              <w:rPr>
                <w:sz w:val="22"/>
                <w:szCs w:val="22"/>
              </w:rPr>
            </w:pPr>
            <w:r>
              <w:rPr>
                <w:sz w:val="22"/>
                <w:szCs w:val="22"/>
              </w:rPr>
              <w:t>0,557</w:t>
            </w:r>
          </w:p>
        </w:tc>
      </w:tr>
      <w:tr w:rsidR="004548CC" w14:paraId="188D3F47" w14:textId="77777777" w:rsidTr="00663103">
        <w:trPr>
          <w:trHeight w:val="320"/>
        </w:trPr>
        <w:tc>
          <w:tcPr>
            <w:tcW w:w="1787" w:type="dxa"/>
            <w:tcMar>
              <w:top w:w="100" w:type="dxa"/>
              <w:left w:w="100" w:type="dxa"/>
              <w:bottom w:w="100" w:type="dxa"/>
              <w:right w:w="100" w:type="dxa"/>
            </w:tcMar>
          </w:tcPr>
          <w:p w14:paraId="5ED44322" w14:textId="77777777" w:rsidR="004548CC" w:rsidRDefault="004548CC" w:rsidP="00663103">
            <w:pPr>
              <w:jc w:val="center"/>
              <w:rPr>
                <w:b/>
                <w:sz w:val="20"/>
                <w:szCs w:val="20"/>
              </w:rPr>
            </w:pPr>
            <w:r>
              <w:rPr>
                <w:b/>
                <w:sz w:val="20"/>
                <w:szCs w:val="20"/>
              </w:rPr>
              <w:lastRenderedPageBreak/>
              <w:t>BERT-base</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020540F"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93DEB5"/>
            <w:tcMar>
              <w:top w:w="100" w:type="dxa"/>
              <w:left w:w="100" w:type="dxa"/>
              <w:bottom w:w="100" w:type="dxa"/>
              <w:right w:w="100" w:type="dxa"/>
            </w:tcMar>
          </w:tcPr>
          <w:p w14:paraId="43457BB8" w14:textId="77777777" w:rsidR="004548CC" w:rsidRDefault="004548CC" w:rsidP="00663103">
            <w:pPr>
              <w:jc w:val="right"/>
              <w:rPr>
                <w:sz w:val="22"/>
                <w:szCs w:val="22"/>
              </w:rPr>
            </w:pPr>
            <w:r>
              <w:rPr>
                <w:sz w:val="22"/>
                <w:szCs w:val="22"/>
              </w:rPr>
              <w:t>0,584</w:t>
            </w:r>
          </w:p>
        </w:tc>
        <w:tc>
          <w:tcPr>
            <w:tcW w:w="1300" w:type="dxa"/>
            <w:tcBorders>
              <w:top w:val="single" w:sz="4" w:space="0" w:color="000000"/>
              <w:left w:val="single" w:sz="4" w:space="0" w:color="000000"/>
              <w:bottom w:val="single" w:sz="4" w:space="0" w:color="000000"/>
              <w:right w:val="single" w:sz="4" w:space="0" w:color="000000"/>
            </w:tcBorders>
            <w:shd w:val="clear" w:color="auto" w:fill="30BF71"/>
            <w:tcMar>
              <w:top w:w="100" w:type="dxa"/>
              <w:left w:w="100" w:type="dxa"/>
              <w:bottom w:w="100" w:type="dxa"/>
              <w:right w:w="100" w:type="dxa"/>
            </w:tcMar>
          </w:tcPr>
          <w:p w14:paraId="5BA82B7E" w14:textId="77777777" w:rsidR="004548CC" w:rsidRDefault="004548CC" w:rsidP="00663103">
            <w:pPr>
              <w:jc w:val="right"/>
              <w:rPr>
                <w:sz w:val="22"/>
                <w:szCs w:val="22"/>
              </w:rPr>
            </w:pPr>
            <w:r>
              <w:rPr>
                <w:sz w:val="22"/>
                <w:szCs w:val="22"/>
              </w:rPr>
              <w:t>0,710</w:t>
            </w:r>
          </w:p>
        </w:tc>
        <w:tc>
          <w:tcPr>
            <w:tcW w:w="1300" w:type="dxa"/>
            <w:tcBorders>
              <w:top w:val="single" w:sz="4" w:space="0" w:color="000000"/>
              <w:left w:val="single" w:sz="4" w:space="0" w:color="000000"/>
              <w:bottom w:val="single" w:sz="4" w:space="0" w:color="000000"/>
              <w:right w:val="single" w:sz="4" w:space="0" w:color="000000"/>
            </w:tcBorders>
            <w:shd w:val="clear" w:color="auto" w:fill="13B65D"/>
            <w:tcMar>
              <w:top w:w="100" w:type="dxa"/>
              <w:left w:w="100" w:type="dxa"/>
              <w:bottom w:w="100" w:type="dxa"/>
              <w:right w:w="100" w:type="dxa"/>
            </w:tcMar>
          </w:tcPr>
          <w:p w14:paraId="5D995EF5" w14:textId="77777777" w:rsidR="004548CC" w:rsidRDefault="004548CC" w:rsidP="00663103">
            <w:pPr>
              <w:jc w:val="right"/>
              <w:rPr>
                <w:sz w:val="22"/>
                <w:szCs w:val="22"/>
              </w:rPr>
            </w:pPr>
            <w:r>
              <w:rPr>
                <w:sz w:val="22"/>
                <w:szCs w:val="22"/>
              </w:rPr>
              <w:t>0,746</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5FDCC334" w14:textId="77777777" w:rsidR="004548CC" w:rsidRDefault="004548CC" w:rsidP="00663103">
            <w:pPr>
              <w:jc w:val="right"/>
              <w:rPr>
                <w:sz w:val="22"/>
                <w:szCs w:val="22"/>
              </w:rPr>
            </w:pPr>
            <w:r>
              <w:rPr>
                <w:sz w:val="22"/>
                <w:szCs w:val="22"/>
              </w:rPr>
              <w:t>0,769</w:t>
            </w:r>
          </w:p>
        </w:tc>
        <w:tc>
          <w:tcPr>
            <w:tcW w:w="1300" w:type="dxa"/>
            <w:tcBorders>
              <w:top w:val="single" w:sz="4" w:space="0" w:color="000000"/>
              <w:left w:val="single" w:sz="4" w:space="0" w:color="000000"/>
              <w:bottom w:val="single" w:sz="4" w:space="0" w:color="000000"/>
              <w:right w:val="single" w:sz="4" w:space="0" w:color="000000"/>
            </w:tcBorders>
            <w:shd w:val="clear" w:color="auto" w:fill="42C57E"/>
            <w:tcMar>
              <w:top w:w="100" w:type="dxa"/>
              <w:left w:w="100" w:type="dxa"/>
              <w:bottom w:w="100" w:type="dxa"/>
              <w:right w:w="100" w:type="dxa"/>
            </w:tcMar>
          </w:tcPr>
          <w:p w14:paraId="333998CE" w14:textId="77777777" w:rsidR="004548CC" w:rsidRDefault="004548CC" w:rsidP="00663103">
            <w:pPr>
              <w:rPr>
                <w:sz w:val="22"/>
                <w:szCs w:val="22"/>
              </w:rPr>
            </w:pPr>
            <w:r>
              <w:rPr>
                <w:sz w:val="22"/>
                <w:szCs w:val="22"/>
              </w:rPr>
              <w:t>0,686</w:t>
            </w:r>
          </w:p>
        </w:tc>
        <w:tc>
          <w:tcPr>
            <w:tcW w:w="1413" w:type="dxa"/>
            <w:tcBorders>
              <w:top w:val="single" w:sz="4" w:space="0" w:color="000000"/>
              <w:left w:val="single" w:sz="4" w:space="0" w:color="000000"/>
              <w:bottom w:val="single" w:sz="4" w:space="0" w:color="000000"/>
              <w:right w:val="single" w:sz="4" w:space="0" w:color="000000"/>
            </w:tcBorders>
            <w:shd w:val="clear" w:color="auto" w:fill="3CC37A"/>
            <w:tcMar>
              <w:top w:w="100" w:type="dxa"/>
              <w:left w:w="100" w:type="dxa"/>
              <w:bottom w:w="100" w:type="dxa"/>
              <w:right w:w="100" w:type="dxa"/>
            </w:tcMar>
          </w:tcPr>
          <w:p w14:paraId="43A7D46D" w14:textId="77777777" w:rsidR="004548CC" w:rsidRDefault="004548CC" w:rsidP="00663103">
            <w:pPr>
              <w:rPr>
                <w:sz w:val="22"/>
                <w:szCs w:val="22"/>
              </w:rPr>
            </w:pPr>
            <w:r>
              <w:rPr>
                <w:sz w:val="22"/>
                <w:szCs w:val="22"/>
              </w:rPr>
              <w:t>0,693</w:t>
            </w:r>
          </w:p>
        </w:tc>
      </w:tr>
      <w:tr w:rsidR="004548CC" w14:paraId="208E289E" w14:textId="77777777" w:rsidTr="00663103">
        <w:trPr>
          <w:trHeight w:val="320"/>
        </w:trPr>
        <w:tc>
          <w:tcPr>
            <w:tcW w:w="1787" w:type="dxa"/>
            <w:tcMar>
              <w:top w:w="100" w:type="dxa"/>
              <w:left w:w="100" w:type="dxa"/>
              <w:bottom w:w="100" w:type="dxa"/>
              <w:right w:w="100" w:type="dxa"/>
            </w:tcMar>
          </w:tcPr>
          <w:p w14:paraId="7DC14CEC"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p>
        </w:tc>
        <w:tc>
          <w:tcPr>
            <w:tcW w:w="1300" w:type="dxa"/>
            <w:tcBorders>
              <w:top w:val="single" w:sz="4" w:space="0" w:color="000000"/>
              <w:left w:val="single" w:sz="4" w:space="0" w:color="000000"/>
              <w:bottom w:val="single" w:sz="4" w:space="0" w:color="000000"/>
              <w:right w:val="single" w:sz="4" w:space="0" w:color="000000"/>
            </w:tcBorders>
            <w:shd w:val="clear" w:color="auto" w:fill="A7E4C3"/>
            <w:tcMar>
              <w:top w:w="100" w:type="dxa"/>
              <w:left w:w="100" w:type="dxa"/>
              <w:bottom w:w="100" w:type="dxa"/>
              <w:right w:w="100" w:type="dxa"/>
            </w:tcMar>
          </w:tcPr>
          <w:p w14:paraId="7BB0FA88" w14:textId="77777777" w:rsidR="004548CC" w:rsidRDefault="004548CC" w:rsidP="00663103">
            <w:pPr>
              <w:jc w:val="right"/>
              <w:rPr>
                <w:sz w:val="22"/>
                <w:szCs w:val="22"/>
              </w:rPr>
            </w:pPr>
            <w:r>
              <w:rPr>
                <w:sz w:val="22"/>
                <w:szCs w:val="22"/>
              </w:rPr>
              <w:t>0,559</w:t>
            </w:r>
          </w:p>
        </w:tc>
        <w:tc>
          <w:tcPr>
            <w:tcW w:w="1300" w:type="dxa"/>
            <w:tcBorders>
              <w:top w:val="single" w:sz="4" w:space="0" w:color="000000"/>
              <w:left w:val="single" w:sz="4" w:space="0" w:color="000000"/>
              <w:bottom w:val="single" w:sz="4" w:space="0" w:color="000000"/>
              <w:right w:val="single" w:sz="4" w:space="0" w:color="000000"/>
            </w:tcBorders>
            <w:shd w:val="clear" w:color="auto" w:fill="6BD29A"/>
            <w:tcMar>
              <w:top w:w="100" w:type="dxa"/>
              <w:left w:w="100" w:type="dxa"/>
              <w:bottom w:w="100" w:type="dxa"/>
              <w:right w:w="100" w:type="dxa"/>
            </w:tcMar>
          </w:tcPr>
          <w:p w14:paraId="4F883CE6" w14:textId="77777777" w:rsidR="004548CC" w:rsidRDefault="004548CC" w:rsidP="00663103">
            <w:pPr>
              <w:jc w:val="right"/>
              <w:rPr>
                <w:sz w:val="22"/>
                <w:szCs w:val="22"/>
              </w:rPr>
            </w:pPr>
            <w:r>
              <w:rPr>
                <w:sz w:val="22"/>
                <w:szCs w:val="22"/>
              </w:rPr>
              <w:t>0,634</w:t>
            </w:r>
          </w:p>
        </w:tc>
        <w:tc>
          <w:tcPr>
            <w:tcW w:w="1300" w:type="dxa"/>
            <w:tcBorders>
              <w:top w:val="single" w:sz="4" w:space="0" w:color="000000"/>
              <w:left w:val="single" w:sz="4" w:space="0" w:color="000000"/>
              <w:bottom w:val="single" w:sz="4" w:space="0" w:color="000000"/>
              <w:right w:val="single" w:sz="4" w:space="0" w:color="000000"/>
            </w:tcBorders>
            <w:shd w:val="clear" w:color="auto" w:fill="29BD6C"/>
            <w:tcMar>
              <w:top w:w="100" w:type="dxa"/>
              <w:left w:w="100" w:type="dxa"/>
              <w:bottom w:w="100" w:type="dxa"/>
              <w:right w:w="100" w:type="dxa"/>
            </w:tcMar>
          </w:tcPr>
          <w:p w14:paraId="38952962" w14:textId="77777777" w:rsidR="004548CC" w:rsidRDefault="004548CC" w:rsidP="00663103">
            <w:pPr>
              <w:jc w:val="right"/>
              <w:rPr>
                <w:sz w:val="22"/>
                <w:szCs w:val="22"/>
              </w:rPr>
            </w:pPr>
            <w:r>
              <w:rPr>
                <w:sz w:val="22"/>
                <w:szCs w:val="22"/>
              </w:rPr>
              <w:t>0,718</w:t>
            </w:r>
          </w:p>
        </w:tc>
        <w:tc>
          <w:tcPr>
            <w:tcW w:w="1300" w:type="dxa"/>
            <w:tcBorders>
              <w:top w:val="single" w:sz="4" w:space="0" w:color="000000"/>
              <w:left w:val="single" w:sz="4" w:space="0" w:color="000000"/>
              <w:bottom w:val="single" w:sz="4" w:space="0" w:color="000000"/>
              <w:right w:val="single" w:sz="4" w:space="0" w:color="000000"/>
            </w:tcBorders>
            <w:shd w:val="clear" w:color="auto" w:fill="16B75F"/>
            <w:tcMar>
              <w:top w:w="100" w:type="dxa"/>
              <w:left w:w="100" w:type="dxa"/>
              <w:bottom w:w="100" w:type="dxa"/>
              <w:right w:w="100" w:type="dxa"/>
            </w:tcMar>
          </w:tcPr>
          <w:p w14:paraId="4D6168AC" w14:textId="77777777" w:rsidR="004548CC" w:rsidRDefault="004548CC" w:rsidP="00663103">
            <w:pPr>
              <w:jc w:val="right"/>
              <w:rPr>
                <w:sz w:val="22"/>
                <w:szCs w:val="22"/>
              </w:rPr>
            </w:pPr>
            <w:r>
              <w:rPr>
                <w:sz w:val="22"/>
                <w:szCs w:val="22"/>
              </w:rPr>
              <w:t>0,742</w:t>
            </w:r>
          </w:p>
        </w:tc>
        <w:tc>
          <w:tcPr>
            <w:tcW w:w="1300" w:type="dxa"/>
            <w:tcBorders>
              <w:top w:val="single" w:sz="4" w:space="0" w:color="000000"/>
              <w:left w:val="single" w:sz="4" w:space="0" w:color="000000"/>
              <w:bottom w:val="single" w:sz="4" w:space="0" w:color="000000"/>
              <w:right w:val="single" w:sz="4" w:space="0" w:color="000000"/>
            </w:tcBorders>
            <w:shd w:val="clear" w:color="auto" w:fill="05B254"/>
            <w:tcMar>
              <w:top w:w="100" w:type="dxa"/>
              <w:left w:w="100" w:type="dxa"/>
              <w:bottom w:w="100" w:type="dxa"/>
              <w:right w:w="100" w:type="dxa"/>
            </w:tcMar>
          </w:tcPr>
          <w:p w14:paraId="2CF960AF" w14:textId="77777777" w:rsidR="004548CC" w:rsidRDefault="004548CC" w:rsidP="00663103">
            <w:pPr>
              <w:jc w:val="right"/>
              <w:rPr>
                <w:sz w:val="22"/>
                <w:szCs w:val="22"/>
              </w:rPr>
            </w:pPr>
            <w:r>
              <w:rPr>
                <w:sz w:val="22"/>
                <w:szCs w:val="22"/>
              </w:rPr>
              <w:t>0,763</w:t>
            </w:r>
          </w:p>
        </w:tc>
        <w:tc>
          <w:tcPr>
            <w:tcW w:w="1300" w:type="dxa"/>
            <w:tcBorders>
              <w:top w:val="single" w:sz="4" w:space="0" w:color="000000"/>
              <w:left w:val="single" w:sz="4" w:space="0" w:color="000000"/>
              <w:bottom w:val="single" w:sz="4" w:space="0" w:color="000000"/>
              <w:right w:val="single" w:sz="4" w:space="0" w:color="000000"/>
            </w:tcBorders>
            <w:shd w:val="clear" w:color="auto" w:fill="4EC885"/>
            <w:tcMar>
              <w:top w:w="100" w:type="dxa"/>
              <w:left w:w="100" w:type="dxa"/>
              <w:bottom w:w="100" w:type="dxa"/>
              <w:right w:w="100" w:type="dxa"/>
            </w:tcMar>
          </w:tcPr>
          <w:p w14:paraId="75FED703" w14:textId="77777777" w:rsidR="004548CC" w:rsidRDefault="004548CC" w:rsidP="00663103">
            <w:pPr>
              <w:rPr>
                <w:sz w:val="22"/>
                <w:szCs w:val="22"/>
              </w:rPr>
            </w:pPr>
            <w:r>
              <w:rPr>
                <w:sz w:val="22"/>
                <w:szCs w:val="22"/>
              </w:rPr>
              <w:t>0,671</w:t>
            </w:r>
          </w:p>
        </w:tc>
        <w:tc>
          <w:tcPr>
            <w:tcW w:w="1413" w:type="dxa"/>
            <w:tcBorders>
              <w:top w:val="single" w:sz="4" w:space="0" w:color="000000"/>
              <w:left w:val="single" w:sz="4" w:space="0" w:color="000000"/>
              <w:bottom w:val="single" w:sz="4" w:space="0" w:color="000000"/>
              <w:right w:val="single" w:sz="4" w:space="0" w:color="000000"/>
            </w:tcBorders>
            <w:shd w:val="clear" w:color="auto" w:fill="46C680"/>
            <w:tcMar>
              <w:top w:w="100" w:type="dxa"/>
              <w:left w:w="100" w:type="dxa"/>
              <w:bottom w:w="100" w:type="dxa"/>
              <w:right w:w="100" w:type="dxa"/>
            </w:tcMar>
          </w:tcPr>
          <w:p w14:paraId="4C8B8C32" w14:textId="77777777" w:rsidR="004548CC" w:rsidRDefault="004548CC" w:rsidP="00663103">
            <w:pPr>
              <w:rPr>
                <w:sz w:val="22"/>
                <w:szCs w:val="22"/>
              </w:rPr>
            </w:pPr>
            <w:r>
              <w:rPr>
                <w:sz w:val="22"/>
                <w:szCs w:val="22"/>
              </w:rPr>
              <w:t>0,682</w:t>
            </w:r>
          </w:p>
        </w:tc>
      </w:tr>
    </w:tbl>
    <w:p w14:paraId="08B8EFB2" w14:textId="77777777" w:rsidR="004548CC" w:rsidRDefault="004548CC" w:rsidP="004548CC">
      <w:pPr>
        <w:jc w:val="both"/>
      </w:pPr>
    </w:p>
    <w:p w14:paraId="39D03F47" w14:textId="77777777" w:rsidR="004548CC" w:rsidRDefault="004548CC" w:rsidP="004548CC">
      <w:pPr>
        <w:jc w:val="both"/>
      </w:pPr>
    </w:p>
    <w:p w14:paraId="051868CE" w14:textId="77777777" w:rsidR="004548CC" w:rsidRDefault="004548CC" w:rsidP="004548CC">
      <w:pPr>
        <w:keepNext/>
        <w:pBdr>
          <w:top w:val="nil"/>
          <w:left w:val="nil"/>
          <w:bottom w:val="nil"/>
          <w:right w:val="nil"/>
          <w:between w:val="nil"/>
        </w:pBdr>
        <w:spacing w:after="200"/>
        <w:jc w:val="center"/>
        <w:rPr>
          <w:b/>
          <w:i/>
          <w:color w:val="1F497D"/>
        </w:rPr>
      </w:pPr>
      <w:r>
        <w:rPr>
          <w:b/>
          <w:i/>
          <w:color w:val="1F497D"/>
        </w:rPr>
        <w:t>Table 7 - Average F1-</w:t>
      </w:r>
      <w:r>
        <w:rPr>
          <w:b/>
          <w:i/>
          <w:color w:val="1F497D"/>
          <w:u w:val="single"/>
        </w:rPr>
        <w:t>micro</w:t>
      </w:r>
      <w:r>
        <w:rPr>
          <w:b/>
          <w:i/>
          <w:color w:val="1F497D"/>
        </w:rPr>
        <w:t xml:space="preserve"> differences between algorithms by sample size</w:t>
      </w:r>
    </w:p>
    <w:tbl>
      <w:tblPr>
        <w:tblStyle w:val="af5"/>
        <w:tblW w:w="11029" w:type="dxa"/>
        <w:tblInd w:w="-1017" w:type="dxa"/>
        <w:tblLayout w:type="fixed"/>
        <w:tblLook w:val="0400" w:firstRow="0" w:lastRow="0" w:firstColumn="0" w:lastColumn="0" w:noHBand="0" w:noVBand="1"/>
      </w:tblPr>
      <w:tblGrid>
        <w:gridCol w:w="1929"/>
        <w:gridCol w:w="1300"/>
        <w:gridCol w:w="1300"/>
        <w:gridCol w:w="1300"/>
        <w:gridCol w:w="1300"/>
        <w:gridCol w:w="1300"/>
        <w:gridCol w:w="1300"/>
        <w:gridCol w:w="1300"/>
      </w:tblGrid>
      <w:tr w:rsidR="004548CC" w14:paraId="30AF4803" w14:textId="77777777" w:rsidTr="00663103">
        <w:trPr>
          <w:trHeight w:val="320"/>
        </w:trPr>
        <w:tc>
          <w:tcPr>
            <w:tcW w:w="1929" w:type="dxa"/>
            <w:tcMar>
              <w:top w:w="100" w:type="dxa"/>
              <w:left w:w="100" w:type="dxa"/>
              <w:bottom w:w="100" w:type="dxa"/>
              <w:right w:w="100" w:type="dxa"/>
            </w:tcMar>
          </w:tcPr>
          <w:p w14:paraId="14794A6E" w14:textId="77777777" w:rsidR="004548CC" w:rsidRDefault="004548CC" w:rsidP="00663103">
            <w:pPr>
              <w:jc w:val="center"/>
              <w:rPr>
                <w:b/>
                <w:sz w:val="20"/>
                <w:szCs w:val="20"/>
              </w:rPr>
            </w:pPr>
            <w:r>
              <w:rPr>
                <w:b/>
                <w:sz w:val="20"/>
                <w:szCs w:val="20"/>
              </w:rPr>
              <w:t>Sample size /</w:t>
            </w:r>
          </w:p>
          <w:p w14:paraId="0C291C28" w14:textId="77777777" w:rsidR="004548CC" w:rsidRDefault="004548CC" w:rsidP="00663103">
            <w:pPr>
              <w:jc w:val="center"/>
              <w:rPr>
                <w:b/>
                <w:sz w:val="20"/>
                <w:szCs w:val="20"/>
              </w:rPr>
            </w:pPr>
            <w:r>
              <w:rPr>
                <w:b/>
                <w:sz w:val="20"/>
                <w:szCs w:val="20"/>
              </w:rPr>
              <w:t>Comparison</w:t>
            </w:r>
          </w:p>
        </w:tc>
        <w:tc>
          <w:tcPr>
            <w:tcW w:w="1300" w:type="dxa"/>
            <w:tcMar>
              <w:top w:w="100" w:type="dxa"/>
              <w:left w:w="100" w:type="dxa"/>
              <w:bottom w:w="100" w:type="dxa"/>
              <w:right w:w="100" w:type="dxa"/>
            </w:tcMar>
          </w:tcPr>
          <w:p w14:paraId="2029D4DE" w14:textId="77777777" w:rsidR="004548CC" w:rsidRDefault="004548CC" w:rsidP="00663103">
            <w:pPr>
              <w:jc w:val="center"/>
              <w:rPr>
                <w:b/>
                <w:sz w:val="20"/>
                <w:szCs w:val="20"/>
              </w:rPr>
            </w:pPr>
            <w:r>
              <w:rPr>
                <w:b/>
                <w:sz w:val="20"/>
                <w:szCs w:val="20"/>
              </w:rPr>
              <w:t>0</w:t>
            </w:r>
          </w:p>
          <w:p w14:paraId="7FD8142C"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1F8ADFC9" w14:textId="77777777" w:rsidR="004548CC" w:rsidRDefault="004548CC" w:rsidP="00663103">
            <w:pPr>
              <w:jc w:val="center"/>
              <w:rPr>
                <w:b/>
                <w:sz w:val="20"/>
                <w:szCs w:val="20"/>
              </w:rPr>
            </w:pPr>
            <w:r>
              <w:rPr>
                <w:b/>
                <w:sz w:val="20"/>
                <w:szCs w:val="20"/>
              </w:rPr>
              <w:t>100</w:t>
            </w:r>
          </w:p>
          <w:p w14:paraId="2DB7E8FA"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03719930" w14:textId="77777777" w:rsidR="004548CC" w:rsidRDefault="004548CC" w:rsidP="00663103">
            <w:pPr>
              <w:jc w:val="center"/>
              <w:rPr>
                <w:b/>
                <w:sz w:val="20"/>
                <w:szCs w:val="20"/>
              </w:rPr>
            </w:pPr>
            <w:r>
              <w:rPr>
                <w:b/>
                <w:sz w:val="20"/>
                <w:szCs w:val="20"/>
              </w:rPr>
              <w:t>500</w:t>
            </w:r>
          </w:p>
          <w:p w14:paraId="380E7C29"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1EBE13CD" w14:textId="77777777" w:rsidR="004548CC" w:rsidRDefault="004548CC" w:rsidP="00663103">
            <w:pPr>
              <w:jc w:val="center"/>
              <w:rPr>
                <w:b/>
                <w:sz w:val="20"/>
                <w:szCs w:val="20"/>
              </w:rPr>
            </w:pPr>
            <w:r>
              <w:rPr>
                <w:b/>
                <w:sz w:val="20"/>
                <w:szCs w:val="20"/>
              </w:rPr>
              <w:t>1000</w:t>
            </w:r>
          </w:p>
          <w:p w14:paraId="7D0A7051"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1483D342" w14:textId="77777777" w:rsidR="004548CC" w:rsidRDefault="004548CC" w:rsidP="00663103">
            <w:pPr>
              <w:jc w:val="center"/>
              <w:rPr>
                <w:b/>
                <w:sz w:val="20"/>
                <w:szCs w:val="20"/>
              </w:rPr>
            </w:pPr>
            <w:r>
              <w:rPr>
                <w:b/>
                <w:sz w:val="20"/>
                <w:szCs w:val="20"/>
              </w:rPr>
              <w:t>2500</w:t>
            </w:r>
          </w:p>
          <w:p w14:paraId="204C39F5" w14:textId="77777777" w:rsidR="004548CC" w:rsidRDefault="004548CC" w:rsidP="00663103">
            <w:pPr>
              <w:jc w:val="center"/>
              <w:rPr>
                <w:b/>
                <w:sz w:val="20"/>
                <w:szCs w:val="20"/>
              </w:rPr>
            </w:pPr>
            <w:r>
              <w:rPr>
                <w:b/>
                <w:sz w:val="20"/>
                <w:szCs w:val="20"/>
              </w:rPr>
              <w:t>(8 datasets)</w:t>
            </w:r>
          </w:p>
        </w:tc>
        <w:tc>
          <w:tcPr>
            <w:tcW w:w="1300" w:type="dxa"/>
            <w:tcMar>
              <w:top w:w="100" w:type="dxa"/>
              <w:left w:w="100" w:type="dxa"/>
              <w:bottom w:w="100" w:type="dxa"/>
              <w:right w:w="100" w:type="dxa"/>
            </w:tcMar>
          </w:tcPr>
          <w:p w14:paraId="27584193" w14:textId="77777777" w:rsidR="004548CC" w:rsidRDefault="004548CC" w:rsidP="00663103">
            <w:pPr>
              <w:jc w:val="center"/>
              <w:rPr>
                <w:b/>
                <w:sz w:val="20"/>
                <w:szCs w:val="20"/>
              </w:rPr>
            </w:pPr>
            <w:r>
              <w:rPr>
                <w:b/>
                <w:sz w:val="20"/>
                <w:szCs w:val="20"/>
              </w:rPr>
              <w:t>5000</w:t>
            </w:r>
          </w:p>
          <w:p w14:paraId="7FD86882" w14:textId="77777777" w:rsidR="004548CC" w:rsidRDefault="004548CC" w:rsidP="00663103">
            <w:pPr>
              <w:jc w:val="center"/>
              <w:rPr>
                <w:b/>
                <w:sz w:val="20"/>
                <w:szCs w:val="20"/>
              </w:rPr>
            </w:pPr>
            <w:r>
              <w:rPr>
                <w:b/>
                <w:sz w:val="20"/>
                <w:szCs w:val="20"/>
              </w:rPr>
              <w:t>(4 datasets)</w:t>
            </w:r>
          </w:p>
        </w:tc>
        <w:tc>
          <w:tcPr>
            <w:tcW w:w="1300" w:type="dxa"/>
            <w:tcMar>
              <w:top w:w="100" w:type="dxa"/>
              <w:left w:w="100" w:type="dxa"/>
              <w:bottom w:w="100" w:type="dxa"/>
              <w:right w:w="100" w:type="dxa"/>
            </w:tcMar>
          </w:tcPr>
          <w:p w14:paraId="2C2E47B4" w14:textId="77777777" w:rsidR="004548CC" w:rsidRDefault="004548CC" w:rsidP="00663103">
            <w:pPr>
              <w:jc w:val="center"/>
              <w:rPr>
                <w:b/>
                <w:sz w:val="20"/>
                <w:szCs w:val="20"/>
              </w:rPr>
            </w:pPr>
            <w:r>
              <w:rPr>
                <w:b/>
                <w:sz w:val="20"/>
                <w:szCs w:val="20"/>
              </w:rPr>
              <w:t>10000</w:t>
            </w:r>
          </w:p>
          <w:p w14:paraId="06817D44" w14:textId="77777777" w:rsidR="004548CC" w:rsidRDefault="004548CC" w:rsidP="00663103">
            <w:pPr>
              <w:jc w:val="center"/>
              <w:rPr>
                <w:b/>
                <w:sz w:val="20"/>
                <w:szCs w:val="20"/>
              </w:rPr>
            </w:pPr>
            <w:r>
              <w:rPr>
                <w:b/>
                <w:sz w:val="20"/>
                <w:szCs w:val="20"/>
              </w:rPr>
              <w:t>(3 datasets)</w:t>
            </w:r>
          </w:p>
        </w:tc>
      </w:tr>
      <w:tr w:rsidR="004548CC" w14:paraId="50C91734" w14:textId="77777777" w:rsidTr="00663103">
        <w:trPr>
          <w:trHeight w:val="320"/>
        </w:trPr>
        <w:tc>
          <w:tcPr>
            <w:tcW w:w="1929" w:type="dxa"/>
            <w:tcMar>
              <w:top w:w="100" w:type="dxa"/>
              <w:left w:w="100" w:type="dxa"/>
              <w:bottom w:w="100" w:type="dxa"/>
              <w:right w:w="100" w:type="dxa"/>
            </w:tcMar>
          </w:tcPr>
          <w:p w14:paraId="4F6A584E" w14:textId="77777777" w:rsidR="004548CC" w:rsidRDefault="004548CC" w:rsidP="00663103">
            <w:pPr>
              <w:jc w:val="center"/>
              <w:rPr>
                <w:b/>
                <w:sz w:val="20"/>
                <w:szCs w:val="20"/>
              </w:rPr>
            </w:pPr>
            <w:r>
              <w:rPr>
                <w:b/>
                <w:sz w:val="20"/>
                <w:szCs w:val="20"/>
              </w:rPr>
              <w:t>BERT-base vs. SVM</w:t>
            </w:r>
          </w:p>
        </w:tc>
        <w:tc>
          <w:tcPr>
            <w:tcW w:w="1300" w:type="dxa"/>
            <w:tcBorders>
              <w:top w:val="single" w:sz="4" w:space="0" w:color="000000"/>
              <w:left w:val="single" w:sz="4" w:space="0" w:color="000000"/>
              <w:bottom w:val="single" w:sz="4" w:space="0" w:color="000000"/>
              <w:right w:val="single" w:sz="4" w:space="0" w:color="000000"/>
            </w:tcBorders>
            <w:shd w:val="clear" w:color="auto" w:fill="F4FCF7"/>
            <w:tcMar>
              <w:top w:w="100" w:type="dxa"/>
              <w:left w:w="100" w:type="dxa"/>
              <w:bottom w:w="100" w:type="dxa"/>
              <w:right w:w="100" w:type="dxa"/>
            </w:tcMar>
          </w:tcPr>
          <w:p w14:paraId="3DCA9189"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85D9AB"/>
            <w:tcMar>
              <w:top w:w="100" w:type="dxa"/>
              <w:left w:w="100" w:type="dxa"/>
              <w:bottom w:w="100" w:type="dxa"/>
              <w:right w:w="100" w:type="dxa"/>
            </w:tcMar>
          </w:tcPr>
          <w:p w14:paraId="1F3E0F83" w14:textId="77777777" w:rsidR="004548CC" w:rsidRDefault="004548CC" w:rsidP="00663103">
            <w:pPr>
              <w:jc w:val="right"/>
              <w:rPr>
                <w:sz w:val="22"/>
                <w:szCs w:val="22"/>
              </w:rPr>
            </w:pPr>
            <w:r>
              <w:rPr>
                <w:sz w:val="22"/>
                <w:szCs w:val="22"/>
              </w:rPr>
              <w:t>0,137</w:t>
            </w:r>
          </w:p>
        </w:tc>
        <w:tc>
          <w:tcPr>
            <w:tcW w:w="1300" w:type="dxa"/>
            <w:tcBorders>
              <w:top w:val="single" w:sz="4" w:space="0" w:color="000000"/>
              <w:left w:val="single" w:sz="4" w:space="0" w:color="000000"/>
              <w:bottom w:val="single" w:sz="4" w:space="0" w:color="000000"/>
              <w:right w:val="single" w:sz="4" w:space="0" w:color="000000"/>
            </w:tcBorders>
            <w:shd w:val="clear" w:color="auto" w:fill="ABE5C5"/>
            <w:tcMar>
              <w:top w:w="100" w:type="dxa"/>
              <w:left w:w="100" w:type="dxa"/>
              <w:bottom w:w="100" w:type="dxa"/>
              <w:right w:w="100" w:type="dxa"/>
            </w:tcMar>
          </w:tcPr>
          <w:p w14:paraId="2AE5C6CB" w14:textId="77777777" w:rsidR="004548CC" w:rsidRDefault="004548CC" w:rsidP="00663103">
            <w:pPr>
              <w:jc w:val="right"/>
              <w:rPr>
                <w:sz w:val="22"/>
                <w:szCs w:val="22"/>
              </w:rPr>
            </w:pPr>
            <w:r>
              <w:rPr>
                <w:sz w:val="22"/>
                <w:szCs w:val="22"/>
              </w:rPr>
              <w:t>0,090</w:t>
            </w:r>
          </w:p>
        </w:tc>
        <w:tc>
          <w:tcPr>
            <w:tcW w:w="1300" w:type="dxa"/>
            <w:tcBorders>
              <w:top w:val="single" w:sz="4" w:space="0" w:color="000000"/>
              <w:left w:val="single" w:sz="4" w:space="0" w:color="000000"/>
              <w:bottom w:val="single" w:sz="4" w:space="0" w:color="000000"/>
              <w:right w:val="single" w:sz="4" w:space="0" w:color="000000"/>
            </w:tcBorders>
            <w:shd w:val="clear" w:color="auto" w:fill="AAE5C5"/>
            <w:tcMar>
              <w:top w:w="100" w:type="dxa"/>
              <w:left w:w="100" w:type="dxa"/>
              <w:bottom w:w="100" w:type="dxa"/>
              <w:right w:w="100" w:type="dxa"/>
            </w:tcMar>
          </w:tcPr>
          <w:p w14:paraId="4C08280C" w14:textId="77777777" w:rsidR="004548CC" w:rsidRDefault="004548CC" w:rsidP="00663103">
            <w:pPr>
              <w:jc w:val="right"/>
              <w:rPr>
                <w:sz w:val="22"/>
                <w:szCs w:val="22"/>
              </w:rPr>
            </w:pPr>
            <w:r>
              <w:rPr>
                <w:sz w:val="22"/>
                <w:szCs w:val="22"/>
              </w:rPr>
              <w:t>0,092</w:t>
            </w:r>
          </w:p>
        </w:tc>
        <w:tc>
          <w:tcPr>
            <w:tcW w:w="1300" w:type="dxa"/>
            <w:tcBorders>
              <w:top w:val="single" w:sz="4" w:space="0" w:color="000000"/>
              <w:left w:val="single" w:sz="4" w:space="0" w:color="000000"/>
              <w:bottom w:val="single" w:sz="4" w:space="0" w:color="000000"/>
              <w:right w:val="single" w:sz="4" w:space="0" w:color="000000"/>
            </w:tcBorders>
            <w:shd w:val="clear" w:color="auto" w:fill="B5E8CC"/>
            <w:tcMar>
              <w:top w:w="100" w:type="dxa"/>
              <w:left w:w="100" w:type="dxa"/>
              <w:bottom w:w="100" w:type="dxa"/>
              <w:right w:w="100" w:type="dxa"/>
            </w:tcMar>
          </w:tcPr>
          <w:p w14:paraId="6FF52714" w14:textId="77777777" w:rsidR="004548CC" w:rsidRDefault="004548CC" w:rsidP="00663103">
            <w:pPr>
              <w:jc w:val="right"/>
              <w:rPr>
                <w:sz w:val="22"/>
                <w:szCs w:val="22"/>
              </w:rPr>
            </w:pPr>
            <w:r>
              <w:rPr>
                <w:sz w:val="22"/>
                <w:szCs w:val="22"/>
              </w:rPr>
              <w:t>0,078</w:t>
            </w:r>
          </w:p>
        </w:tc>
        <w:tc>
          <w:tcPr>
            <w:tcW w:w="1300" w:type="dxa"/>
            <w:tcBorders>
              <w:top w:val="single" w:sz="4" w:space="0" w:color="000000"/>
              <w:left w:val="single" w:sz="4" w:space="0" w:color="000000"/>
              <w:bottom w:val="single" w:sz="4" w:space="0" w:color="000000"/>
              <w:right w:val="single" w:sz="4" w:space="0" w:color="000000"/>
            </w:tcBorders>
            <w:shd w:val="clear" w:color="auto" w:fill="97DFB8"/>
            <w:tcMar>
              <w:top w:w="100" w:type="dxa"/>
              <w:left w:w="100" w:type="dxa"/>
              <w:bottom w:w="100" w:type="dxa"/>
              <w:right w:w="100" w:type="dxa"/>
            </w:tcMar>
          </w:tcPr>
          <w:p w14:paraId="2AE9187D" w14:textId="77777777" w:rsidR="004548CC" w:rsidRDefault="004548CC" w:rsidP="00663103">
            <w:pPr>
              <w:rPr>
                <w:sz w:val="22"/>
                <w:szCs w:val="22"/>
              </w:rPr>
            </w:pPr>
            <w:r>
              <w:rPr>
                <w:sz w:val="22"/>
                <w:szCs w:val="22"/>
              </w:rPr>
              <w:t>0,115</w:t>
            </w:r>
          </w:p>
        </w:tc>
        <w:tc>
          <w:tcPr>
            <w:tcW w:w="1300" w:type="dxa"/>
            <w:tcBorders>
              <w:top w:val="single" w:sz="4" w:space="0" w:color="000000"/>
              <w:left w:val="single" w:sz="4" w:space="0" w:color="000000"/>
              <w:bottom w:val="single" w:sz="4" w:space="0" w:color="000000"/>
              <w:right w:val="single" w:sz="4" w:space="0" w:color="000000"/>
            </w:tcBorders>
            <w:shd w:val="clear" w:color="auto" w:fill="8CDCB0"/>
            <w:tcMar>
              <w:top w:w="100" w:type="dxa"/>
              <w:left w:w="100" w:type="dxa"/>
              <w:bottom w:w="100" w:type="dxa"/>
              <w:right w:w="100" w:type="dxa"/>
            </w:tcMar>
          </w:tcPr>
          <w:p w14:paraId="4B5D2E61" w14:textId="77777777" w:rsidR="004548CC" w:rsidRDefault="004548CC" w:rsidP="00663103">
            <w:pPr>
              <w:rPr>
                <w:sz w:val="22"/>
                <w:szCs w:val="22"/>
              </w:rPr>
            </w:pPr>
            <w:r>
              <w:rPr>
                <w:sz w:val="22"/>
                <w:szCs w:val="22"/>
              </w:rPr>
              <w:t>0,128</w:t>
            </w:r>
          </w:p>
        </w:tc>
      </w:tr>
      <w:tr w:rsidR="004548CC" w14:paraId="5D987BB4" w14:textId="77777777" w:rsidTr="00663103">
        <w:trPr>
          <w:trHeight w:val="320"/>
        </w:trPr>
        <w:tc>
          <w:tcPr>
            <w:tcW w:w="1929" w:type="dxa"/>
            <w:tcMar>
              <w:top w:w="100" w:type="dxa"/>
              <w:left w:w="100" w:type="dxa"/>
              <w:bottom w:w="100" w:type="dxa"/>
              <w:right w:w="100" w:type="dxa"/>
            </w:tcMar>
          </w:tcPr>
          <w:p w14:paraId="4D8C092C" w14:textId="77777777" w:rsidR="004548CC" w:rsidRDefault="004548CC" w:rsidP="00663103">
            <w:pPr>
              <w:jc w:val="center"/>
              <w:rPr>
                <w:b/>
                <w:sz w:val="20"/>
                <w:szCs w:val="20"/>
              </w:rPr>
            </w:pPr>
            <w:r>
              <w:rPr>
                <w:b/>
                <w:sz w:val="20"/>
                <w:szCs w:val="20"/>
              </w:rPr>
              <w:t>BERT-base vs. Log. Reg.</w:t>
            </w:r>
          </w:p>
        </w:tc>
        <w:tc>
          <w:tcPr>
            <w:tcW w:w="1300" w:type="dxa"/>
            <w:tcBorders>
              <w:top w:val="single" w:sz="4" w:space="0" w:color="000000"/>
              <w:left w:val="single" w:sz="4" w:space="0" w:color="000000"/>
              <w:bottom w:val="single" w:sz="4" w:space="0" w:color="000000"/>
              <w:right w:val="single" w:sz="4" w:space="0" w:color="000000"/>
            </w:tcBorders>
            <w:shd w:val="clear" w:color="auto" w:fill="F4FCF7"/>
            <w:tcMar>
              <w:top w:w="100" w:type="dxa"/>
              <w:left w:w="100" w:type="dxa"/>
              <w:bottom w:w="100" w:type="dxa"/>
              <w:right w:w="100" w:type="dxa"/>
            </w:tcMar>
          </w:tcPr>
          <w:p w14:paraId="1048AA50" w14:textId="77777777" w:rsidR="004548CC" w:rsidRDefault="004548CC" w:rsidP="00663103">
            <w:pPr>
              <w:jc w:val="right"/>
              <w:rPr>
                <w:sz w:val="22"/>
                <w:szCs w:val="22"/>
              </w:rPr>
            </w:pPr>
            <w:r>
              <w:rPr>
                <w:sz w:val="22"/>
                <w:szCs w:val="22"/>
              </w:rPr>
              <w:t>0,000</w:t>
            </w:r>
          </w:p>
        </w:tc>
        <w:tc>
          <w:tcPr>
            <w:tcW w:w="1300" w:type="dxa"/>
            <w:tcBorders>
              <w:top w:val="single" w:sz="4" w:space="0" w:color="000000"/>
              <w:left w:val="single" w:sz="4" w:space="0" w:color="000000"/>
              <w:bottom w:val="single" w:sz="4" w:space="0" w:color="000000"/>
              <w:right w:val="single" w:sz="4" w:space="0" w:color="000000"/>
            </w:tcBorders>
            <w:shd w:val="clear" w:color="auto" w:fill="CFF1DF"/>
            <w:tcMar>
              <w:top w:w="100" w:type="dxa"/>
              <w:left w:w="100" w:type="dxa"/>
              <w:bottom w:w="100" w:type="dxa"/>
              <w:right w:w="100" w:type="dxa"/>
            </w:tcMar>
          </w:tcPr>
          <w:p w14:paraId="4EBA83EC" w14:textId="77777777" w:rsidR="004548CC" w:rsidRDefault="004548CC" w:rsidP="00663103">
            <w:pPr>
              <w:jc w:val="right"/>
              <w:rPr>
                <w:sz w:val="22"/>
                <w:szCs w:val="22"/>
              </w:rPr>
            </w:pPr>
            <w:r>
              <w:rPr>
                <w:sz w:val="22"/>
                <w:szCs w:val="22"/>
              </w:rPr>
              <w:t>0,045</w:t>
            </w:r>
          </w:p>
        </w:tc>
        <w:tc>
          <w:tcPr>
            <w:tcW w:w="1300" w:type="dxa"/>
            <w:tcBorders>
              <w:top w:val="single" w:sz="4" w:space="0" w:color="000000"/>
              <w:left w:val="single" w:sz="4" w:space="0" w:color="000000"/>
              <w:bottom w:val="single" w:sz="4" w:space="0" w:color="000000"/>
              <w:right w:val="single" w:sz="4" w:space="0" w:color="000000"/>
            </w:tcBorders>
            <w:shd w:val="clear" w:color="auto" w:fill="AEE6C8"/>
            <w:tcMar>
              <w:top w:w="100" w:type="dxa"/>
              <w:left w:w="100" w:type="dxa"/>
              <w:bottom w:w="100" w:type="dxa"/>
              <w:right w:w="100" w:type="dxa"/>
            </w:tcMar>
          </w:tcPr>
          <w:p w14:paraId="6463CBCD" w14:textId="77777777" w:rsidR="004548CC" w:rsidRDefault="004548CC" w:rsidP="00663103">
            <w:pPr>
              <w:jc w:val="right"/>
              <w:rPr>
                <w:sz w:val="22"/>
                <w:szCs w:val="22"/>
              </w:rPr>
            </w:pPr>
            <w:r>
              <w:rPr>
                <w:sz w:val="22"/>
                <w:szCs w:val="22"/>
              </w:rPr>
              <w:t>0,086</w:t>
            </w:r>
          </w:p>
        </w:tc>
        <w:tc>
          <w:tcPr>
            <w:tcW w:w="1300" w:type="dxa"/>
            <w:tcBorders>
              <w:top w:val="single" w:sz="4" w:space="0" w:color="000000"/>
              <w:left w:val="single" w:sz="4" w:space="0" w:color="000000"/>
              <w:bottom w:val="single" w:sz="4" w:space="0" w:color="000000"/>
              <w:right w:val="single" w:sz="4" w:space="0" w:color="000000"/>
            </w:tcBorders>
            <w:shd w:val="clear" w:color="auto" w:fill="9CE1BB"/>
            <w:tcMar>
              <w:top w:w="100" w:type="dxa"/>
              <w:left w:w="100" w:type="dxa"/>
              <w:bottom w:w="100" w:type="dxa"/>
              <w:right w:w="100" w:type="dxa"/>
            </w:tcMar>
          </w:tcPr>
          <w:p w14:paraId="638E53DB" w14:textId="77777777" w:rsidR="004548CC" w:rsidRDefault="004548CC" w:rsidP="00663103">
            <w:pPr>
              <w:jc w:val="right"/>
              <w:rPr>
                <w:sz w:val="22"/>
                <w:szCs w:val="22"/>
              </w:rPr>
            </w:pPr>
            <w:r>
              <w:rPr>
                <w:sz w:val="22"/>
                <w:szCs w:val="22"/>
              </w:rPr>
              <w:t>0,109</w:t>
            </w:r>
          </w:p>
        </w:tc>
        <w:tc>
          <w:tcPr>
            <w:tcW w:w="1300" w:type="dxa"/>
            <w:tcBorders>
              <w:top w:val="single" w:sz="4" w:space="0" w:color="000000"/>
              <w:left w:val="single" w:sz="4" w:space="0" w:color="000000"/>
              <w:bottom w:val="single" w:sz="4" w:space="0" w:color="000000"/>
              <w:right w:val="single" w:sz="4" w:space="0" w:color="000000"/>
            </w:tcBorders>
            <w:shd w:val="clear" w:color="auto" w:fill="AEE6C8"/>
            <w:tcMar>
              <w:top w:w="100" w:type="dxa"/>
              <w:left w:w="100" w:type="dxa"/>
              <w:bottom w:w="100" w:type="dxa"/>
              <w:right w:w="100" w:type="dxa"/>
            </w:tcMar>
          </w:tcPr>
          <w:p w14:paraId="6633F756" w14:textId="77777777" w:rsidR="004548CC" w:rsidRDefault="004548CC" w:rsidP="00663103">
            <w:pPr>
              <w:jc w:val="right"/>
              <w:rPr>
                <w:sz w:val="22"/>
                <w:szCs w:val="22"/>
              </w:rPr>
            </w:pPr>
            <w:r>
              <w:rPr>
                <w:sz w:val="22"/>
                <w:szCs w:val="22"/>
              </w:rPr>
              <w:t>0,086</w:t>
            </w:r>
          </w:p>
        </w:tc>
        <w:tc>
          <w:tcPr>
            <w:tcW w:w="1300" w:type="dxa"/>
            <w:tcBorders>
              <w:top w:val="single" w:sz="4" w:space="0" w:color="000000"/>
              <w:left w:val="single" w:sz="4" w:space="0" w:color="000000"/>
              <w:bottom w:val="single" w:sz="4" w:space="0" w:color="000000"/>
              <w:right w:val="single" w:sz="4" w:space="0" w:color="000000"/>
            </w:tcBorders>
            <w:shd w:val="clear" w:color="auto" w:fill="85D9AB"/>
            <w:tcMar>
              <w:top w:w="100" w:type="dxa"/>
              <w:left w:w="100" w:type="dxa"/>
              <w:bottom w:w="100" w:type="dxa"/>
              <w:right w:w="100" w:type="dxa"/>
            </w:tcMar>
          </w:tcPr>
          <w:p w14:paraId="72A484F7" w14:textId="77777777" w:rsidR="004548CC" w:rsidRDefault="004548CC" w:rsidP="00663103">
            <w:pPr>
              <w:rPr>
                <w:sz w:val="22"/>
                <w:szCs w:val="22"/>
              </w:rPr>
            </w:pPr>
            <w:r>
              <w:rPr>
                <w:sz w:val="22"/>
                <w:szCs w:val="22"/>
              </w:rPr>
              <w:t>0,137</w:t>
            </w:r>
          </w:p>
        </w:tc>
        <w:tc>
          <w:tcPr>
            <w:tcW w:w="1300" w:type="dxa"/>
            <w:tcBorders>
              <w:top w:val="single" w:sz="4" w:space="0" w:color="000000"/>
              <w:left w:val="single" w:sz="4" w:space="0" w:color="000000"/>
              <w:bottom w:val="single" w:sz="4" w:space="0" w:color="000000"/>
              <w:right w:val="single" w:sz="4" w:space="0" w:color="000000"/>
            </w:tcBorders>
            <w:shd w:val="clear" w:color="auto" w:fill="85DAAC"/>
            <w:tcMar>
              <w:top w:w="100" w:type="dxa"/>
              <w:left w:w="100" w:type="dxa"/>
              <w:bottom w:w="100" w:type="dxa"/>
              <w:right w:w="100" w:type="dxa"/>
            </w:tcMar>
          </w:tcPr>
          <w:p w14:paraId="2C8DF90F" w14:textId="77777777" w:rsidR="004548CC" w:rsidRDefault="004548CC" w:rsidP="00663103">
            <w:pPr>
              <w:rPr>
                <w:sz w:val="22"/>
                <w:szCs w:val="22"/>
              </w:rPr>
            </w:pPr>
            <w:r>
              <w:rPr>
                <w:sz w:val="22"/>
                <w:szCs w:val="22"/>
              </w:rPr>
              <w:t>0,136</w:t>
            </w:r>
          </w:p>
        </w:tc>
      </w:tr>
      <w:tr w:rsidR="004548CC" w14:paraId="07D7A8E9" w14:textId="77777777" w:rsidTr="00663103">
        <w:trPr>
          <w:trHeight w:val="320"/>
        </w:trPr>
        <w:tc>
          <w:tcPr>
            <w:tcW w:w="1929" w:type="dxa"/>
            <w:tcMar>
              <w:top w:w="100" w:type="dxa"/>
              <w:left w:w="100" w:type="dxa"/>
              <w:bottom w:w="100" w:type="dxa"/>
              <w:right w:w="100" w:type="dxa"/>
            </w:tcMar>
          </w:tcPr>
          <w:p w14:paraId="3DCE9EA1"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r>
              <w:rPr>
                <w:b/>
                <w:sz w:val="20"/>
                <w:szCs w:val="20"/>
              </w:rPr>
              <w:t xml:space="preserve"> vs. SVM</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3AA85217" w14:textId="77777777" w:rsidR="004548CC" w:rsidRDefault="004548CC" w:rsidP="00663103">
            <w:pPr>
              <w:jc w:val="right"/>
              <w:rPr>
                <w:sz w:val="22"/>
                <w:szCs w:val="22"/>
              </w:rPr>
            </w:pPr>
            <w:r>
              <w:rPr>
                <w:sz w:val="22"/>
                <w:szCs w:val="22"/>
              </w:rPr>
              <w:t>0,559</w:t>
            </w:r>
          </w:p>
        </w:tc>
        <w:tc>
          <w:tcPr>
            <w:tcW w:w="1300" w:type="dxa"/>
            <w:tcBorders>
              <w:top w:val="single" w:sz="4" w:space="0" w:color="000000"/>
              <w:left w:val="single" w:sz="4" w:space="0" w:color="000000"/>
              <w:bottom w:val="single" w:sz="4" w:space="0" w:color="000000"/>
              <w:right w:val="single" w:sz="4" w:space="0" w:color="000000"/>
            </w:tcBorders>
            <w:shd w:val="clear" w:color="auto" w:fill="5CCD8F"/>
            <w:tcMar>
              <w:top w:w="100" w:type="dxa"/>
              <w:left w:w="100" w:type="dxa"/>
              <w:bottom w:w="100" w:type="dxa"/>
              <w:right w:w="100" w:type="dxa"/>
            </w:tcMar>
          </w:tcPr>
          <w:p w14:paraId="666220C2" w14:textId="77777777" w:rsidR="004548CC" w:rsidRDefault="004548CC" w:rsidP="00663103">
            <w:pPr>
              <w:jc w:val="right"/>
              <w:rPr>
                <w:sz w:val="22"/>
                <w:szCs w:val="22"/>
              </w:rPr>
            </w:pPr>
            <w:r>
              <w:rPr>
                <w:sz w:val="22"/>
                <w:szCs w:val="22"/>
              </w:rPr>
              <w:t>0,187</w:t>
            </w:r>
          </w:p>
        </w:tc>
        <w:tc>
          <w:tcPr>
            <w:tcW w:w="1300" w:type="dxa"/>
            <w:tcBorders>
              <w:top w:val="single" w:sz="4" w:space="0" w:color="000000"/>
              <w:left w:val="single" w:sz="4" w:space="0" w:color="000000"/>
              <w:bottom w:val="single" w:sz="4" w:space="0" w:color="000000"/>
              <w:right w:val="single" w:sz="4" w:space="0" w:color="000000"/>
            </w:tcBorders>
            <w:shd w:val="clear" w:color="auto" w:fill="A4E3C1"/>
            <w:tcMar>
              <w:top w:w="100" w:type="dxa"/>
              <w:left w:w="100" w:type="dxa"/>
              <w:bottom w:w="100" w:type="dxa"/>
              <w:right w:w="100" w:type="dxa"/>
            </w:tcMar>
          </w:tcPr>
          <w:p w14:paraId="5D8F9B99" w14:textId="77777777" w:rsidR="004548CC" w:rsidRDefault="004548CC" w:rsidP="00663103">
            <w:pPr>
              <w:jc w:val="right"/>
              <w:rPr>
                <w:sz w:val="22"/>
                <w:szCs w:val="22"/>
              </w:rPr>
            </w:pPr>
            <w:r>
              <w:rPr>
                <w:sz w:val="22"/>
                <w:szCs w:val="22"/>
              </w:rPr>
              <w:t>0,098</w:t>
            </w:r>
          </w:p>
        </w:tc>
        <w:tc>
          <w:tcPr>
            <w:tcW w:w="1300" w:type="dxa"/>
            <w:tcBorders>
              <w:top w:val="single" w:sz="4" w:space="0" w:color="000000"/>
              <w:left w:val="single" w:sz="4" w:space="0" w:color="000000"/>
              <w:bottom w:val="single" w:sz="4" w:space="0" w:color="000000"/>
              <w:right w:val="single" w:sz="4" w:space="0" w:color="000000"/>
            </w:tcBorders>
            <w:shd w:val="clear" w:color="auto" w:fill="ADE6C7"/>
            <w:tcMar>
              <w:top w:w="100" w:type="dxa"/>
              <w:left w:w="100" w:type="dxa"/>
              <w:bottom w:w="100" w:type="dxa"/>
              <w:right w:w="100" w:type="dxa"/>
            </w:tcMar>
          </w:tcPr>
          <w:p w14:paraId="695136B7" w14:textId="77777777" w:rsidR="004548CC" w:rsidRDefault="004548CC" w:rsidP="00663103">
            <w:pPr>
              <w:jc w:val="right"/>
              <w:rPr>
                <w:sz w:val="22"/>
                <w:szCs w:val="22"/>
              </w:rPr>
            </w:pPr>
            <w:r>
              <w:rPr>
                <w:sz w:val="22"/>
                <w:szCs w:val="22"/>
              </w:rPr>
              <w:t>0,088</w:t>
            </w:r>
          </w:p>
        </w:tc>
        <w:tc>
          <w:tcPr>
            <w:tcW w:w="1300" w:type="dxa"/>
            <w:tcBorders>
              <w:top w:val="single" w:sz="4" w:space="0" w:color="000000"/>
              <w:left w:val="single" w:sz="4" w:space="0" w:color="000000"/>
              <w:bottom w:val="single" w:sz="4" w:space="0" w:color="000000"/>
              <w:right w:val="single" w:sz="4" w:space="0" w:color="000000"/>
            </w:tcBorders>
            <w:shd w:val="clear" w:color="auto" w:fill="BAEAD0"/>
            <w:tcMar>
              <w:top w:w="100" w:type="dxa"/>
              <w:left w:w="100" w:type="dxa"/>
              <w:bottom w:w="100" w:type="dxa"/>
              <w:right w:w="100" w:type="dxa"/>
            </w:tcMar>
          </w:tcPr>
          <w:p w14:paraId="6BACE72A" w14:textId="77777777" w:rsidR="004548CC" w:rsidRDefault="004548CC" w:rsidP="00663103">
            <w:pPr>
              <w:jc w:val="right"/>
              <w:rPr>
                <w:sz w:val="22"/>
                <w:szCs w:val="22"/>
              </w:rPr>
            </w:pPr>
            <w:r>
              <w:rPr>
                <w:sz w:val="22"/>
                <w:szCs w:val="22"/>
              </w:rPr>
              <w:t>0,072</w:t>
            </w:r>
          </w:p>
        </w:tc>
        <w:tc>
          <w:tcPr>
            <w:tcW w:w="1300" w:type="dxa"/>
            <w:tcBorders>
              <w:top w:val="single" w:sz="4" w:space="0" w:color="000000"/>
              <w:left w:val="single" w:sz="4" w:space="0" w:color="000000"/>
              <w:bottom w:val="single" w:sz="4" w:space="0" w:color="000000"/>
              <w:right w:val="single" w:sz="4" w:space="0" w:color="000000"/>
            </w:tcBorders>
            <w:shd w:val="clear" w:color="auto" w:fill="A3E3C0"/>
            <w:tcMar>
              <w:top w:w="100" w:type="dxa"/>
              <w:left w:w="100" w:type="dxa"/>
              <w:bottom w:w="100" w:type="dxa"/>
              <w:right w:w="100" w:type="dxa"/>
            </w:tcMar>
          </w:tcPr>
          <w:p w14:paraId="632D2A8B" w14:textId="77777777" w:rsidR="004548CC" w:rsidRDefault="004548CC" w:rsidP="00663103">
            <w:pPr>
              <w:rPr>
                <w:sz w:val="22"/>
                <w:szCs w:val="22"/>
              </w:rPr>
            </w:pPr>
            <w:r>
              <w:rPr>
                <w:sz w:val="22"/>
                <w:szCs w:val="22"/>
              </w:rPr>
              <w:t>0,100</w:t>
            </w:r>
          </w:p>
        </w:tc>
        <w:tc>
          <w:tcPr>
            <w:tcW w:w="1300" w:type="dxa"/>
            <w:tcBorders>
              <w:top w:val="single" w:sz="4" w:space="0" w:color="000000"/>
              <w:left w:val="single" w:sz="4" w:space="0" w:color="000000"/>
              <w:bottom w:val="single" w:sz="4" w:space="0" w:color="000000"/>
              <w:right w:val="single" w:sz="4" w:space="0" w:color="000000"/>
            </w:tcBorders>
            <w:shd w:val="clear" w:color="auto" w:fill="95DFB7"/>
            <w:tcMar>
              <w:top w:w="100" w:type="dxa"/>
              <w:left w:w="100" w:type="dxa"/>
              <w:bottom w:w="100" w:type="dxa"/>
              <w:right w:w="100" w:type="dxa"/>
            </w:tcMar>
          </w:tcPr>
          <w:p w14:paraId="56C6131A" w14:textId="77777777" w:rsidR="004548CC" w:rsidRDefault="004548CC" w:rsidP="00663103">
            <w:pPr>
              <w:rPr>
                <w:sz w:val="22"/>
                <w:szCs w:val="22"/>
              </w:rPr>
            </w:pPr>
            <w:r>
              <w:rPr>
                <w:sz w:val="22"/>
                <w:szCs w:val="22"/>
              </w:rPr>
              <w:t>0,117</w:t>
            </w:r>
          </w:p>
        </w:tc>
      </w:tr>
      <w:tr w:rsidR="004548CC" w14:paraId="02A88D0F" w14:textId="77777777" w:rsidTr="00663103">
        <w:trPr>
          <w:trHeight w:val="320"/>
        </w:trPr>
        <w:tc>
          <w:tcPr>
            <w:tcW w:w="1929" w:type="dxa"/>
            <w:tcMar>
              <w:top w:w="100" w:type="dxa"/>
              <w:left w:w="100" w:type="dxa"/>
              <w:bottom w:w="100" w:type="dxa"/>
              <w:right w:w="100" w:type="dxa"/>
            </w:tcMar>
          </w:tcPr>
          <w:p w14:paraId="7777ABA9"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r>
              <w:rPr>
                <w:b/>
                <w:sz w:val="20"/>
                <w:szCs w:val="20"/>
              </w:rPr>
              <w:t xml:space="preserve"> vs. Log. Reg.</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45017B5D" w14:textId="77777777" w:rsidR="004548CC" w:rsidRDefault="004548CC" w:rsidP="00663103">
            <w:pPr>
              <w:jc w:val="right"/>
              <w:rPr>
                <w:sz w:val="22"/>
                <w:szCs w:val="22"/>
              </w:rPr>
            </w:pPr>
            <w:r>
              <w:rPr>
                <w:sz w:val="22"/>
                <w:szCs w:val="22"/>
              </w:rPr>
              <w:t>0,559</w:t>
            </w:r>
          </w:p>
        </w:tc>
        <w:tc>
          <w:tcPr>
            <w:tcW w:w="1300" w:type="dxa"/>
            <w:tcBorders>
              <w:top w:val="single" w:sz="4" w:space="0" w:color="000000"/>
              <w:left w:val="single" w:sz="4" w:space="0" w:color="000000"/>
              <w:bottom w:val="single" w:sz="4" w:space="0" w:color="000000"/>
              <w:right w:val="single" w:sz="4" w:space="0" w:color="000000"/>
            </w:tcBorders>
            <w:shd w:val="clear" w:color="auto" w:fill="A7E4C3"/>
            <w:tcMar>
              <w:top w:w="100" w:type="dxa"/>
              <w:left w:w="100" w:type="dxa"/>
              <w:bottom w:w="100" w:type="dxa"/>
              <w:right w:w="100" w:type="dxa"/>
            </w:tcMar>
          </w:tcPr>
          <w:p w14:paraId="64E67A1F" w14:textId="77777777" w:rsidR="004548CC" w:rsidRDefault="004548CC" w:rsidP="00663103">
            <w:pPr>
              <w:jc w:val="right"/>
              <w:rPr>
                <w:sz w:val="22"/>
                <w:szCs w:val="22"/>
              </w:rPr>
            </w:pPr>
            <w:r>
              <w:rPr>
                <w:sz w:val="22"/>
                <w:szCs w:val="22"/>
              </w:rPr>
              <w:t>0,095</w:t>
            </w:r>
          </w:p>
        </w:tc>
        <w:tc>
          <w:tcPr>
            <w:tcW w:w="1300" w:type="dxa"/>
            <w:tcBorders>
              <w:top w:val="single" w:sz="4" w:space="0" w:color="000000"/>
              <w:left w:val="single" w:sz="4" w:space="0" w:color="000000"/>
              <w:bottom w:val="single" w:sz="4" w:space="0" w:color="000000"/>
              <w:right w:val="single" w:sz="4" w:space="0" w:color="000000"/>
            </w:tcBorders>
            <w:shd w:val="clear" w:color="auto" w:fill="A7E4C3"/>
            <w:tcMar>
              <w:top w:w="100" w:type="dxa"/>
              <w:left w:w="100" w:type="dxa"/>
              <w:bottom w:w="100" w:type="dxa"/>
              <w:right w:w="100" w:type="dxa"/>
            </w:tcMar>
          </w:tcPr>
          <w:p w14:paraId="78E7E135" w14:textId="77777777" w:rsidR="004548CC" w:rsidRDefault="004548CC" w:rsidP="00663103">
            <w:pPr>
              <w:jc w:val="right"/>
              <w:rPr>
                <w:sz w:val="22"/>
                <w:szCs w:val="22"/>
              </w:rPr>
            </w:pPr>
            <w:r>
              <w:rPr>
                <w:sz w:val="22"/>
                <w:szCs w:val="22"/>
              </w:rPr>
              <w:t>0,095</w:t>
            </w:r>
          </w:p>
        </w:tc>
        <w:tc>
          <w:tcPr>
            <w:tcW w:w="1300" w:type="dxa"/>
            <w:tcBorders>
              <w:top w:val="single" w:sz="4" w:space="0" w:color="000000"/>
              <w:left w:val="single" w:sz="4" w:space="0" w:color="000000"/>
              <w:bottom w:val="single" w:sz="4" w:space="0" w:color="000000"/>
              <w:right w:val="single" w:sz="4" w:space="0" w:color="000000"/>
            </w:tcBorders>
            <w:shd w:val="clear" w:color="auto" w:fill="9FE2BD"/>
            <w:tcMar>
              <w:top w:w="100" w:type="dxa"/>
              <w:left w:w="100" w:type="dxa"/>
              <w:bottom w:w="100" w:type="dxa"/>
              <w:right w:w="100" w:type="dxa"/>
            </w:tcMar>
          </w:tcPr>
          <w:p w14:paraId="72B7A84F" w14:textId="77777777" w:rsidR="004548CC" w:rsidRDefault="004548CC" w:rsidP="00663103">
            <w:pPr>
              <w:jc w:val="right"/>
              <w:rPr>
                <w:sz w:val="22"/>
                <w:szCs w:val="22"/>
              </w:rPr>
            </w:pPr>
            <w:r>
              <w:rPr>
                <w:sz w:val="22"/>
                <w:szCs w:val="22"/>
              </w:rPr>
              <w:t>0,105</w:t>
            </w:r>
          </w:p>
        </w:tc>
        <w:tc>
          <w:tcPr>
            <w:tcW w:w="1300" w:type="dxa"/>
            <w:tcBorders>
              <w:top w:val="single" w:sz="4" w:space="0" w:color="000000"/>
              <w:left w:val="single" w:sz="4" w:space="0" w:color="000000"/>
              <w:bottom w:val="single" w:sz="4" w:space="0" w:color="000000"/>
              <w:right w:val="single" w:sz="4" w:space="0" w:color="000000"/>
            </w:tcBorders>
            <w:shd w:val="clear" w:color="auto" w:fill="B3E8CB"/>
            <w:tcMar>
              <w:top w:w="100" w:type="dxa"/>
              <w:left w:w="100" w:type="dxa"/>
              <w:bottom w:w="100" w:type="dxa"/>
              <w:right w:w="100" w:type="dxa"/>
            </w:tcMar>
          </w:tcPr>
          <w:p w14:paraId="0AC0DADC" w14:textId="77777777" w:rsidR="004548CC" w:rsidRDefault="004548CC" w:rsidP="00663103">
            <w:pPr>
              <w:jc w:val="right"/>
              <w:rPr>
                <w:sz w:val="22"/>
                <w:szCs w:val="22"/>
              </w:rPr>
            </w:pPr>
            <w:r>
              <w:rPr>
                <w:sz w:val="22"/>
                <w:szCs w:val="22"/>
              </w:rPr>
              <w:t>0,080</w:t>
            </w:r>
          </w:p>
        </w:tc>
        <w:tc>
          <w:tcPr>
            <w:tcW w:w="1300" w:type="dxa"/>
            <w:tcBorders>
              <w:top w:val="single" w:sz="4" w:space="0" w:color="000000"/>
              <w:left w:val="single" w:sz="4" w:space="0" w:color="000000"/>
              <w:bottom w:val="single" w:sz="4" w:space="0" w:color="000000"/>
              <w:right w:val="single" w:sz="4" w:space="0" w:color="000000"/>
            </w:tcBorders>
            <w:shd w:val="clear" w:color="auto" w:fill="90DDB3"/>
            <w:tcMar>
              <w:top w:w="100" w:type="dxa"/>
              <w:left w:w="100" w:type="dxa"/>
              <w:bottom w:w="100" w:type="dxa"/>
              <w:right w:w="100" w:type="dxa"/>
            </w:tcMar>
          </w:tcPr>
          <w:p w14:paraId="2398DCA7" w14:textId="77777777" w:rsidR="004548CC" w:rsidRDefault="004548CC" w:rsidP="00663103">
            <w:pPr>
              <w:rPr>
                <w:sz w:val="22"/>
                <w:szCs w:val="22"/>
              </w:rPr>
            </w:pPr>
            <w:r>
              <w:rPr>
                <w:sz w:val="22"/>
                <w:szCs w:val="22"/>
              </w:rPr>
              <w:t>0,123</w:t>
            </w:r>
          </w:p>
        </w:tc>
        <w:tc>
          <w:tcPr>
            <w:tcW w:w="1300" w:type="dxa"/>
            <w:tcBorders>
              <w:top w:val="single" w:sz="4" w:space="0" w:color="000000"/>
              <w:left w:val="single" w:sz="4" w:space="0" w:color="000000"/>
              <w:bottom w:val="single" w:sz="4" w:space="0" w:color="000000"/>
              <w:right w:val="single" w:sz="4" w:space="0" w:color="000000"/>
            </w:tcBorders>
            <w:shd w:val="clear" w:color="auto" w:fill="8FDDB2"/>
            <w:tcMar>
              <w:top w:w="100" w:type="dxa"/>
              <w:left w:w="100" w:type="dxa"/>
              <w:bottom w:w="100" w:type="dxa"/>
              <w:right w:w="100" w:type="dxa"/>
            </w:tcMar>
          </w:tcPr>
          <w:p w14:paraId="3A55A505" w14:textId="77777777" w:rsidR="004548CC" w:rsidRDefault="004548CC" w:rsidP="00663103">
            <w:pPr>
              <w:rPr>
                <w:sz w:val="22"/>
                <w:szCs w:val="22"/>
              </w:rPr>
            </w:pPr>
            <w:r>
              <w:rPr>
                <w:sz w:val="22"/>
                <w:szCs w:val="22"/>
              </w:rPr>
              <w:t>0,124</w:t>
            </w:r>
          </w:p>
        </w:tc>
      </w:tr>
      <w:tr w:rsidR="004548CC" w14:paraId="7D51C756" w14:textId="77777777" w:rsidTr="00663103">
        <w:trPr>
          <w:trHeight w:val="320"/>
        </w:trPr>
        <w:tc>
          <w:tcPr>
            <w:tcW w:w="1929" w:type="dxa"/>
            <w:tcMar>
              <w:top w:w="100" w:type="dxa"/>
              <w:left w:w="100" w:type="dxa"/>
              <w:bottom w:w="100" w:type="dxa"/>
              <w:right w:w="100" w:type="dxa"/>
            </w:tcMar>
          </w:tcPr>
          <w:p w14:paraId="17381C91" w14:textId="77777777" w:rsidR="004548CC" w:rsidRDefault="004548CC" w:rsidP="00663103">
            <w:pPr>
              <w:jc w:val="center"/>
              <w:rPr>
                <w:b/>
                <w:sz w:val="20"/>
                <w:szCs w:val="20"/>
              </w:rPr>
            </w:pPr>
            <w:r>
              <w:rPr>
                <w:b/>
                <w:sz w:val="20"/>
                <w:szCs w:val="20"/>
              </w:rPr>
              <w:t>BERT-base-</w:t>
            </w:r>
            <w:proofErr w:type="spellStart"/>
            <w:r>
              <w:rPr>
                <w:b/>
                <w:sz w:val="20"/>
                <w:szCs w:val="20"/>
              </w:rPr>
              <w:t>nli</w:t>
            </w:r>
            <w:proofErr w:type="spellEnd"/>
            <w:r>
              <w:rPr>
                <w:b/>
                <w:sz w:val="20"/>
                <w:szCs w:val="20"/>
              </w:rPr>
              <w:t xml:space="preserve"> vs. BERT-base</w:t>
            </w:r>
          </w:p>
        </w:tc>
        <w:tc>
          <w:tcPr>
            <w:tcW w:w="1300" w:type="dxa"/>
            <w:tcBorders>
              <w:top w:val="single" w:sz="4" w:space="0" w:color="000000"/>
              <w:left w:val="single" w:sz="4" w:space="0" w:color="000000"/>
              <w:bottom w:val="single" w:sz="4" w:space="0" w:color="000000"/>
              <w:right w:val="single" w:sz="4" w:space="0" w:color="000000"/>
            </w:tcBorders>
            <w:shd w:val="clear" w:color="auto" w:fill="00B050"/>
            <w:tcMar>
              <w:top w:w="100" w:type="dxa"/>
              <w:left w:w="100" w:type="dxa"/>
              <w:bottom w:w="100" w:type="dxa"/>
              <w:right w:w="100" w:type="dxa"/>
            </w:tcMar>
          </w:tcPr>
          <w:p w14:paraId="5EACAF48" w14:textId="77777777" w:rsidR="004548CC" w:rsidRDefault="004548CC" w:rsidP="00663103">
            <w:pPr>
              <w:jc w:val="right"/>
              <w:rPr>
                <w:sz w:val="22"/>
                <w:szCs w:val="22"/>
              </w:rPr>
            </w:pPr>
            <w:r>
              <w:rPr>
                <w:sz w:val="22"/>
                <w:szCs w:val="22"/>
              </w:rPr>
              <w:t>0,559</w:t>
            </w:r>
          </w:p>
        </w:tc>
        <w:tc>
          <w:tcPr>
            <w:tcW w:w="1300" w:type="dxa"/>
            <w:tcBorders>
              <w:top w:val="single" w:sz="4" w:space="0" w:color="000000"/>
              <w:left w:val="single" w:sz="4" w:space="0" w:color="000000"/>
              <w:bottom w:val="single" w:sz="4" w:space="0" w:color="000000"/>
              <w:right w:val="single" w:sz="4" w:space="0" w:color="000000"/>
            </w:tcBorders>
            <w:shd w:val="clear" w:color="auto" w:fill="CBEFDB"/>
            <w:tcMar>
              <w:top w:w="100" w:type="dxa"/>
              <w:left w:w="100" w:type="dxa"/>
              <w:bottom w:w="100" w:type="dxa"/>
              <w:right w:w="100" w:type="dxa"/>
            </w:tcMar>
          </w:tcPr>
          <w:p w14:paraId="21CD4E60" w14:textId="77777777" w:rsidR="004548CC" w:rsidRDefault="004548CC" w:rsidP="00663103">
            <w:pPr>
              <w:jc w:val="right"/>
              <w:rPr>
                <w:sz w:val="22"/>
                <w:szCs w:val="22"/>
              </w:rPr>
            </w:pPr>
            <w:r>
              <w:rPr>
                <w:sz w:val="22"/>
                <w:szCs w:val="22"/>
              </w:rPr>
              <w:t>0,050</w:t>
            </w:r>
          </w:p>
        </w:tc>
        <w:tc>
          <w:tcPr>
            <w:tcW w:w="1300" w:type="dxa"/>
            <w:tcBorders>
              <w:top w:val="single" w:sz="4" w:space="0" w:color="000000"/>
              <w:left w:val="single" w:sz="4" w:space="0" w:color="000000"/>
              <w:bottom w:val="single" w:sz="4" w:space="0" w:color="000000"/>
              <w:right w:val="single" w:sz="4" w:space="0" w:color="000000"/>
            </w:tcBorders>
            <w:shd w:val="clear" w:color="auto" w:fill="EDFAF3"/>
            <w:tcMar>
              <w:top w:w="100" w:type="dxa"/>
              <w:left w:w="100" w:type="dxa"/>
              <w:bottom w:w="100" w:type="dxa"/>
              <w:right w:w="100" w:type="dxa"/>
            </w:tcMar>
          </w:tcPr>
          <w:p w14:paraId="5C447DF5" w14:textId="77777777" w:rsidR="004548CC" w:rsidRDefault="004548CC" w:rsidP="00663103">
            <w:pPr>
              <w:jc w:val="right"/>
              <w:rPr>
                <w:sz w:val="22"/>
                <w:szCs w:val="22"/>
              </w:rPr>
            </w:pPr>
            <w:r>
              <w:rPr>
                <w:sz w:val="22"/>
                <w:szCs w:val="22"/>
              </w:rPr>
              <w:t>0,009</w:t>
            </w:r>
          </w:p>
        </w:tc>
        <w:tc>
          <w:tcPr>
            <w:tcW w:w="1300" w:type="dxa"/>
            <w:tcBorders>
              <w:top w:val="single" w:sz="4" w:space="0" w:color="000000"/>
              <w:left w:val="single" w:sz="4" w:space="0" w:color="000000"/>
              <w:bottom w:val="single" w:sz="4" w:space="0" w:color="000000"/>
              <w:right w:val="single" w:sz="4" w:space="0" w:color="000000"/>
            </w:tcBorders>
            <w:shd w:val="clear" w:color="auto" w:fill="F7FDFA"/>
            <w:tcMar>
              <w:top w:w="100" w:type="dxa"/>
              <w:left w:w="100" w:type="dxa"/>
              <w:bottom w:w="100" w:type="dxa"/>
              <w:right w:w="100" w:type="dxa"/>
            </w:tcMar>
          </w:tcPr>
          <w:p w14:paraId="4AA10BFA" w14:textId="77777777" w:rsidR="004548CC" w:rsidRDefault="004548CC" w:rsidP="00663103">
            <w:pPr>
              <w:jc w:val="right"/>
              <w:rPr>
                <w:sz w:val="22"/>
                <w:szCs w:val="22"/>
              </w:rPr>
            </w:pPr>
            <w:r>
              <w:rPr>
                <w:sz w:val="22"/>
                <w:szCs w:val="22"/>
              </w:rPr>
              <w:t>-0,004</w:t>
            </w:r>
          </w:p>
        </w:tc>
        <w:tc>
          <w:tcPr>
            <w:tcW w:w="1300" w:type="dxa"/>
            <w:tcBorders>
              <w:top w:val="single" w:sz="4" w:space="0" w:color="000000"/>
              <w:left w:val="single" w:sz="4" w:space="0" w:color="000000"/>
              <w:bottom w:val="single" w:sz="4" w:space="0" w:color="000000"/>
              <w:right w:val="single" w:sz="4" w:space="0" w:color="000000"/>
            </w:tcBorders>
            <w:shd w:val="clear" w:color="auto" w:fill="F9FDFB"/>
            <w:tcMar>
              <w:top w:w="100" w:type="dxa"/>
              <w:left w:w="100" w:type="dxa"/>
              <w:bottom w:w="100" w:type="dxa"/>
              <w:right w:w="100" w:type="dxa"/>
            </w:tcMar>
          </w:tcPr>
          <w:p w14:paraId="1F5545D9" w14:textId="77777777" w:rsidR="004548CC" w:rsidRDefault="004548CC" w:rsidP="00663103">
            <w:pPr>
              <w:jc w:val="right"/>
              <w:rPr>
                <w:sz w:val="22"/>
                <w:szCs w:val="22"/>
              </w:rPr>
            </w:pPr>
            <w:r>
              <w:rPr>
                <w:sz w:val="22"/>
                <w:szCs w:val="22"/>
              </w:rPr>
              <w:t>-0,006</w:t>
            </w:r>
          </w:p>
        </w:tc>
        <w:tc>
          <w:tcPr>
            <w:tcW w:w="13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5654903" w14:textId="77777777" w:rsidR="004548CC" w:rsidRDefault="004548CC" w:rsidP="00663103">
            <w:pPr>
              <w:rPr>
                <w:sz w:val="22"/>
                <w:szCs w:val="22"/>
              </w:rPr>
            </w:pPr>
            <w:r>
              <w:rPr>
                <w:sz w:val="22"/>
                <w:szCs w:val="22"/>
              </w:rPr>
              <w:t>-0,015</w:t>
            </w:r>
          </w:p>
        </w:tc>
        <w:tc>
          <w:tcPr>
            <w:tcW w:w="1300" w:type="dxa"/>
            <w:tcBorders>
              <w:top w:val="single" w:sz="4" w:space="0" w:color="000000"/>
              <w:left w:val="single" w:sz="4" w:space="0" w:color="000000"/>
              <w:bottom w:val="single" w:sz="4" w:space="0" w:color="000000"/>
              <w:right w:val="single" w:sz="4" w:space="0" w:color="000000"/>
            </w:tcBorders>
            <w:shd w:val="clear" w:color="auto" w:fill="FDFFFE"/>
            <w:tcMar>
              <w:top w:w="100" w:type="dxa"/>
              <w:left w:w="100" w:type="dxa"/>
              <w:bottom w:w="100" w:type="dxa"/>
              <w:right w:w="100" w:type="dxa"/>
            </w:tcMar>
          </w:tcPr>
          <w:p w14:paraId="39AEADE4" w14:textId="77777777" w:rsidR="004548CC" w:rsidRDefault="004548CC" w:rsidP="00663103">
            <w:pPr>
              <w:rPr>
                <w:sz w:val="22"/>
                <w:szCs w:val="22"/>
              </w:rPr>
            </w:pPr>
            <w:r>
              <w:rPr>
                <w:sz w:val="22"/>
                <w:szCs w:val="22"/>
              </w:rPr>
              <w:t>-0,012</w:t>
            </w:r>
          </w:p>
        </w:tc>
      </w:tr>
    </w:tbl>
    <w:p w14:paraId="45592155" w14:textId="51D8C240" w:rsidR="004548CC" w:rsidRDefault="004548CC" w:rsidP="004548CC">
      <w:pPr>
        <w:jc w:val="both"/>
      </w:pPr>
    </w:p>
    <w:p w14:paraId="03A0E3E6" w14:textId="77777777" w:rsidR="003D0EA9" w:rsidRDefault="003D0EA9" w:rsidP="004548CC">
      <w:pPr>
        <w:jc w:val="both"/>
      </w:pPr>
    </w:p>
    <w:p w14:paraId="3BFF6058" w14:textId="7B1BFD71" w:rsidR="004548CC" w:rsidRDefault="004548CC" w:rsidP="004548CC">
      <w:pPr>
        <w:jc w:val="both"/>
      </w:pPr>
    </w:p>
    <w:p w14:paraId="61D41A99" w14:textId="77777777" w:rsidR="00504509" w:rsidRDefault="00504509">
      <w:pPr>
        <w:sectPr w:rsidR="00504509">
          <w:pgSz w:w="11900" w:h="16840"/>
          <w:pgMar w:top="1440" w:right="1440" w:bottom="1440" w:left="1440" w:header="708" w:footer="708" w:gutter="0"/>
          <w:cols w:space="720"/>
        </w:sectPr>
      </w:pPr>
    </w:p>
    <w:p w14:paraId="7BD6D434" w14:textId="4B687156" w:rsidR="00504509" w:rsidRDefault="003D0EA9">
      <w:r>
        <w:rPr>
          <w:noProof/>
        </w:rPr>
        <w:lastRenderedPageBreak/>
        <w:drawing>
          <wp:anchor distT="114300" distB="114300" distL="114300" distR="114300" simplePos="0" relativeHeight="251659264" behindDoc="1" locked="0" layoutInCell="1" hidden="0" allowOverlap="1" wp14:anchorId="00D0C225" wp14:editId="3AB4D8BF">
            <wp:simplePos x="0" y="0"/>
            <wp:positionH relativeFrom="column">
              <wp:posOffset>-676275</wp:posOffset>
            </wp:positionH>
            <wp:positionV relativeFrom="paragraph">
              <wp:posOffset>-68580</wp:posOffset>
            </wp:positionV>
            <wp:extent cx="10277475" cy="6215057"/>
            <wp:effectExtent l="0" t="0" r="0" b="0"/>
            <wp:wrapNone/>
            <wp:docPr id="10"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1.png" descr="Diagram&#10;&#10;Description automatically generated with medium confidence"/>
                    <pic:cNvPicPr preferRelativeResize="0"/>
                  </pic:nvPicPr>
                  <pic:blipFill>
                    <a:blip r:embed="rId9"/>
                    <a:srcRect/>
                    <a:stretch>
                      <a:fillRect/>
                    </a:stretch>
                  </pic:blipFill>
                  <pic:spPr>
                    <a:xfrm>
                      <a:off x="0" y="0"/>
                      <a:ext cx="10277475" cy="6215057"/>
                    </a:xfrm>
                    <a:prstGeom prst="rect">
                      <a:avLst/>
                    </a:prstGeom>
                    <a:ln/>
                  </pic:spPr>
                </pic:pic>
              </a:graphicData>
            </a:graphic>
          </wp:anchor>
        </w:drawing>
      </w:r>
    </w:p>
    <w:p w14:paraId="597ADAAD" w14:textId="37E0B591" w:rsidR="0047245C" w:rsidRDefault="0047245C" w:rsidP="004548CC">
      <w:pPr>
        <w:jc w:val="both"/>
      </w:pPr>
    </w:p>
    <w:p w14:paraId="42A25F2E" w14:textId="6A2A49F1" w:rsidR="003D0EA9" w:rsidRDefault="003D0EA9">
      <w:r>
        <w:br w:type="page"/>
      </w:r>
    </w:p>
    <w:p w14:paraId="73638168" w14:textId="77777777" w:rsidR="003D0EA9" w:rsidRDefault="003D0EA9" w:rsidP="004548CC">
      <w:pPr>
        <w:jc w:val="both"/>
      </w:pPr>
    </w:p>
    <w:p w14:paraId="0F4BEE4B" w14:textId="77777777" w:rsidR="00504509" w:rsidRPr="004548CC" w:rsidRDefault="00504509" w:rsidP="00504509">
      <w:pPr>
        <w:pStyle w:val="Heading1"/>
        <w:rPr>
          <w:b w:val="0"/>
          <w:sz w:val="32"/>
          <w:szCs w:val="32"/>
        </w:rPr>
      </w:pPr>
      <w:r w:rsidRPr="004548CC">
        <w:rPr>
          <w:sz w:val="32"/>
          <w:szCs w:val="32"/>
        </w:rPr>
        <w:t>Annex 2:  Hyperparameters and Pre-processing</w:t>
      </w:r>
    </w:p>
    <w:p w14:paraId="6F017DF2" w14:textId="77777777" w:rsidR="00504509" w:rsidRDefault="00504509" w:rsidP="00504509">
      <w:pPr>
        <w:jc w:val="both"/>
      </w:pPr>
    </w:p>
    <w:p w14:paraId="2749B0CA" w14:textId="429C6FA8" w:rsidR="00504509" w:rsidRDefault="00504509" w:rsidP="00504509">
      <w:pPr>
        <w:jc w:val="both"/>
      </w:pPr>
      <w:r w:rsidRPr="007161D9">
        <w:t xml:space="preserve">The table below displays the best hyperparameters for each dataset and sample size for the </w:t>
      </w:r>
      <w:r>
        <w:t>BERT</w:t>
      </w:r>
      <w:r w:rsidRPr="007161D9">
        <w:t xml:space="preserve"> algorithms determined by a hyperparameter search with the Python</w:t>
      </w:r>
      <w:r w:rsidRPr="001B24A0">
        <w:rPr>
          <w:rStyle w:val="FootnoteReference"/>
        </w:rPr>
        <w:footnoteReference w:id="13"/>
      </w:r>
      <w:r>
        <w:t xml:space="preserve"> (15 repetitions maximum). Note that we call the algorithms “BERT” for simplicity, the actual pre-trained algorithm used was DeBERTaV3-base (source).</w:t>
      </w:r>
      <w:r w:rsidRPr="001B24A0">
        <w:rPr>
          <w:rStyle w:val="FootnoteReference"/>
        </w:rPr>
        <w:footnoteReference w:id="14"/>
      </w:r>
      <w:r>
        <w:t xml:space="preserve"> </w:t>
      </w:r>
    </w:p>
    <w:p w14:paraId="06745F45" w14:textId="3977885F" w:rsidR="00CB6E68" w:rsidRDefault="00CB6E68" w:rsidP="00504509">
      <w:pPr>
        <w:jc w:val="both"/>
      </w:pPr>
    </w:p>
    <w:p w14:paraId="39B78818" w14:textId="7ADE7A8D" w:rsidR="00CB6E68" w:rsidRDefault="00CB6E68" w:rsidP="00504509">
      <w:pPr>
        <w:jc w:val="both"/>
      </w:pPr>
      <w:r>
        <w:t xml:space="preserve">[Add text on best default </w:t>
      </w:r>
      <w:proofErr w:type="spellStart"/>
      <w:r>
        <w:t>hyperparams</w:t>
      </w:r>
      <w:proofErr w:type="spellEnd"/>
      <w:r>
        <w:t xml:space="preserve"> for BERT to save HP search resources]</w:t>
      </w:r>
    </w:p>
    <w:p w14:paraId="5110033C" w14:textId="77777777" w:rsidR="00504509" w:rsidRDefault="00504509" w:rsidP="00504509">
      <w:pPr>
        <w:jc w:val="both"/>
      </w:pPr>
    </w:p>
    <w:p w14:paraId="6E58E412" w14:textId="77777777" w:rsidR="00504509" w:rsidRPr="00862205" w:rsidRDefault="00504509" w:rsidP="00504509">
      <w:pPr>
        <w:jc w:val="both"/>
        <w:rPr>
          <w:b/>
          <w:bCs/>
        </w:rPr>
      </w:pPr>
      <w:r>
        <w:rPr>
          <w:b/>
          <w:bCs/>
        </w:rPr>
        <w:t xml:space="preserve">Best Hyperparameters for </w:t>
      </w:r>
      <w:proofErr w:type="spellStart"/>
      <w:r>
        <w:rPr>
          <w:b/>
          <w:bCs/>
        </w:rPr>
        <w:t>DeBERTa</w:t>
      </w:r>
      <w:proofErr w:type="spellEnd"/>
      <w:r>
        <w:rPr>
          <w:b/>
          <w:bCs/>
        </w:rPr>
        <w:t>-base</w:t>
      </w:r>
    </w:p>
    <w:p w14:paraId="6332671F" w14:textId="77777777" w:rsidR="00504509" w:rsidRDefault="00504509" w:rsidP="00504509">
      <w:pPr>
        <w:jc w:val="both"/>
      </w:pPr>
    </w:p>
    <w:p w14:paraId="1FAAEF59" w14:textId="77777777" w:rsidR="00504509" w:rsidRDefault="00504509" w:rsidP="00504509">
      <w:pPr>
        <w:jc w:val="both"/>
      </w:pPr>
    </w:p>
    <w:p w14:paraId="7BACF010" w14:textId="77777777" w:rsidR="00504509" w:rsidRPr="00862205" w:rsidRDefault="00504509" w:rsidP="00504509">
      <w:pPr>
        <w:jc w:val="both"/>
        <w:rPr>
          <w:b/>
          <w:bCs/>
        </w:rPr>
      </w:pPr>
      <w:r>
        <w:rPr>
          <w:b/>
          <w:bCs/>
        </w:rPr>
        <w:t xml:space="preserve">Best Hyperparameters for </w:t>
      </w:r>
      <w:proofErr w:type="spellStart"/>
      <w:r>
        <w:rPr>
          <w:b/>
          <w:bCs/>
        </w:rPr>
        <w:t>DeBERTa-nli</w:t>
      </w:r>
      <w:proofErr w:type="spellEnd"/>
    </w:p>
    <w:p w14:paraId="348281A3" w14:textId="77777777" w:rsidR="00504509" w:rsidRDefault="00504509" w:rsidP="00504509">
      <w:pPr>
        <w:jc w:val="both"/>
      </w:pPr>
    </w:p>
    <w:p w14:paraId="0DB40C61" w14:textId="77777777" w:rsidR="00504509" w:rsidRDefault="00504509" w:rsidP="00504509">
      <w:pPr>
        <w:jc w:val="both"/>
      </w:pPr>
    </w:p>
    <w:p w14:paraId="4F4BA7A0" w14:textId="77777777" w:rsidR="00504509" w:rsidRPr="007E630D" w:rsidRDefault="00504509" w:rsidP="00504509">
      <w:pPr>
        <w:jc w:val="both"/>
        <w:rPr>
          <w:b/>
          <w:bCs/>
        </w:rPr>
      </w:pPr>
      <w:r>
        <w:rPr>
          <w:b/>
          <w:bCs/>
        </w:rPr>
        <w:t>Best Hyperparameters for Support Vector Machine (SVM)</w:t>
      </w:r>
    </w:p>
    <w:p w14:paraId="246A7C6B" w14:textId="77777777" w:rsidR="00504509" w:rsidRDefault="00504509" w:rsidP="00504509">
      <w:pPr>
        <w:jc w:val="both"/>
      </w:pPr>
    </w:p>
    <w:p w14:paraId="2433DFCD" w14:textId="77777777" w:rsidR="00504509" w:rsidRDefault="00504509" w:rsidP="00504509">
      <w:pPr>
        <w:jc w:val="both"/>
      </w:pPr>
    </w:p>
    <w:p w14:paraId="751D8786" w14:textId="77777777" w:rsidR="00504509" w:rsidRPr="007E630D" w:rsidRDefault="00504509" w:rsidP="00504509">
      <w:pPr>
        <w:jc w:val="both"/>
        <w:rPr>
          <w:b/>
          <w:bCs/>
        </w:rPr>
      </w:pPr>
      <w:r>
        <w:rPr>
          <w:b/>
          <w:bCs/>
        </w:rPr>
        <w:t>Best Hyperparameters for Logistic Regression</w:t>
      </w:r>
    </w:p>
    <w:p w14:paraId="564FCF5B" w14:textId="71403B59" w:rsidR="00504509" w:rsidRDefault="00504509" w:rsidP="004548CC">
      <w:pPr>
        <w:jc w:val="both"/>
      </w:pPr>
    </w:p>
    <w:p w14:paraId="4831B580" w14:textId="360CC631" w:rsidR="00504509" w:rsidRDefault="00504509" w:rsidP="004548CC">
      <w:pPr>
        <w:jc w:val="both"/>
      </w:pPr>
    </w:p>
    <w:p w14:paraId="231C25B6" w14:textId="09DF7DC7" w:rsidR="00504509" w:rsidRDefault="00504509" w:rsidP="004548CC">
      <w:pPr>
        <w:jc w:val="both"/>
      </w:pPr>
    </w:p>
    <w:p w14:paraId="4ED5C030" w14:textId="77777777" w:rsidR="00504509" w:rsidRDefault="00504509" w:rsidP="004548CC">
      <w:pPr>
        <w:jc w:val="both"/>
        <w:sectPr w:rsidR="00504509" w:rsidSect="00504509">
          <w:pgSz w:w="16840" w:h="11900" w:orient="landscape"/>
          <w:pgMar w:top="1440" w:right="1440" w:bottom="1440" w:left="1440" w:header="708" w:footer="708" w:gutter="0"/>
          <w:cols w:space="720"/>
          <w:docGrid w:linePitch="326"/>
        </w:sectPr>
      </w:pPr>
    </w:p>
    <w:p w14:paraId="5DE8F9C8" w14:textId="77777777" w:rsidR="00504509" w:rsidRDefault="00504509" w:rsidP="004548CC">
      <w:pPr>
        <w:jc w:val="both"/>
      </w:pPr>
    </w:p>
    <w:p w14:paraId="04BE3034" w14:textId="77777777" w:rsidR="00504509" w:rsidRDefault="00504509" w:rsidP="004548CC">
      <w:pPr>
        <w:jc w:val="both"/>
      </w:pPr>
    </w:p>
    <w:p w14:paraId="4F1FDE31" w14:textId="77777777" w:rsidR="004548CC" w:rsidRPr="004548CC" w:rsidRDefault="004548CC" w:rsidP="007E630D">
      <w:pPr>
        <w:pStyle w:val="Heading1"/>
        <w:rPr>
          <w:b w:val="0"/>
          <w:sz w:val="32"/>
          <w:szCs w:val="32"/>
        </w:rPr>
      </w:pPr>
      <w:r w:rsidRPr="004548CC">
        <w:rPr>
          <w:sz w:val="32"/>
          <w:szCs w:val="32"/>
        </w:rPr>
        <w:t>Annex 4: Training time</w:t>
      </w:r>
    </w:p>
    <w:p w14:paraId="3D4FD659" w14:textId="1E5E6101" w:rsidR="004548CC" w:rsidRDefault="001B24A0" w:rsidP="004548CC">
      <w:pPr>
        <w:jc w:val="both"/>
      </w:pPr>
      <w:r>
        <w:t xml:space="preserve">Compute costs and training times are an important limitation of </w:t>
      </w:r>
      <w:r w:rsidR="00125A4C">
        <w:t xml:space="preserve">deep learning models. </w:t>
      </w:r>
      <w:r w:rsidR="004548CC">
        <w:t>The table below displays the training time required for training a single algorithm with a given number of training examples</w:t>
      </w:r>
      <w:r w:rsidR="00125A4C">
        <w:t xml:space="preserve"> averaged across our eight </w:t>
      </w:r>
      <w:r w:rsidR="004B2D97">
        <w:t>tasks</w:t>
      </w:r>
      <w:r w:rsidR="004548CC">
        <w:t xml:space="preserve">. Classical algorithms are significantly faster on a </w:t>
      </w:r>
      <w:r w:rsidR="00F2174E">
        <w:t xml:space="preserve">fast </w:t>
      </w:r>
      <w:r w:rsidR="004548CC">
        <w:t>CPU than BERT-like algorithms on high-performance GPUs. Note that</w:t>
      </w:r>
      <w:r w:rsidR="006B5D40">
        <w:t>,</w:t>
      </w:r>
      <w:r w:rsidR="004548CC">
        <w:t xml:space="preserve"> in practice, multiple algorithms need to be trained for hyperparameter search and calculating </w:t>
      </w:r>
      <w:r w:rsidR="00F74A98">
        <w:t>uncertainty</w:t>
      </w:r>
      <w:r w:rsidR="00125A4C">
        <w:t xml:space="preserve"> and training time is therefore higher. </w:t>
      </w:r>
    </w:p>
    <w:p w14:paraId="046A3540" w14:textId="4B7A420E" w:rsidR="00125A4C" w:rsidRDefault="00125A4C" w:rsidP="004548CC">
      <w:pPr>
        <w:jc w:val="both"/>
      </w:pPr>
    </w:p>
    <w:p w14:paraId="6B89DC06" w14:textId="43F1EAB0" w:rsidR="00F706EF" w:rsidRDefault="00125A4C" w:rsidP="004548CC">
      <w:pPr>
        <w:jc w:val="both"/>
      </w:pPr>
      <w:r>
        <w:t xml:space="preserve">At the same time, </w:t>
      </w:r>
      <w:r w:rsidR="00206DD2">
        <w:t xml:space="preserve">compute costs and hardware are much less of a hurdle than </w:t>
      </w:r>
      <w:r w:rsidR="001D1C92">
        <w:t>they</w:t>
      </w:r>
      <w:r w:rsidR="00206DD2">
        <w:t xml:space="preserve"> w</w:t>
      </w:r>
      <w:r w:rsidR="001D1C92">
        <w:t>ere</w:t>
      </w:r>
      <w:r w:rsidR="00206DD2">
        <w:t xml:space="preserve"> a few years ago. The analyses for this paper were initially set up in a Google </w:t>
      </w:r>
      <w:proofErr w:type="spellStart"/>
      <w:r w:rsidR="00206DD2">
        <w:t>Colab</w:t>
      </w:r>
      <w:proofErr w:type="spellEnd"/>
      <w:r w:rsidR="00206DD2">
        <w:t xml:space="preserve"> notebook, which provides easy access to GPUs in the browser. </w:t>
      </w:r>
      <w:r w:rsidR="001D1C92">
        <w:t xml:space="preserve">We used the </w:t>
      </w:r>
      <w:r w:rsidR="00206DD2">
        <w:t xml:space="preserve">10 EUR / </w:t>
      </w:r>
      <w:r w:rsidR="001D1C92">
        <w:t>m</w:t>
      </w:r>
      <w:r w:rsidR="00206DD2">
        <w:t>onth subscription</w:t>
      </w:r>
      <w:r w:rsidR="001D1C92">
        <w:t xml:space="preserve">, which provides </w:t>
      </w:r>
      <w:r w:rsidR="00F706EF">
        <w:t>decent</w:t>
      </w:r>
      <w:r w:rsidR="001D1C92">
        <w:t xml:space="preserve"> GPU run-times</w:t>
      </w:r>
      <w:r w:rsidR="00F74A98">
        <w:t xml:space="preserve"> of theoretically up to 24 hours</w:t>
      </w:r>
      <w:r w:rsidR="001D1C92">
        <w:t xml:space="preserve">. In practice, we started our script described in annex </w:t>
      </w:r>
      <w:r w:rsidR="004B2D97">
        <w:t>XXX</w:t>
      </w:r>
      <w:r w:rsidR="00F706EF">
        <w:t xml:space="preserve"> and manually monitored our browser roughly every 30 minutes to make sure that the GPU run-time was not timed out</w:t>
      </w:r>
      <w:r w:rsidR="00F74A98">
        <w:t xml:space="preserve"> due to inactivity</w:t>
      </w:r>
      <w:r w:rsidR="00FE18EF">
        <w:t>. We tried to let the GPU run over night, which worked in around 50% of cases, while in 50% of cases Google had timed</w:t>
      </w:r>
      <w:r w:rsidR="00F74A98">
        <w:t xml:space="preserve"> </w:t>
      </w:r>
      <w:r w:rsidR="00FE18EF">
        <w:t>out our GPU</w:t>
      </w:r>
      <w:r w:rsidR="00F706EF">
        <w:t xml:space="preserve">. </w:t>
      </w:r>
      <w:r w:rsidR="00F74A98">
        <w:t>In our experience, this</w:t>
      </w:r>
      <w:r w:rsidR="00F706EF">
        <w:t xml:space="preserve"> </w:t>
      </w:r>
      <w:r w:rsidR="004B2D97">
        <w:t xml:space="preserve">setup </w:t>
      </w:r>
      <w:r w:rsidR="00F706EF">
        <w:t xml:space="preserve">enabled </w:t>
      </w:r>
      <w:r w:rsidR="004B2D97">
        <w:t xml:space="preserve">GPU </w:t>
      </w:r>
      <w:r w:rsidR="00F706EF">
        <w:t>run-times between roughly 6 to 18 hours.</w:t>
      </w:r>
      <w:r w:rsidR="00FE18EF">
        <w:t xml:space="preserve"> To avoid losing data when the GPU </w:t>
      </w:r>
      <w:r w:rsidR="00F74A98">
        <w:t>timed out</w:t>
      </w:r>
      <w:r w:rsidR="00FE18EF">
        <w:t>, we needed to add intermediate saving steps in our script.</w:t>
      </w:r>
      <w:r w:rsidR="00F706EF">
        <w:t xml:space="preserve"> As we added more datasets and sample sizes, the random time</w:t>
      </w:r>
      <w:r w:rsidR="00F74A98">
        <w:t xml:space="preserve"> </w:t>
      </w:r>
      <w:r w:rsidR="00F706EF">
        <w:t xml:space="preserve">outs of Google </w:t>
      </w:r>
      <w:proofErr w:type="spellStart"/>
      <w:r w:rsidR="00F706EF">
        <w:t>Colab</w:t>
      </w:r>
      <w:proofErr w:type="spellEnd"/>
      <w:r w:rsidR="00F706EF">
        <w:t xml:space="preserve"> became more and more inconvenient, and we switched to a university GPU.</w:t>
      </w:r>
      <w:r w:rsidR="00D67F18">
        <w:t xml:space="preserve"> For </w:t>
      </w:r>
      <w:r w:rsidR="00EE5B82">
        <w:t xml:space="preserve">users without access to university GPUs, newer </w:t>
      </w:r>
      <w:proofErr w:type="spellStart"/>
      <w:r w:rsidR="00F74A98">
        <w:t>Colab</w:t>
      </w:r>
      <w:proofErr w:type="spellEnd"/>
      <w:r w:rsidR="00F74A98">
        <w:t xml:space="preserve"> </w:t>
      </w:r>
      <w:r w:rsidR="00EE5B82">
        <w:t xml:space="preserve">subscriptions promise more stable run-times for 50 EUR, but we have not tested how reliable they are. </w:t>
      </w:r>
    </w:p>
    <w:p w14:paraId="2CD8D403" w14:textId="154A526E" w:rsidR="00F706EF" w:rsidRDefault="00F706EF" w:rsidP="004548CC">
      <w:pPr>
        <w:jc w:val="both"/>
      </w:pPr>
    </w:p>
    <w:p w14:paraId="5F49098B" w14:textId="44128625" w:rsidR="00F706EF" w:rsidRDefault="00FE18EF" w:rsidP="004548CC">
      <w:pPr>
        <w:jc w:val="both"/>
      </w:pPr>
      <w:r>
        <w:t xml:space="preserve">Based on this experience, we learned that compute resources are an important hurdle for using deep learning, but it is less pronounced than we originally thought. </w:t>
      </w:r>
      <w:r w:rsidR="004B2D97">
        <w:t>Substantive research projects do not need to compare many datasets across many data sizes</w:t>
      </w:r>
      <w:r w:rsidR="00F74A98">
        <w:t xml:space="preserve"> training hundreds of models</w:t>
      </w:r>
      <w:r w:rsidR="004B2D97">
        <w:t xml:space="preserve">, but only need to train a few dozen models for their specific dataset. Moreover, our extensive hyperparameter search described in annex XXX shows, that </w:t>
      </w:r>
      <w:r w:rsidR="00CB6E68">
        <w:t xml:space="preserve">the best performing hyperparameters always oscillate around a certain set of values. Researchers can probably save significant compute time if they chose default hyperparameters indicated in annex XXX. </w:t>
      </w:r>
    </w:p>
    <w:p w14:paraId="0F37B42C" w14:textId="77777777" w:rsidR="00125A4C" w:rsidRDefault="00125A4C" w:rsidP="004548CC">
      <w:pPr>
        <w:jc w:val="both"/>
      </w:pPr>
    </w:p>
    <w:p w14:paraId="3ADEF537" w14:textId="15B10AD1" w:rsidR="004548CC" w:rsidRDefault="004548CC" w:rsidP="00125A4C">
      <w:pPr>
        <w:spacing w:line="360" w:lineRule="auto"/>
        <w:jc w:val="both"/>
      </w:pPr>
    </w:p>
    <w:tbl>
      <w:tblPr>
        <w:tblStyle w:val="af6"/>
        <w:tblW w:w="10057"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5"/>
        <w:gridCol w:w="2514"/>
        <w:gridCol w:w="2514"/>
        <w:gridCol w:w="2514"/>
      </w:tblGrid>
      <w:tr w:rsidR="004548CC" w14:paraId="381B54F2" w14:textId="77777777" w:rsidTr="00663103">
        <w:tc>
          <w:tcPr>
            <w:tcW w:w="2514" w:type="dxa"/>
            <w:tcMar>
              <w:top w:w="-70" w:type="dxa"/>
              <w:left w:w="-70" w:type="dxa"/>
              <w:bottom w:w="-70" w:type="dxa"/>
              <w:right w:w="-70" w:type="dxa"/>
            </w:tcMar>
          </w:tcPr>
          <w:p w14:paraId="16721381" w14:textId="77777777" w:rsidR="004548CC" w:rsidRDefault="004548CC" w:rsidP="00663103">
            <w:pPr>
              <w:widowControl w:val="0"/>
              <w:spacing w:line="276" w:lineRule="auto"/>
              <w:rPr>
                <w:b/>
              </w:rPr>
            </w:pPr>
            <w:r>
              <w:rPr>
                <w:b/>
              </w:rPr>
              <w:t>algorithm</w:t>
            </w:r>
          </w:p>
        </w:tc>
        <w:tc>
          <w:tcPr>
            <w:tcW w:w="2514" w:type="dxa"/>
            <w:tcMar>
              <w:top w:w="-70" w:type="dxa"/>
              <w:left w:w="-70" w:type="dxa"/>
              <w:bottom w:w="-70" w:type="dxa"/>
              <w:right w:w="-70" w:type="dxa"/>
            </w:tcMar>
          </w:tcPr>
          <w:p w14:paraId="3162EB25" w14:textId="77777777" w:rsidR="004548CC" w:rsidRDefault="004548CC" w:rsidP="00663103">
            <w:pPr>
              <w:widowControl w:val="0"/>
              <w:spacing w:line="276" w:lineRule="auto"/>
              <w:rPr>
                <w:b/>
              </w:rPr>
            </w:pPr>
            <w:r>
              <w:rPr>
                <w:b/>
              </w:rPr>
              <w:t>sample size</w:t>
            </w:r>
          </w:p>
        </w:tc>
        <w:tc>
          <w:tcPr>
            <w:tcW w:w="2514" w:type="dxa"/>
            <w:tcMar>
              <w:top w:w="-70" w:type="dxa"/>
              <w:left w:w="-70" w:type="dxa"/>
              <w:bottom w:w="-70" w:type="dxa"/>
              <w:right w:w="-70" w:type="dxa"/>
            </w:tcMar>
          </w:tcPr>
          <w:p w14:paraId="3AE3B585" w14:textId="77777777" w:rsidR="004548CC" w:rsidRDefault="004548CC" w:rsidP="00663103">
            <w:pPr>
              <w:widowControl w:val="0"/>
              <w:spacing w:line="276" w:lineRule="auto"/>
              <w:rPr>
                <w:b/>
              </w:rPr>
            </w:pPr>
            <w:r>
              <w:rPr>
                <w:b/>
              </w:rPr>
              <w:t>minutes training</w:t>
            </w:r>
          </w:p>
        </w:tc>
        <w:tc>
          <w:tcPr>
            <w:tcW w:w="2514" w:type="dxa"/>
            <w:tcMar>
              <w:top w:w="-70" w:type="dxa"/>
              <w:left w:w="-70" w:type="dxa"/>
              <w:bottom w:w="-70" w:type="dxa"/>
              <w:right w:w="-70" w:type="dxa"/>
            </w:tcMar>
          </w:tcPr>
          <w:p w14:paraId="4CB7894E" w14:textId="77777777" w:rsidR="004548CC" w:rsidRDefault="004548CC" w:rsidP="00663103">
            <w:pPr>
              <w:widowControl w:val="0"/>
              <w:spacing w:line="276" w:lineRule="auto"/>
              <w:rPr>
                <w:b/>
              </w:rPr>
            </w:pPr>
            <w:r>
              <w:rPr>
                <w:b/>
              </w:rPr>
              <w:t>hardware</w:t>
            </w:r>
          </w:p>
        </w:tc>
      </w:tr>
      <w:tr w:rsidR="004548CC" w14:paraId="61216D76" w14:textId="77777777" w:rsidTr="00663103">
        <w:tc>
          <w:tcPr>
            <w:tcW w:w="2514" w:type="dxa"/>
            <w:tcMar>
              <w:top w:w="-70" w:type="dxa"/>
              <w:left w:w="-70" w:type="dxa"/>
              <w:bottom w:w="-70" w:type="dxa"/>
              <w:right w:w="-70" w:type="dxa"/>
            </w:tcMar>
          </w:tcPr>
          <w:p w14:paraId="0B969911"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2B7AC9CA"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209C0F18"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DFBD4DA" w14:textId="77777777" w:rsidR="004548CC" w:rsidRDefault="004548CC" w:rsidP="00663103">
            <w:pPr>
              <w:widowControl w:val="0"/>
              <w:spacing w:line="276" w:lineRule="auto"/>
            </w:pPr>
            <w:r>
              <w:t>CPU (AMD Rome 7H12)</w:t>
            </w:r>
          </w:p>
        </w:tc>
      </w:tr>
      <w:tr w:rsidR="004548CC" w14:paraId="442840C4" w14:textId="77777777" w:rsidTr="00663103">
        <w:tc>
          <w:tcPr>
            <w:tcW w:w="2514" w:type="dxa"/>
            <w:tcMar>
              <w:top w:w="-70" w:type="dxa"/>
              <w:left w:w="-70" w:type="dxa"/>
              <w:bottom w:w="-70" w:type="dxa"/>
              <w:right w:w="-70" w:type="dxa"/>
            </w:tcMar>
          </w:tcPr>
          <w:p w14:paraId="5A711F8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40D3922D"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F9BA629"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1423641" w14:textId="77777777" w:rsidR="004548CC" w:rsidRDefault="004548CC" w:rsidP="00663103">
            <w:pPr>
              <w:widowControl w:val="0"/>
              <w:spacing w:line="276" w:lineRule="auto"/>
            </w:pPr>
            <w:r>
              <w:t>CPU (AMD Rome 7H12)</w:t>
            </w:r>
          </w:p>
        </w:tc>
      </w:tr>
      <w:tr w:rsidR="004548CC" w14:paraId="7B001844" w14:textId="77777777" w:rsidTr="00663103">
        <w:tc>
          <w:tcPr>
            <w:tcW w:w="2514" w:type="dxa"/>
            <w:tcMar>
              <w:top w:w="-70" w:type="dxa"/>
              <w:left w:w="-70" w:type="dxa"/>
              <w:bottom w:w="-70" w:type="dxa"/>
              <w:right w:w="-70" w:type="dxa"/>
            </w:tcMar>
          </w:tcPr>
          <w:p w14:paraId="5749814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39F19E71"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0558357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408A71F" w14:textId="77777777" w:rsidR="004548CC" w:rsidRDefault="004548CC" w:rsidP="00663103">
            <w:pPr>
              <w:widowControl w:val="0"/>
              <w:spacing w:line="276" w:lineRule="auto"/>
            </w:pPr>
            <w:r>
              <w:t>CPU (AMD Rome 7H12)</w:t>
            </w:r>
          </w:p>
        </w:tc>
      </w:tr>
      <w:tr w:rsidR="004548CC" w14:paraId="440D9315" w14:textId="77777777" w:rsidTr="00663103">
        <w:tc>
          <w:tcPr>
            <w:tcW w:w="2514" w:type="dxa"/>
            <w:tcMar>
              <w:top w:w="-70" w:type="dxa"/>
              <w:left w:w="-70" w:type="dxa"/>
              <w:bottom w:w="-70" w:type="dxa"/>
              <w:right w:w="-70" w:type="dxa"/>
            </w:tcMar>
          </w:tcPr>
          <w:p w14:paraId="4DAFD7E5"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6DFA5B4F"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88DCDDA"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331EEA41" w14:textId="77777777" w:rsidR="004548CC" w:rsidRDefault="004548CC" w:rsidP="00663103">
            <w:pPr>
              <w:widowControl w:val="0"/>
              <w:spacing w:line="276" w:lineRule="auto"/>
            </w:pPr>
            <w:r>
              <w:t>CPU (AMD Rome 7H12)</w:t>
            </w:r>
          </w:p>
        </w:tc>
      </w:tr>
      <w:tr w:rsidR="004548CC" w14:paraId="118ADE39" w14:textId="77777777" w:rsidTr="00663103">
        <w:tc>
          <w:tcPr>
            <w:tcW w:w="2514" w:type="dxa"/>
            <w:tcMar>
              <w:top w:w="-70" w:type="dxa"/>
              <w:left w:w="-70" w:type="dxa"/>
              <w:bottom w:w="-70" w:type="dxa"/>
              <w:right w:w="-70" w:type="dxa"/>
            </w:tcMar>
          </w:tcPr>
          <w:p w14:paraId="57D073CE"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72F784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1C9939A2" w14:textId="77777777" w:rsidR="004548CC" w:rsidRDefault="004548CC" w:rsidP="00663103">
            <w:pPr>
              <w:widowControl w:val="0"/>
              <w:spacing w:line="276" w:lineRule="auto"/>
            </w:pPr>
            <w:r>
              <w:t>0,5</w:t>
            </w:r>
          </w:p>
        </w:tc>
        <w:tc>
          <w:tcPr>
            <w:tcW w:w="2514" w:type="dxa"/>
            <w:tcMar>
              <w:top w:w="-70" w:type="dxa"/>
              <w:left w:w="-70" w:type="dxa"/>
              <w:bottom w:w="-70" w:type="dxa"/>
              <w:right w:w="-70" w:type="dxa"/>
            </w:tcMar>
          </w:tcPr>
          <w:p w14:paraId="3D44C01D" w14:textId="77777777" w:rsidR="004548CC" w:rsidRDefault="004548CC" w:rsidP="00663103">
            <w:pPr>
              <w:widowControl w:val="0"/>
              <w:spacing w:line="276" w:lineRule="auto"/>
            </w:pPr>
            <w:r>
              <w:t>CPU (AMD Rome 7H12)</w:t>
            </w:r>
          </w:p>
        </w:tc>
      </w:tr>
      <w:tr w:rsidR="004548CC" w14:paraId="2EC88A0C" w14:textId="77777777" w:rsidTr="00663103">
        <w:tc>
          <w:tcPr>
            <w:tcW w:w="2514" w:type="dxa"/>
            <w:tcMar>
              <w:top w:w="-70" w:type="dxa"/>
              <w:left w:w="-70" w:type="dxa"/>
              <w:bottom w:w="-70" w:type="dxa"/>
              <w:right w:w="-70" w:type="dxa"/>
            </w:tcMar>
          </w:tcPr>
          <w:p w14:paraId="177BE157"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068075AA"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092EB0EF" w14:textId="77777777" w:rsidR="004548CC" w:rsidRDefault="004548CC" w:rsidP="00663103">
            <w:pPr>
              <w:widowControl w:val="0"/>
              <w:spacing w:line="276" w:lineRule="auto"/>
            </w:pPr>
            <w:r>
              <w:t>1</w:t>
            </w:r>
          </w:p>
        </w:tc>
        <w:tc>
          <w:tcPr>
            <w:tcW w:w="2514" w:type="dxa"/>
            <w:tcMar>
              <w:top w:w="-70" w:type="dxa"/>
              <w:left w:w="-70" w:type="dxa"/>
              <w:bottom w:w="-70" w:type="dxa"/>
              <w:right w:w="-70" w:type="dxa"/>
            </w:tcMar>
          </w:tcPr>
          <w:p w14:paraId="5F4680D0" w14:textId="77777777" w:rsidR="004548CC" w:rsidRDefault="004548CC" w:rsidP="00663103">
            <w:pPr>
              <w:widowControl w:val="0"/>
              <w:spacing w:line="276" w:lineRule="auto"/>
            </w:pPr>
            <w:r>
              <w:t>CPU (AMD Rome 7H12)</w:t>
            </w:r>
          </w:p>
        </w:tc>
      </w:tr>
      <w:tr w:rsidR="004548CC" w14:paraId="4ABD4DA2" w14:textId="77777777" w:rsidTr="00663103">
        <w:tc>
          <w:tcPr>
            <w:tcW w:w="2514" w:type="dxa"/>
            <w:tcMar>
              <w:top w:w="-70" w:type="dxa"/>
              <w:left w:w="-70" w:type="dxa"/>
              <w:bottom w:w="-70" w:type="dxa"/>
              <w:right w:w="-70" w:type="dxa"/>
            </w:tcMar>
          </w:tcPr>
          <w:p w14:paraId="5E64CA1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5BA8FAF7"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7CB0BB2E"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309D1AB" w14:textId="77777777" w:rsidR="004548CC" w:rsidRDefault="004548CC" w:rsidP="00663103">
            <w:pPr>
              <w:widowControl w:val="0"/>
              <w:spacing w:line="276" w:lineRule="auto"/>
            </w:pPr>
            <w:r>
              <w:t>CPU (AMD Rome 7H12)</w:t>
            </w:r>
          </w:p>
        </w:tc>
      </w:tr>
      <w:tr w:rsidR="004548CC" w14:paraId="00809860" w14:textId="77777777" w:rsidTr="00663103">
        <w:tc>
          <w:tcPr>
            <w:tcW w:w="2514" w:type="dxa"/>
            <w:tcMar>
              <w:top w:w="-70" w:type="dxa"/>
              <w:left w:w="-70" w:type="dxa"/>
              <w:bottom w:w="-70" w:type="dxa"/>
              <w:right w:w="-70" w:type="dxa"/>
            </w:tcMar>
          </w:tcPr>
          <w:p w14:paraId="5B5828C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02032FA"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4E5089DF"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02C5FCD1" w14:textId="77777777" w:rsidR="004548CC" w:rsidRDefault="004548CC" w:rsidP="00663103">
            <w:pPr>
              <w:widowControl w:val="0"/>
              <w:spacing w:line="276" w:lineRule="auto"/>
            </w:pPr>
            <w:r>
              <w:t>CPU (AMD Rome 7H12)</w:t>
            </w:r>
          </w:p>
        </w:tc>
      </w:tr>
      <w:tr w:rsidR="004548CC" w14:paraId="16DF6FC6" w14:textId="77777777" w:rsidTr="00663103">
        <w:tc>
          <w:tcPr>
            <w:tcW w:w="2514" w:type="dxa"/>
            <w:tcMar>
              <w:top w:w="-70" w:type="dxa"/>
              <w:left w:w="-70" w:type="dxa"/>
              <w:bottom w:w="-70" w:type="dxa"/>
              <w:right w:w="-70" w:type="dxa"/>
            </w:tcMar>
          </w:tcPr>
          <w:p w14:paraId="6062421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348D5093"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2C58EC4C"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A6DF1BB" w14:textId="77777777" w:rsidR="004548CC" w:rsidRDefault="004548CC" w:rsidP="00663103">
            <w:pPr>
              <w:widowControl w:val="0"/>
              <w:spacing w:line="276" w:lineRule="auto"/>
            </w:pPr>
            <w:r>
              <w:t>CPU (AMD Rome 7H12)</w:t>
            </w:r>
          </w:p>
        </w:tc>
      </w:tr>
      <w:tr w:rsidR="004548CC" w14:paraId="22A38492" w14:textId="77777777" w:rsidTr="00663103">
        <w:tc>
          <w:tcPr>
            <w:tcW w:w="2514" w:type="dxa"/>
            <w:tcMar>
              <w:top w:w="-70" w:type="dxa"/>
              <w:left w:w="-70" w:type="dxa"/>
              <w:bottom w:w="-70" w:type="dxa"/>
              <w:right w:w="-70" w:type="dxa"/>
            </w:tcMar>
          </w:tcPr>
          <w:p w14:paraId="14CFB46E" w14:textId="77777777" w:rsidR="004548CC" w:rsidRDefault="004548CC" w:rsidP="00663103">
            <w:pPr>
              <w:widowControl w:val="0"/>
              <w:spacing w:line="276" w:lineRule="auto"/>
            </w:pPr>
            <w:r>
              <w:lastRenderedPageBreak/>
              <w:t>logistic regression</w:t>
            </w:r>
          </w:p>
        </w:tc>
        <w:tc>
          <w:tcPr>
            <w:tcW w:w="2514" w:type="dxa"/>
            <w:tcMar>
              <w:top w:w="-70" w:type="dxa"/>
              <w:left w:w="-70" w:type="dxa"/>
              <w:bottom w:w="-70" w:type="dxa"/>
              <w:right w:w="-70" w:type="dxa"/>
            </w:tcMar>
          </w:tcPr>
          <w:p w14:paraId="7F49ADF5"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48A39394"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46616D1B" w14:textId="77777777" w:rsidR="004548CC" w:rsidRDefault="004548CC" w:rsidP="00663103">
            <w:pPr>
              <w:widowControl w:val="0"/>
              <w:spacing w:line="276" w:lineRule="auto"/>
            </w:pPr>
            <w:r>
              <w:t>CPU (AMD Rome 7H12)</w:t>
            </w:r>
          </w:p>
        </w:tc>
      </w:tr>
      <w:tr w:rsidR="004548CC" w14:paraId="121CD0AF" w14:textId="77777777" w:rsidTr="00663103">
        <w:tc>
          <w:tcPr>
            <w:tcW w:w="2514" w:type="dxa"/>
            <w:tcMar>
              <w:top w:w="-70" w:type="dxa"/>
              <w:left w:w="-70" w:type="dxa"/>
              <w:bottom w:w="-70" w:type="dxa"/>
              <w:right w:w="-70" w:type="dxa"/>
            </w:tcMar>
          </w:tcPr>
          <w:p w14:paraId="76218DC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004838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DAF24DC" w14:textId="77777777" w:rsidR="004548CC" w:rsidRDefault="004548CC" w:rsidP="00663103">
            <w:pPr>
              <w:widowControl w:val="0"/>
              <w:spacing w:line="276" w:lineRule="auto"/>
            </w:pPr>
            <w:r>
              <w:t>0,25</w:t>
            </w:r>
          </w:p>
        </w:tc>
        <w:tc>
          <w:tcPr>
            <w:tcW w:w="2514" w:type="dxa"/>
            <w:tcMar>
              <w:top w:w="-70" w:type="dxa"/>
              <w:left w:w="-70" w:type="dxa"/>
              <w:bottom w:w="-70" w:type="dxa"/>
              <w:right w:w="-70" w:type="dxa"/>
            </w:tcMar>
          </w:tcPr>
          <w:p w14:paraId="7325F45F" w14:textId="77777777" w:rsidR="004548CC" w:rsidRDefault="004548CC" w:rsidP="00663103">
            <w:pPr>
              <w:widowControl w:val="0"/>
              <w:spacing w:line="276" w:lineRule="auto"/>
            </w:pPr>
            <w:r>
              <w:t>CPU (AMD Rome 7H12)</w:t>
            </w:r>
          </w:p>
        </w:tc>
      </w:tr>
      <w:tr w:rsidR="004548CC" w14:paraId="0BA82BB0" w14:textId="77777777" w:rsidTr="00663103">
        <w:tc>
          <w:tcPr>
            <w:tcW w:w="2514" w:type="dxa"/>
            <w:tcMar>
              <w:top w:w="-70" w:type="dxa"/>
              <w:left w:w="-70" w:type="dxa"/>
              <w:bottom w:w="-70" w:type="dxa"/>
              <w:right w:w="-70" w:type="dxa"/>
            </w:tcMar>
          </w:tcPr>
          <w:p w14:paraId="767E79E6"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D1772D3"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79CF5A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B89AC6A" w14:textId="77777777" w:rsidR="004548CC" w:rsidRDefault="004548CC" w:rsidP="00663103">
            <w:pPr>
              <w:widowControl w:val="0"/>
              <w:spacing w:line="276" w:lineRule="auto"/>
            </w:pPr>
            <w:r>
              <w:t>CPU (AMD Rome 7H12)</w:t>
            </w:r>
          </w:p>
        </w:tc>
      </w:tr>
      <w:tr w:rsidR="004548CC" w14:paraId="4B75505C" w14:textId="77777777" w:rsidTr="00663103">
        <w:tc>
          <w:tcPr>
            <w:tcW w:w="2514" w:type="dxa"/>
            <w:tcMar>
              <w:top w:w="-70" w:type="dxa"/>
              <w:left w:w="-70" w:type="dxa"/>
              <w:bottom w:w="-70" w:type="dxa"/>
              <w:right w:w="-70" w:type="dxa"/>
            </w:tcMar>
          </w:tcPr>
          <w:p w14:paraId="4DA0B5D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96D983B"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6C75EB12" w14:textId="77777777" w:rsidR="004548CC" w:rsidRDefault="004548CC" w:rsidP="00663103">
            <w:pPr>
              <w:widowControl w:val="0"/>
              <w:spacing w:line="276" w:lineRule="auto"/>
            </w:pPr>
            <w:r>
              <w:t>3,25</w:t>
            </w:r>
          </w:p>
        </w:tc>
        <w:tc>
          <w:tcPr>
            <w:tcW w:w="2514" w:type="dxa"/>
            <w:tcMar>
              <w:top w:w="-70" w:type="dxa"/>
              <w:left w:w="-70" w:type="dxa"/>
              <w:bottom w:w="-70" w:type="dxa"/>
              <w:right w:w="-70" w:type="dxa"/>
            </w:tcMar>
          </w:tcPr>
          <w:p w14:paraId="02C7F100" w14:textId="77777777" w:rsidR="004548CC" w:rsidRDefault="004548CC" w:rsidP="00663103">
            <w:pPr>
              <w:widowControl w:val="0"/>
              <w:spacing w:line="276" w:lineRule="auto"/>
            </w:pPr>
            <w:r>
              <w:t>GPU (A100)</w:t>
            </w:r>
          </w:p>
        </w:tc>
      </w:tr>
      <w:tr w:rsidR="004548CC" w14:paraId="0A64B43D" w14:textId="77777777" w:rsidTr="00663103">
        <w:tc>
          <w:tcPr>
            <w:tcW w:w="2514" w:type="dxa"/>
            <w:tcMar>
              <w:top w:w="-70" w:type="dxa"/>
              <w:left w:w="-70" w:type="dxa"/>
              <w:bottom w:w="-70" w:type="dxa"/>
              <w:right w:w="-70" w:type="dxa"/>
            </w:tcMar>
          </w:tcPr>
          <w:p w14:paraId="6E98BE9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4D4067C"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509B145" w14:textId="77777777" w:rsidR="004548CC" w:rsidRDefault="004548CC" w:rsidP="00663103">
            <w:pPr>
              <w:widowControl w:val="0"/>
              <w:spacing w:line="276" w:lineRule="auto"/>
            </w:pPr>
            <w:r>
              <w:t>4,75</w:t>
            </w:r>
          </w:p>
        </w:tc>
        <w:tc>
          <w:tcPr>
            <w:tcW w:w="2514" w:type="dxa"/>
            <w:tcMar>
              <w:top w:w="-70" w:type="dxa"/>
              <w:left w:w="-70" w:type="dxa"/>
              <w:bottom w:w="-70" w:type="dxa"/>
              <w:right w:w="-70" w:type="dxa"/>
            </w:tcMar>
          </w:tcPr>
          <w:p w14:paraId="5FE25F09" w14:textId="77777777" w:rsidR="004548CC" w:rsidRDefault="004548CC" w:rsidP="00663103">
            <w:pPr>
              <w:widowControl w:val="0"/>
              <w:spacing w:line="276" w:lineRule="auto"/>
            </w:pPr>
            <w:r>
              <w:t>GPU (A100)</w:t>
            </w:r>
          </w:p>
        </w:tc>
      </w:tr>
      <w:tr w:rsidR="004548CC" w14:paraId="43637423" w14:textId="77777777" w:rsidTr="00663103">
        <w:tc>
          <w:tcPr>
            <w:tcW w:w="2514" w:type="dxa"/>
            <w:tcMar>
              <w:top w:w="-70" w:type="dxa"/>
              <w:left w:w="-70" w:type="dxa"/>
              <w:bottom w:w="-70" w:type="dxa"/>
              <w:right w:w="-70" w:type="dxa"/>
            </w:tcMar>
          </w:tcPr>
          <w:p w14:paraId="5463451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F5DDD9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4F0AD514" w14:textId="77777777" w:rsidR="004548CC" w:rsidRDefault="004548CC" w:rsidP="00663103">
            <w:pPr>
              <w:widowControl w:val="0"/>
              <w:spacing w:line="276" w:lineRule="auto"/>
            </w:pPr>
            <w:r>
              <w:t>7</w:t>
            </w:r>
          </w:p>
        </w:tc>
        <w:tc>
          <w:tcPr>
            <w:tcW w:w="2514" w:type="dxa"/>
            <w:tcMar>
              <w:top w:w="-70" w:type="dxa"/>
              <w:left w:w="-70" w:type="dxa"/>
              <w:bottom w:w="-70" w:type="dxa"/>
              <w:right w:w="-70" w:type="dxa"/>
            </w:tcMar>
          </w:tcPr>
          <w:p w14:paraId="6D9D3768" w14:textId="77777777" w:rsidR="004548CC" w:rsidRDefault="004548CC" w:rsidP="00663103">
            <w:pPr>
              <w:widowControl w:val="0"/>
              <w:spacing w:line="276" w:lineRule="auto"/>
            </w:pPr>
            <w:r>
              <w:t>GPU (A100)</w:t>
            </w:r>
          </w:p>
        </w:tc>
      </w:tr>
      <w:tr w:rsidR="004548CC" w14:paraId="11C15991" w14:textId="77777777" w:rsidTr="00663103">
        <w:tc>
          <w:tcPr>
            <w:tcW w:w="2514" w:type="dxa"/>
            <w:tcMar>
              <w:top w:w="-70" w:type="dxa"/>
              <w:left w:w="-70" w:type="dxa"/>
              <w:bottom w:w="-70" w:type="dxa"/>
              <w:right w:w="-70" w:type="dxa"/>
            </w:tcMar>
          </w:tcPr>
          <w:p w14:paraId="596B3728"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012FEE93"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26E0263D" w14:textId="77777777" w:rsidR="004548CC" w:rsidRDefault="004548CC" w:rsidP="00663103">
            <w:pPr>
              <w:widowControl w:val="0"/>
              <w:spacing w:line="276" w:lineRule="auto"/>
            </w:pPr>
            <w:r>
              <w:t>11</w:t>
            </w:r>
          </w:p>
        </w:tc>
        <w:tc>
          <w:tcPr>
            <w:tcW w:w="2514" w:type="dxa"/>
            <w:tcMar>
              <w:top w:w="-70" w:type="dxa"/>
              <w:left w:w="-70" w:type="dxa"/>
              <w:bottom w:w="-70" w:type="dxa"/>
              <w:right w:w="-70" w:type="dxa"/>
            </w:tcMar>
          </w:tcPr>
          <w:p w14:paraId="0027CBC8" w14:textId="77777777" w:rsidR="004548CC" w:rsidRDefault="004548CC" w:rsidP="00663103">
            <w:pPr>
              <w:widowControl w:val="0"/>
              <w:spacing w:line="276" w:lineRule="auto"/>
            </w:pPr>
            <w:r>
              <w:t>GPU (A100)</w:t>
            </w:r>
          </w:p>
        </w:tc>
      </w:tr>
      <w:tr w:rsidR="004548CC" w14:paraId="36604A68" w14:textId="77777777" w:rsidTr="00663103">
        <w:tc>
          <w:tcPr>
            <w:tcW w:w="2514" w:type="dxa"/>
            <w:tcMar>
              <w:top w:w="-70" w:type="dxa"/>
              <w:left w:w="-70" w:type="dxa"/>
              <w:bottom w:w="-70" w:type="dxa"/>
              <w:right w:w="-70" w:type="dxa"/>
            </w:tcMar>
          </w:tcPr>
          <w:p w14:paraId="4195B75A"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A7D3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C6C9AE5" w14:textId="77777777" w:rsidR="004548CC" w:rsidRDefault="004548CC" w:rsidP="00663103">
            <w:pPr>
              <w:widowControl w:val="0"/>
              <w:spacing w:line="276" w:lineRule="auto"/>
            </w:pPr>
            <w:r>
              <w:t>23,5</w:t>
            </w:r>
          </w:p>
        </w:tc>
        <w:tc>
          <w:tcPr>
            <w:tcW w:w="2514" w:type="dxa"/>
            <w:tcMar>
              <w:top w:w="-70" w:type="dxa"/>
              <w:left w:w="-70" w:type="dxa"/>
              <w:bottom w:w="-70" w:type="dxa"/>
              <w:right w:w="-70" w:type="dxa"/>
            </w:tcMar>
          </w:tcPr>
          <w:p w14:paraId="1D7F43FF" w14:textId="77777777" w:rsidR="004548CC" w:rsidRDefault="004548CC" w:rsidP="00663103">
            <w:pPr>
              <w:widowControl w:val="0"/>
              <w:spacing w:line="276" w:lineRule="auto"/>
            </w:pPr>
            <w:r>
              <w:t>GPU (A100)</w:t>
            </w:r>
          </w:p>
        </w:tc>
      </w:tr>
      <w:tr w:rsidR="004548CC" w14:paraId="1487F141" w14:textId="77777777" w:rsidTr="00663103">
        <w:tc>
          <w:tcPr>
            <w:tcW w:w="2514" w:type="dxa"/>
            <w:tcMar>
              <w:top w:w="-70" w:type="dxa"/>
              <w:left w:w="-70" w:type="dxa"/>
              <w:bottom w:w="-70" w:type="dxa"/>
              <w:right w:w="-70" w:type="dxa"/>
            </w:tcMar>
          </w:tcPr>
          <w:p w14:paraId="2713372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386016"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8CB024F" w14:textId="77777777" w:rsidR="004548CC" w:rsidRDefault="004548CC" w:rsidP="00663103">
            <w:pPr>
              <w:widowControl w:val="0"/>
              <w:spacing w:line="276" w:lineRule="auto"/>
            </w:pPr>
            <w:r>
              <w:t>45,33</w:t>
            </w:r>
          </w:p>
        </w:tc>
        <w:tc>
          <w:tcPr>
            <w:tcW w:w="2514" w:type="dxa"/>
            <w:tcMar>
              <w:top w:w="-70" w:type="dxa"/>
              <w:left w:w="-70" w:type="dxa"/>
              <w:bottom w:w="-70" w:type="dxa"/>
              <w:right w:w="-70" w:type="dxa"/>
            </w:tcMar>
          </w:tcPr>
          <w:p w14:paraId="5F247421" w14:textId="77777777" w:rsidR="004548CC" w:rsidRDefault="004548CC" w:rsidP="00663103">
            <w:pPr>
              <w:widowControl w:val="0"/>
              <w:spacing w:line="276" w:lineRule="auto"/>
            </w:pPr>
            <w:r>
              <w:t>GPU (A100)</w:t>
            </w:r>
          </w:p>
        </w:tc>
      </w:tr>
      <w:tr w:rsidR="004548CC" w14:paraId="6903A37E" w14:textId="77777777" w:rsidTr="00663103">
        <w:tc>
          <w:tcPr>
            <w:tcW w:w="2514" w:type="dxa"/>
            <w:tcMar>
              <w:top w:w="-70" w:type="dxa"/>
              <w:left w:w="-70" w:type="dxa"/>
              <w:bottom w:w="-70" w:type="dxa"/>
              <w:right w:w="-70" w:type="dxa"/>
            </w:tcMar>
          </w:tcPr>
          <w:p w14:paraId="3E3F073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13053A41"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4A987E98" w14:textId="77777777" w:rsidR="004548CC" w:rsidRDefault="004548CC" w:rsidP="00663103">
            <w:pPr>
              <w:widowControl w:val="0"/>
              <w:spacing w:line="276" w:lineRule="auto"/>
            </w:pPr>
            <w:r>
              <w:t>1,62</w:t>
            </w:r>
          </w:p>
        </w:tc>
        <w:tc>
          <w:tcPr>
            <w:tcW w:w="2514" w:type="dxa"/>
            <w:tcMar>
              <w:top w:w="-70" w:type="dxa"/>
              <w:left w:w="-70" w:type="dxa"/>
              <w:bottom w:w="-70" w:type="dxa"/>
              <w:right w:w="-70" w:type="dxa"/>
            </w:tcMar>
          </w:tcPr>
          <w:p w14:paraId="573D62C9" w14:textId="77777777" w:rsidR="004548CC" w:rsidRDefault="004548CC" w:rsidP="00663103">
            <w:pPr>
              <w:widowControl w:val="0"/>
              <w:spacing w:line="276" w:lineRule="auto"/>
            </w:pPr>
            <w:r>
              <w:t>GPU (A100)</w:t>
            </w:r>
          </w:p>
        </w:tc>
      </w:tr>
      <w:tr w:rsidR="004548CC" w14:paraId="2BC03FA6" w14:textId="77777777" w:rsidTr="00663103">
        <w:tc>
          <w:tcPr>
            <w:tcW w:w="2514" w:type="dxa"/>
            <w:tcMar>
              <w:top w:w="-70" w:type="dxa"/>
              <w:left w:w="-70" w:type="dxa"/>
              <w:bottom w:w="-70" w:type="dxa"/>
              <w:right w:w="-70" w:type="dxa"/>
            </w:tcMar>
          </w:tcPr>
          <w:p w14:paraId="4BA3F6E2"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C431B55"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657C86E9" w14:textId="77777777" w:rsidR="004548CC" w:rsidRDefault="004548CC" w:rsidP="00663103">
            <w:pPr>
              <w:widowControl w:val="0"/>
              <w:spacing w:line="276" w:lineRule="auto"/>
            </w:pPr>
            <w:r>
              <w:t>6,25</w:t>
            </w:r>
          </w:p>
        </w:tc>
        <w:tc>
          <w:tcPr>
            <w:tcW w:w="2514" w:type="dxa"/>
            <w:tcMar>
              <w:top w:w="-70" w:type="dxa"/>
              <w:left w:w="-70" w:type="dxa"/>
              <w:bottom w:w="-70" w:type="dxa"/>
              <w:right w:w="-70" w:type="dxa"/>
            </w:tcMar>
          </w:tcPr>
          <w:p w14:paraId="75507C5F" w14:textId="77777777" w:rsidR="004548CC" w:rsidRDefault="004548CC" w:rsidP="00663103">
            <w:pPr>
              <w:widowControl w:val="0"/>
              <w:spacing w:line="276" w:lineRule="auto"/>
            </w:pPr>
            <w:r>
              <w:t>GPU (A100)</w:t>
            </w:r>
          </w:p>
        </w:tc>
      </w:tr>
      <w:tr w:rsidR="004548CC" w14:paraId="4C13B97B" w14:textId="77777777" w:rsidTr="00663103">
        <w:tc>
          <w:tcPr>
            <w:tcW w:w="2514" w:type="dxa"/>
            <w:tcMar>
              <w:top w:w="-70" w:type="dxa"/>
              <w:left w:w="-70" w:type="dxa"/>
              <w:bottom w:w="-70" w:type="dxa"/>
              <w:right w:w="-70" w:type="dxa"/>
            </w:tcMar>
          </w:tcPr>
          <w:p w14:paraId="095695F4"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59C3728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3A0D8A6C" w14:textId="77777777" w:rsidR="004548CC" w:rsidRDefault="004548CC" w:rsidP="00663103">
            <w:pPr>
              <w:widowControl w:val="0"/>
              <w:spacing w:line="276" w:lineRule="auto"/>
            </w:pPr>
            <w:r>
              <w:t>12,38</w:t>
            </w:r>
          </w:p>
        </w:tc>
        <w:tc>
          <w:tcPr>
            <w:tcW w:w="2514" w:type="dxa"/>
            <w:tcMar>
              <w:top w:w="-70" w:type="dxa"/>
              <w:left w:w="-70" w:type="dxa"/>
              <w:bottom w:w="-70" w:type="dxa"/>
              <w:right w:w="-70" w:type="dxa"/>
            </w:tcMar>
          </w:tcPr>
          <w:p w14:paraId="348421DC" w14:textId="77777777" w:rsidR="004548CC" w:rsidRDefault="004548CC" w:rsidP="00663103">
            <w:pPr>
              <w:widowControl w:val="0"/>
              <w:spacing w:line="276" w:lineRule="auto"/>
            </w:pPr>
            <w:r>
              <w:t>GPU (A100)</w:t>
            </w:r>
          </w:p>
        </w:tc>
      </w:tr>
      <w:tr w:rsidR="004548CC" w14:paraId="11A15A1B" w14:textId="77777777" w:rsidTr="00663103">
        <w:tc>
          <w:tcPr>
            <w:tcW w:w="2514" w:type="dxa"/>
            <w:tcMar>
              <w:top w:w="-70" w:type="dxa"/>
              <w:left w:w="-70" w:type="dxa"/>
              <w:bottom w:w="-70" w:type="dxa"/>
              <w:right w:w="-70" w:type="dxa"/>
            </w:tcMar>
          </w:tcPr>
          <w:p w14:paraId="2BBF853E"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D676207"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228A3D3" w14:textId="77777777" w:rsidR="004548CC" w:rsidRDefault="004548CC" w:rsidP="00663103">
            <w:pPr>
              <w:widowControl w:val="0"/>
              <w:spacing w:line="276" w:lineRule="auto"/>
            </w:pPr>
            <w:r>
              <w:t>23,71</w:t>
            </w:r>
          </w:p>
        </w:tc>
        <w:tc>
          <w:tcPr>
            <w:tcW w:w="2514" w:type="dxa"/>
            <w:tcMar>
              <w:top w:w="-70" w:type="dxa"/>
              <w:left w:w="-70" w:type="dxa"/>
              <w:bottom w:w="-70" w:type="dxa"/>
              <w:right w:w="-70" w:type="dxa"/>
            </w:tcMar>
          </w:tcPr>
          <w:p w14:paraId="5C21A41A" w14:textId="77777777" w:rsidR="004548CC" w:rsidRDefault="004548CC" w:rsidP="00663103">
            <w:pPr>
              <w:widowControl w:val="0"/>
              <w:spacing w:line="276" w:lineRule="auto"/>
            </w:pPr>
            <w:r>
              <w:t>GPU (A100)</w:t>
            </w:r>
          </w:p>
        </w:tc>
      </w:tr>
      <w:tr w:rsidR="004548CC" w14:paraId="09D7743A" w14:textId="77777777" w:rsidTr="00663103">
        <w:tc>
          <w:tcPr>
            <w:tcW w:w="2514" w:type="dxa"/>
            <w:tcMar>
              <w:top w:w="-70" w:type="dxa"/>
              <w:left w:w="-70" w:type="dxa"/>
              <w:bottom w:w="-70" w:type="dxa"/>
              <w:right w:w="-70" w:type="dxa"/>
            </w:tcMar>
          </w:tcPr>
          <w:p w14:paraId="760A7D6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0B7A7A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74B0667A" w14:textId="77777777" w:rsidR="004548CC" w:rsidRDefault="004548CC" w:rsidP="00663103">
            <w:pPr>
              <w:widowControl w:val="0"/>
              <w:spacing w:line="276" w:lineRule="auto"/>
            </w:pPr>
            <w:r>
              <w:t>41,5</w:t>
            </w:r>
          </w:p>
        </w:tc>
        <w:tc>
          <w:tcPr>
            <w:tcW w:w="2514" w:type="dxa"/>
            <w:tcMar>
              <w:top w:w="-70" w:type="dxa"/>
              <w:left w:w="-70" w:type="dxa"/>
              <w:bottom w:w="-70" w:type="dxa"/>
              <w:right w:w="-70" w:type="dxa"/>
            </w:tcMar>
          </w:tcPr>
          <w:p w14:paraId="2E583AE0" w14:textId="77777777" w:rsidR="004548CC" w:rsidRDefault="004548CC" w:rsidP="00663103">
            <w:pPr>
              <w:widowControl w:val="0"/>
              <w:spacing w:line="276" w:lineRule="auto"/>
            </w:pPr>
            <w:r>
              <w:t>GPU (A100)</w:t>
            </w:r>
          </w:p>
        </w:tc>
      </w:tr>
      <w:tr w:rsidR="004548CC" w14:paraId="5C41E826" w14:textId="77777777" w:rsidTr="00663103">
        <w:tc>
          <w:tcPr>
            <w:tcW w:w="2514" w:type="dxa"/>
            <w:tcMar>
              <w:top w:w="-70" w:type="dxa"/>
              <w:left w:w="-70" w:type="dxa"/>
              <w:bottom w:w="-70" w:type="dxa"/>
              <w:right w:w="-70" w:type="dxa"/>
            </w:tcMar>
          </w:tcPr>
          <w:p w14:paraId="2992882C"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757ED52D"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1DC50D58" w14:textId="77777777" w:rsidR="004548CC" w:rsidRDefault="004548CC" w:rsidP="00663103">
            <w:pPr>
              <w:widowControl w:val="0"/>
              <w:spacing w:line="276" w:lineRule="auto"/>
            </w:pPr>
            <w:r>
              <w:t>69</w:t>
            </w:r>
          </w:p>
        </w:tc>
        <w:tc>
          <w:tcPr>
            <w:tcW w:w="2514" w:type="dxa"/>
            <w:tcMar>
              <w:top w:w="-70" w:type="dxa"/>
              <w:left w:w="-70" w:type="dxa"/>
              <w:bottom w:w="-70" w:type="dxa"/>
              <w:right w:w="-70" w:type="dxa"/>
            </w:tcMar>
          </w:tcPr>
          <w:p w14:paraId="2B9DB552" w14:textId="77777777" w:rsidR="004548CC" w:rsidRDefault="004548CC" w:rsidP="00663103">
            <w:pPr>
              <w:widowControl w:val="0"/>
              <w:spacing w:line="276" w:lineRule="auto"/>
            </w:pPr>
            <w:r>
              <w:t>GPU (A100)</w:t>
            </w:r>
          </w:p>
        </w:tc>
      </w:tr>
    </w:tbl>
    <w:p w14:paraId="6773E014" w14:textId="77777777" w:rsidR="004548CC" w:rsidRDefault="004548CC" w:rsidP="004548CC">
      <w:pPr>
        <w:jc w:val="both"/>
      </w:pPr>
    </w:p>
    <w:p w14:paraId="0F806CE6" w14:textId="77777777" w:rsidR="00504509" w:rsidRDefault="00504509">
      <w:pPr>
        <w:jc w:val="both"/>
      </w:pPr>
    </w:p>
    <w:p w14:paraId="7ACEE7E3" w14:textId="77777777" w:rsidR="00504509" w:rsidRDefault="00504509">
      <w:pPr>
        <w:jc w:val="both"/>
      </w:pPr>
    </w:p>
    <w:p w14:paraId="781FA66A" w14:textId="77777777" w:rsidR="00504509" w:rsidRDefault="00504509">
      <w:pPr>
        <w:jc w:val="both"/>
      </w:pPr>
    </w:p>
    <w:p w14:paraId="7C2AB27A" w14:textId="77777777" w:rsidR="007E630D" w:rsidRPr="00E07247" w:rsidRDefault="007E630D">
      <w:pPr>
        <w:jc w:val="both"/>
        <w:rPr>
          <w:lang w:val="en-US"/>
        </w:rPr>
      </w:pPr>
    </w:p>
    <w:sectPr w:rsidR="007E630D" w:rsidRPr="00E0724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7E0F9" w14:textId="77777777" w:rsidR="005A787A" w:rsidRDefault="005A787A">
      <w:r>
        <w:separator/>
      </w:r>
    </w:p>
  </w:endnote>
  <w:endnote w:type="continuationSeparator" w:id="0">
    <w:p w14:paraId="5D0288FF" w14:textId="77777777" w:rsidR="005A787A" w:rsidRDefault="005A7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5420" w14:textId="77777777" w:rsidR="005A787A" w:rsidRDefault="005A787A">
      <w:r>
        <w:separator/>
      </w:r>
    </w:p>
  </w:footnote>
  <w:footnote w:type="continuationSeparator" w:id="0">
    <w:p w14:paraId="7F99CD31" w14:textId="77777777" w:rsidR="005A787A" w:rsidRDefault="005A787A">
      <w:r>
        <w:continuationSeparator/>
      </w:r>
    </w:p>
  </w:footnote>
  <w:footnote w:id="1">
    <w:p w14:paraId="53C32C12" w14:textId="23D584B4" w:rsidR="00DB6D07" w:rsidRPr="00DB6D07" w:rsidRDefault="00DB6D07">
      <w:pPr>
        <w:pStyle w:val="FootnoteText"/>
        <w:rPr>
          <w:lang w:val="en-US"/>
        </w:rPr>
      </w:pPr>
      <w:r w:rsidRPr="001B24A0">
        <w:rPr>
          <w:rStyle w:val="FootnoteReference"/>
        </w:rPr>
        <w:footnoteRef/>
      </w:r>
      <w:r>
        <w:t xml:space="preserve"> </w:t>
      </w:r>
      <w:r w:rsidRPr="00DB6D07">
        <w:rPr>
          <w:lang w:val="en-US"/>
        </w:rPr>
        <w:t xml:space="preserve">[Link to be added after </w:t>
      </w:r>
      <w:proofErr w:type="spellStart"/>
      <w:r w:rsidRPr="00DB6D07">
        <w:rPr>
          <w:lang w:val="en-US"/>
        </w:rPr>
        <w:t>anonymisation</w:t>
      </w:r>
      <w:proofErr w:type="spellEnd"/>
      <w:r>
        <w:rPr>
          <w:lang w:val="en-US"/>
        </w:rPr>
        <w:t>]</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55C69C7F" w14:textId="77777777" w:rsidR="007749CF" w:rsidRDefault="007749CF" w:rsidP="007749CF">
      <w:pPr>
        <w:pBdr>
          <w:top w:val="nil"/>
          <w:left w:val="nil"/>
          <w:bottom w:val="nil"/>
          <w:right w:val="nil"/>
          <w:between w:val="nil"/>
        </w:pBdr>
        <w:jc w:val="both"/>
        <w:rPr>
          <w:color w:val="000000"/>
          <w:sz w:val="20"/>
          <w:szCs w:val="20"/>
        </w:rPr>
      </w:pPr>
      <w:r w:rsidRPr="001B24A0">
        <w:rPr>
          <w:rStyle w:val="FootnoteReference"/>
        </w:rPr>
        <w:footnoteRef/>
      </w:r>
      <w:r>
        <w:rPr>
          <w:color w:val="000000"/>
          <w:sz w:val="20"/>
          <w:szCs w:val="20"/>
        </w:rPr>
        <w:t xml:space="preserve"> 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 (</w:t>
      </w:r>
      <w:proofErr w:type="spellStart"/>
      <w:r>
        <w:rPr>
          <w:color w:val="000000"/>
          <w:sz w:val="20"/>
          <w:szCs w:val="20"/>
        </w:rPr>
        <w:t>Conneau</w:t>
      </w:r>
      <w:proofErr w:type="spellEnd"/>
      <w:r>
        <w:rPr>
          <w:color w:val="000000"/>
          <w:sz w:val="20"/>
          <w:szCs w:val="20"/>
        </w:rPr>
        <w:t xml:space="preserve"> et al. 2020; He, Gao, and Chen 2021). The basic architecture remains the same, only that the representations in each layer are now multilingual. These Transformers can classify texts in 100+ languages with</w:t>
      </w:r>
      <w:r>
        <w:t xml:space="preserve"> </w:t>
      </w:r>
      <w:r>
        <w:rPr>
          <w:color w:val="000000"/>
          <w:sz w:val="20"/>
          <w:szCs w:val="20"/>
        </w:rPr>
        <w:t>a performance drop of several percentage points compared to monolingual Transformers (ibid.).</w:t>
      </w:r>
    </w:p>
  </w:footnote>
  <w:footnote w:id="9">
    <w:p w14:paraId="02EF603C" w14:textId="77777777" w:rsidR="001F3AA9" w:rsidRDefault="001F3AA9" w:rsidP="001F3AA9">
      <w:pPr>
        <w:pBdr>
          <w:top w:val="nil"/>
          <w:left w:val="nil"/>
          <w:bottom w:val="nil"/>
          <w:right w:val="nil"/>
          <w:between w:val="nil"/>
        </w:pBdr>
        <w:jc w:val="both"/>
        <w:rPr>
          <w:color w:val="000000"/>
          <w:sz w:val="20"/>
          <w:szCs w:val="20"/>
        </w:rPr>
      </w:pPr>
      <w:r w:rsidRPr="001B24A0">
        <w:rPr>
          <w:rStyle w:val="FootnoteReference"/>
        </w:rPr>
        <w:footnoteRef/>
      </w:r>
      <w:r>
        <w:rPr>
          <w:color w:val="000000"/>
          <w:sz w:val="20"/>
          <w:szCs w:val="20"/>
        </w:rPr>
        <w:t xml:space="preserve"> Note that a multilingually pretrained Transformer which is then fine-tuned </w:t>
      </w:r>
      <w:r>
        <w:rPr>
          <w:i/>
          <w:color w:val="000000"/>
          <w:sz w:val="20"/>
          <w:szCs w:val="20"/>
        </w:rPr>
        <w:t>only</w:t>
      </w:r>
      <w:r>
        <w:rPr>
          <w:color w:val="000000"/>
          <w:sz w:val="20"/>
          <w:szCs w:val="20"/>
        </w:rPr>
        <w:t xml:space="preserve"> on English NLI data still obtains 79.8% average NLI accuracy on 14 other languages from Chinese to Urdu compared to 88.2% on English. 33% is the random and majority baseline and performance can be increased by including multilingual NLI data </w:t>
      </w:r>
      <w:r>
        <w:rPr>
          <w:color w:val="000000"/>
          <w:sz w:val="20"/>
          <w:szCs w:val="20"/>
        </w:rPr>
        <w:fldChar w:fldCharType="begin"/>
      </w:r>
      <w:r>
        <w:rPr>
          <w:color w:val="000000"/>
          <w:sz w:val="20"/>
          <w:szCs w:val="20"/>
        </w:rPr>
        <w:instrText xml:space="preserve"> ADDIN ZOTERO_ITEM CSL_CITATION {"citationID":"qARU8lVg","properties":{"formattedCitation":"(He, Gao, and Chen 2021)","plainCitation":"(He, Gao, and Chen 2021)","noteIndex":7},"citationItems":[{"id":385,"uris":["http://zotero.org/users/9255699/items/8H59NXAP"],"itemData":{"id":385,"type":"article-journal","abstract":"This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Pr>
          <w:color w:val="000000"/>
          <w:sz w:val="20"/>
          <w:szCs w:val="20"/>
        </w:rPr>
        <w:fldChar w:fldCharType="separate"/>
      </w:r>
      <w:r>
        <w:rPr>
          <w:noProof/>
          <w:color w:val="000000"/>
          <w:sz w:val="20"/>
          <w:szCs w:val="20"/>
        </w:rPr>
        <w:t>(He, Gao, and Chen 2021)</w:t>
      </w:r>
      <w:r>
        <w:rPr>
          <w:color w:val="000000"/>
          <w:sz w:val="20"/>
          <w:szCs w:val="20"/>
        </w:rPr>
        <w:fldChar w:fldCharType="end"/>
      </w:r>
      <w:r>
        <w:rPr>
          <w:color w:val="000000"/>
          <w:sz w:val="20"/>
          <w:szCs w:val="20"/>
        </w:rPr>
        <w:t>.</w:t>
      </w:r>
    </w:p>
  </w:footnote>
  <w:footnote w:id="10">
    <w:p w14:paraId="7AE05A8D" w14:textId="19E75AC2"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[Link to be added]</w:t>
      </w:r>
    </w:p>
  </w:footnote>
  <w:footnote w:id="11">
    <w:p w14:paraId="04DDAB63" w14:textId="34A578C7" w:rsidR="00945BB9" w:rsidRPr="00945BB9" w:rsidRDefault="00945BB9">
      <w:pPr>
        <w:pStyle w:val="FootnoteText"/>
      </w:pPr>
      <w:r w:rsidRPr="001B24A0">
        <w:rPr>
          <w:rStyle w:val="FootnoteReference"/>
        </w:rPr>
        <w:footnoteRef/>
      </w:r>
      <w:r>
        <w:t xml:space="preserve"> </w:t>
      </w:r>
      <w:r w:rsidRPr="00945BB9">
        <w:t>https://optuna.readthedocs.io/en/stable/</w:t>
      </w:r>
    </w:p>
  </w:footnote>
  <w:footnote w:id="12">
    <w:p w14:paraId="0C88CDBF" w14:textId="59118A17" w:rsidR="00862205" w:rsidRPr="00862205" w:rsidRDefault="00862205">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3">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4">
    <w:p w14:paraId="555EBCF4" w14:textId="77777777"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3" w:history="1">
        <w:r w:rsidRPr="002221C4">
          <w:rPr>
            <w:rStyle w:val="Hyperlink"/>
            <w:lang w:val="en-US"/>
          </w:rPr>
          <w:t>https://huggingface.co/microsoft/deberta-v3-base</w:t>
        </w:r>
      </w:hyperlink>
      <w:r>
        <w:rPr>
          <w:lang w:val="en-US"/>
        </w:rPr>
        <w:t xml:space="preserve">. </w:t>
      </w:r>
      <w:proofErr w:type="spellStart"/>
      <w:r>
        <w:rPr>
          <w:lang w:val="en-US"/>
        </w:rPr>
        <w:t>DeBERTa-nli</w:t>
      </w:r>
      <w:proofErr w:type="spellEnd"/>
      <w:r>
        <w:rPr>
          <w:lang w:val="en-US"/>
        </w:rPr>
        <w:t xml:space="preserve"> can be downloaded at </w:t>
      </w:r>
      <w:hyperlink r:id="rId4" w:history="1">
        <w:r w:rsidRPr="002221C4">
          <w:rPr>
            <w:rStyle w:val="Hyperlink"/>
            <w:lang w:val="en-US"/>
          </w:rPr>
          <w:t>https://huggingface.co/MoritzLaurer/DeBERTa-v3-base-mnli-fever-docnli-ling-2c</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7658"/>
    <w:rsid w:val="000534F6"/>
    <w:rsid w:val="000675B7"/>
    <w:rsid w:val="0007136B"/>
    <w:rsid w:val="00073096"/>
    <w:rsid w:val="00087F7D"/>
    <w:rsid w:val="00092405"/>
    <w:rsid w:val="000C2FE8"/>
    <w:rsid w:val="000C7BF8"/>
    <w:rsid w:val="000D0A01"/>
    <w:rsid w:val="000E3B9A"/>
    <w:rsid w:val="0010327F"/>
    <w:rsid w:val="00104890"/>
    <w:rsid w:val="001155C2"/>
    <w:rsid w:val="001229BB"/>
    <w:rsid w:val="00122E62"/>
    <w:rsid w:val="00125A4C"/>
    <w:rsid w:val="001501F7"/>
    <w:rsid w:val="0017386E"/>
    <w:rsid w:val="00181672"/>
    <w:rsid w:val="00192133"/>
    <w:rsid w:val="001A2A67"/>
    <w:rsid w:val="001A56B4"/>
    <w:rsid w:val="001A613B"/>
    <w:rsid w:val="001B24A0"/>
    <w:rsid w:val="001D1C92"/>
    <w:rsid w:val="001E3A01"/>
    <w:rsid w:val="001E76AD"/>
    <w:rsid w:val="001F3AA9"/>
    <w:rsid w:val="00203E41"/>
    <w:rsid w:val="00206DD2"/>
    <w:rsid w:val="0022265A"/>
    <w:rsid w:val="002439AC"/>
    <w:rsid w:val="00255F77"/>
    <w:rsid w:val="00270F63"/>
    <w:rsid w:val="00282B9B"/>
    <w:rsid w:val="00296D50"/>
    <w:rsid w:val="002D09FD"/>
    <w:rsid w:val="002E0E75"/>
    <w:rsid w:val="003327FD"/>
    <w:rsid w:val="00346209"/>
    <w:rsid w:val="00362280"/>
    <w:rsid w:val="0038731C"/>
    <w:rsid w:val="003B6865"/>
    <w:rsid w:val="003D0EA9"/>
    <w:rsid w:val="003D4235"/>
    <w:rsid w:val="003E3FCB"/>
    <w:rsid w:val="003E7679"/>
    <w:rsid w:val="0042582B"/>
    <w:rsid w:val="00436FAF"/>
    <w:rsid w:val="004438FC"/>
    <w:rsid w:val="00444326"/>
    <w:rsid w:val="004548CC"/>
    <w:rsid w:val="004604BB"/>
    <w:rsid w:val="004720F0"/>
    <w:rsid w:val="0047245C"/>
    <w:rsid w:val="004930E2"/>
    <w:rsid w:val="004A4297"/>
    <w:rsid w:val="004A57EA"/>
    <w:rsid w:val="004A6A5A"/>
    <w:rsid w:val="004B2D97"/>
    <w:rsid w:val="004B51A7"/>
    <w:rsid w:val="004C521F"/>
    <w:rsid w:val="004C7363"/>
    <w:rsid w:val="004F1FE4"/>
    <w:rsid w:val="00504509"/>
    <w:rsid w:val="00507B7E"/>
    <w:rsid w:val="00507F3B"/>
    <w:rsid w:val="005206B8"/>
    <w:rsid w:val="00536BC2"/>
    <w:rsid w:val="00554702"/>
    <w:rsid w:val="00560AED"/>
    <w:rsid w:val="005610D0"/>
    <w:rsid w:val="00575140"/>
    <w:rsid w:val="00580322"/>
    <w:rsid w:val="005944B4"/>
    <w:rsid w:val="00597D07"/>
    <w:rsid w:val="005A1DC9"/>
    <w:rsid w:val="005A787A"/>
    <w:rsid w:val="005B6B12"/>
    <w:rsid w:val="005C064D"/>
    <w:rsid w:val="005E1B3C"/>
    <w:rsid w:val="005F2DBD"/>
    <w:rsid w:val="006018B5"/>
    <w:rsid w:val="00641BA5"/>
    <w:rsid w:val="00671E89"/>
    <w:rsid w:val="0067316E"/>
    <w:rsid w:val="00673CEF"/>
    <w:rsid w:val="00676DE8"/>
    <w:rsid w:val="00680E41"/>
    <w:rsid w:val="00684624"/>
    <w:rsid w:val="0068469E"/>
    <w:rsid w:val="006976F3"/>
    <w:rsid w:val="006A0756"/>
    <w:rsid w:val="006B5D40"/>
    <w:rsid w:val="006D7947"/>
    <w:rsid w:val="006E3DDC"/>
    <w:rsid w:val="007161D9"/>
    <w:rsid w:val="00717210"/>
    <w:rsid w:val="007172DC"/>
    <w:rsid w:val="007211B6"/>
    <w:rsid w:val="007327A4"/>
    <w:rsid w:val="00733445"/>
    <w:rsid w:val="0073639B"/>
    <w:rsid w:val="00772269"/>
    <w:rsid w:val="007747ED"/>
    <w:rsid w:val="007749CF"/>
    <w:rsid w:val="00774BDA"/>
    <w:rsid w:val="007944DC"/>
    <w:rsid w:val="007A0456"/>
    <w:rsid w:val="007B40A3"/>
    <w:rsid w:val="007E630D"/>
    <w:rsid w:val="008164CB"/>
    <w:rsid w:val="00823AE0"/>
    <w:rsid w:val="0083464E"/>
    <w:rsid w:val="00841632"/>
    <w:rsid w:val="00856C91"/>
    <w:rsid w:val="00862205"/>
    <w:rsid w:val="0086268E"/>
    <w:rsid w:val="00884E7F"/>
    <w:rsid w:val="00891956"/>
    <w:rsid w:val="00893DA4"/>
    <w:rsid w:val="00895E8E"/>
    <w:rsid w:val="00897CE1"/>
    <w:rsid w:val="008A4BC7"/>
    <w:rsid w:val="008A762F"/>
    <w:rsid w:val="008D06CC"/>
    <w:rsid w:val="008D326C"/>
    <w:rsid w:val="008D3528"/>
    <w:rsid w:val="008F0461"/>
    <w:rsid w:val="009367C1"/>
    <w:rsid w:val="00945BB9"/>
    <w:rsid w:val="009501F0"/>
    <w:rsid w:val="0095211E"/>
    <w:rsid w:val="00980CF8"/>
    <w:rsid w:val="009822D9"/>
    <w:rsid w:val="00991046"/>
    <w:rsid w:val="00992316"/>
    <w:rsid w:val="00995217"/>
    <w:rsid w:val="009A3F7D"/>
    <w:rsid w:val="009B00C5"/>
    <w:rsid w:val="009B1C8D"/>
    <w:rsid w:val="009B62D7"/>
    <w:rsid w:val="009B72D7"/>
    <w:rsid w:val="009D1A1F"/>
    <w:rsid w:val="009F6971"/>
    <w:rsid w:val="00A46ED0"/>
    <w:rsid w:val="00A60228"/>
    <w:rsid w:val="00A62E93"/>
    <w:rsid w:val="00A6683F"/>
    <w:rsid w:val="00A67863"/>
    <w:rsid w:val="00A800AC"/>
    <w:rsid w:val="00A81254"/>
    <w:rsid w:val="00AA2380"/>
    <w:rsid w:val="00AB7AFD"/>
    <w:rsid w:val="00AC6620"/>
    <w:rsid w:val="00AD5211"/>
    <w:rsid w:val="00AD6E9C"/>
    <w:rsid w:val="00B0164D"/>
    <w:rsid w:val="00B14AAD"/>
    <w:rsid w:val="00B350C5"/>
    <w:rsid w:val="00B74A9D"/>
    <w:rsid w:val="00B935FF"/>
    <w:rsid w:val="00BB6377"/>
    <w:rsid w:val="00BC5C54"/>
    <w:rsid w:val="00BF4EE9"/>
    <w:rsid w:val="00C12644"/>
    <w:rsid w:val="00C20E03"/>
    <w:rsid w:val="00C26DAE"/>
    <w:rsid w:val="00C27391"/>
    <w:rsid w:val="00CA05FB"/>
    <w:rsid w:val="00CA2518"/>
    <w:rsid w:val="00CB4BA1"/>
    <w:rsid w:val="00CB6E68"/>
    <w:rsid w:val="00CC0B18"/>
    <w:rsid w:val="00CC1038"/>
    <w:rsid w:val="00CD08EF"/>
    <w:rsid w:val="00CE45BF"/>
    <w:rsid w:val="00CF43E6"/>
    <w:rsid w:val="00D16FBA"/>
    <w:rsid w:val="00D472CE"/>
    <w:rsid w:val="00D50373"/>
    <w:rsid w:val="00D67F18"/>
    <w:rsid w:val="00D71E29"/>
    <w:rsid w:val="00D7247B"/>
    <w:rsid w:val="00D73D66"/>
    <w:rsid w:val="00D74DDA"/>
    <w:rsid w:val="00D82451"/>
    <w:rsid w:val="00D95F4D"/>
    <w:rsid w:val="00DA1A20"/>
    <w:rsid w:val="00DA6F34"/>
    <w:rsid w:val="00DB19E8"/>
    <w:rsid w:val="00DB6D07"/>
    <w:rsid w:val="00DC7157"/>
    <w:rsid w:val="00DD3288"/>
    <w:rsid w:val="00DF301E"/>
    <w:rsid w:val="00DF3F98"/>
    <w:rsid w:val="00E07247"/>
    <w:rsid w:val="00E13429"/>
    <w:rsid w:val="00E30A2F"/>
    <w:rsid w:val="00E3105D"/>
    <w:rsid w:val="00E35161"/>
    <w:rsid w:val="00E476DA"/>
    <w:rsid w:val="00E54D44"/>
    <w:rsid w:val="00E571F9"/>
    <w:rsid w:val="00E6535A"/>
    <w:rsid w:val="00E73B86"/>
    <w:rsid w:val="00E77D8E"/>
    <w:rsid w:val="00E9055F"/>
    <w:rsid w:val="00EA0F93"/>
    <w:rsid w:val="00EA4982"/>
    <w:rsid w:val="00EB7277"/>
    <w:rsid w:val="00EC0F79"/>
    <w:rsid w:val="00EC1D3F"/>
    <w:rsid w:val="00EE5B82"/>
    <w:rsid w:val="00EF2E96"/>
    <w:rsid w:val="00EF3B3D"/>
    <w:rsid w:val="00EF40E4"/>
    <w:rsid w:val="00F02691"/>
    <w:rsid w:val="00F07421"/>
    <w:rsid w:val="00F1504B"/>
    <w:rsid w:val="00F2174E"/>
    <w:rsid w:val="00F37947"/>
    <w:rsid w:val="00F44FC6"/>
    <w:rsid w:val="00F45012"/>
    <w:rsid w:val="00F62FD8"/>
    <w:rsid w:val="00F706EF"/>
    <w:rsid w:val="00F73E33"/>
    <w:rsid w:val="00F74A98"/>
    <w:rsid w:val="00F87502"/>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sz w:val="20"/>
      <w:szCs w:val="20"/>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style>
  <w:style w:type="paragraph" w:styleId="Caption">
    <w:name w:val="caption"/>
    <w:basedOn w:val="Normal"/>
    <w:next w:val="Normal"/>
    <w:uiPriority w:val="35"/>
    <w:unhideWhenUsed/>
    <w:qFormat/>
    <w:rsid w:val="00452D89"/>
    <w:pPr>
      <w:spacing w:after="200"/>
    </w:pPr>
    <w:rPr>
      <w:i/>
      <w:iCs/>
      <w:color w:val="1F497D" w:themeColor="text2"/>
      <w:sz w:val="18"/>
      <w:szCs w:val="18"/>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uggingface.co/microsoft/deberta-v3-base" TargetMode="External"/><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 Id="rId4" Type="http://schemas.openxmlformats.org/officeDocument/2006/relationships/hyperlink" Target="https://huggingface.co/MoritzLaurer/DeBERTa-v3-base-mnli-fever-docnli-ling-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27</cp:revision>
  <dcterms:created xsi:type="dcterms:W3CDTF">2022-06-06T09:05:00Z</dcterms:created>
  <dcterms:modified xsi:type="dcterms:W3CDTF">2022-07-06T20:13:00Z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id="BYSBDRtE"/&gt;&lt;style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