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Федеральное государственное бюджетное образовательное учреждение</w:t>
        <w:br/>
        <w:t>высшего образования</w:t>
        <w:br/>
        <w:t>«Новгородский государственный университет имени Ярослава Мудрого»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Политехнический институт</w:t>
      </w:r>
    </w:p>
    <w:p>
      <w:pPr>
        <w:spacing w:before="0" w:after="48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Кафедра информационных технологий и систем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УТВЕРЖДАЮ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Зав. кафедрой ИТС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____________  ___________________</w:t>
      </w:r>
    </w:p>
    <w:p>
      <w:pPr>
        <w:spacing w:before="0" w:after="48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«____» ________________ 2026 г.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РАЗРАБОТКА ВЕБ-ПРИЛОЖЕНИЯ ДЛЯ ОНЛАЙН-КАТАЛОГА И СИСТЕМЫ УПРАВЛЕНИЯ ЗАКАЗАМИ МАСТЕРСКОЙ СРЕДНЕВЕКОВОГО СНАРЯЖЕНИЯ «КУЗНИЦА КАЛЬРАДИЯ»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Пояснительная записка к выпускной квалификационной работе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по направлению подготовки 09.03.01 «Информатика и вычислительная техника»</w:t>
      </w:r>
    </w:p>
    <w:p>
      <w:pPr>
        <w:spacing w:before="0" w:after="48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НУОП._____-__ ПЗ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Руководитель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_____________  ___________________</w:t>
      </w:r>
    </w:p>
    <w:p>
      <w:pPr>
        <w:spacing w:before="0" w:after="24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«____» ________________ 2026 г.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Студент  группы ____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_____________  ___________________</w:t>
      </w:r>
    </w:p>
    <w:p>
      <w:pPr>
        <w:spacing w:before="0" w:after="1200" w:line="360" w:lineRule="auto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«____» ________________ 2026 г.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Великий Новгород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2026</w:t>
      </w:r>
    </w:p>
    <w:p>
      <w:r>
        <w:br w:type="page"/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Аннотация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Пояснительная записка содержит 62 страницы, 6 таблиц, 5 рисунков, 9 источников, 2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Выпускная квалификационная работа посвящена разработке полнофункционального веб-приложения «Кузница Кальрадия» для мастерской средневекового снаряжения. Система включает публичный онлайн-каталог изделий с фильтрацией и поиском, детальные карточки товаров с галереей и исторической справкой, а также закрытую панель управления мастерской.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панели управления реализованы: канбан-доска заказов, система производственных задач с распределением по специализациям мастеров через матрицу допусков, клиентская база, управление каталогом комплектов.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Реализованы интеграции с платформами ВКонтакте и Telegram: автоматический репост публикаций группы ВКонтакте в Telegram-канал посредством Callback API. Обеспечена защита от основных веб-угроз: CSRF, несанкционированный доступ, утечка конфигурационных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Бэкенд реализован на Django 5 и Django REST Framework, фронтенд — на React 19 с TypeScript. Написано 39 автоматических тестов для API и бизнес-логики. Приложение развёрнуто на VPS-сервере под управлением Debian 11.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Ключевые слова: веб-приложение, SPA, Django, React, REST API, TypeScript, каталог товаров, система управления заказами, Telegram, ВКонтакте.</w:t>
      </w:r>
    </w:p>
    <w:p>
      <w:pPr>
        <w:spacing w:before="0" w:after="0"/>
      </w:pP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Annotation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The explanatory note contains 62 pages, 6 tables, 5 figures, 9 references, 2 appendices.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The graduation qualification work is dedicated to the development of a full-featured web application "Calradia Forge" for a medieval armour workshop. The system includes a public online catalogue with filtering and search, detailed product cards with gallery and historical background, and a closed workshop management panel.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The management panel implements: an order kanban board, a production task system with distribution by master specialisations through an approval matrix, a client database, and set catalogue management.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Integrations with VKontakte and Telegram platforms are implemented: automatic reposting of VK group publications to a Telegram channel via the Callback API. Protection against common web threats is ensured: CSRF, unauthorised access, configuration data leakage.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Keywords: web application, SPA, Django, React, REST API, TypeScript, product catalogue, order management system, Telegram, VKontakte.</w:t>
      </w:r>
    </w:p>
    <w:p>
      <w:r>
        <w:br w:type="page"/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Содержание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Термины и сокращения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Введение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Раздел 1 Теоретическая составляющая работы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1.1 Анализ предметной области, выявление аналогов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1.2 Задачи проектирования и техническое задание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1.3 Проектирование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    1.3.1 Архитектура системы и алгоритмы функционирования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    1.3.2 Взаимодействие программы с другими программами и пользователем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    1.3.3 Описание структуры входных и выходных данных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Раздел 2 Практическая составляющая работы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2.1 Реализация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    2.1.1 Обоснование выбора технических и программных средств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    2.1.2 Практическая реализация алгоритмов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    2.1.3 Реализация интерфейса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 xml:space="preserve">    2.2 Тестирование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Заключение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Список литературы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Приложение А</w:t>
      </w:r>
    </w:p>
    <w:p>
      <w:pPr>
        <w:spacing w:before="0" w:after="0" w:line="360" w:lineRule="auto"/>
        <w:ind w:firstLine="0"/>
      </w:pPr>
      <w:r>
        <w:rPr>
          <w:rFonts w:ascii="Times New Roman" w:hAnsi="Times New Roman"/>
          <w:b w:val="0"/>
          <w:color w:val="000000"/>
          <w:sz w:val="28"/>
        </w:rPr>
        <w:t>Приложение Б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Термины и сокращения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API </w:t>
      </w:r>
      <w:r>
        <w:rPr>
          <w:rFonts w:ascii="Times New Roman" w:hAnsi="Times New Roman"/>
          <w:b w:val="0"/>
          <w:color w:val="000000"/>
          <w:sz w:val="28"/>
        </w:rPr>
        <w:t>— Application Programming Interface — программный интерфейс приложения, определяющий правила взаимодействия программных компонентов.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CRUD </w:t>
      </w:r>
      <w:r>
        <w:rPr>
          <w:rFonts w:ascii="Times New Roman" w:hAnsi="Times New Roman"/>
          <w:b w:val="0"/>
          <w:color w:val="000000"/>
          <w:sz w:val="28"/>
        </w:rPr>
        <w:t>— Create, Read, Update, Delete — четыре базовые операции с постоянным хранилищем данных.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CSRF </w:t>
      </w:r>
      <w:r>
        <w:rPr>
          <w:rFonts w:ascii="Times New Roman" w:hAnsi="Times New Roman"/>
          <w:b w:val="0"/>
          <w:color w:val="000000"/>
          <w:sz w:val="28"/>
        </w:rPr>
        <w:t>— Cross-Site Request Forgery — атака, при которой вредоносный сайт заставляет браузер пользователя выполнять нежелательные запросы.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DRF </w:t>
      </w:r>
      <w:r>
        <w:rPr>
          <w:rFonts w:ascii="Times New Roman" w:hAnsi="Times New Roman"/>
          <w:b w:val="0"/>
          <w:color w:val="000000"/>
          <w:sz w:val="28"/>
        </w:rPr>
        <w:t>— Django REST Framework — расширение Django для разработки REST API.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JSON </w:t>
      </w:r>
      <w:r>
        <w:rPr>
          <w:rFonts w:ascii="Times New Roman" w:hAnsi="Times New Roman"/>
          <w:b w:val="0"/>
          <w:color w:val="000000"/>
          <w:sz w:val="28"/>
        </w:rPr>
        <w:t>— JavaScript Object Notation — текстовый формат обмена данными.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ORM </w:t>
      </w:r>
      <w:r>
        <w:rPr>
          <w:rFonts w:ascii="Times New Roman" w:hAnsi="Times New Roman"/>
          <w:b w:val="0"/>
          <w:color w:val="000000"/>
          <w:sz w:val="28"/>
        </w:rPr>
        <w:t>— Object-Relational Mapping — технология преобразования данных между реляционной СУБД и объектно-ориентированным кодом.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REST </w:t>
      </w:r>
      <w:r>
        <w:rPr>
          <w:rFonts w:ascii="Times New Roman" w:hAnsi="Times New Roman"/>
          <w:b w:val="0"/>
          <w:color w:val="000000"/>
          <w:sz w:val="28"/>
        </w:rPr>
        <w:t>— Representational State Transfer — архитектурный стиль построения распределённых гипермедиа-систем.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SPA </w:t>
      </w:r>
      <w:r>
        <w:rPr>
          <w:rFonts w:ascii="Times New Roman" w:hAnsi="Times New Roman"/>
          <w:b w:val="0"/>
          <w:color w:val="000000"/>
          <w:sz w:val="28"/>
        </w:rPr>
        <w:t>— Single Page Application — одностраничное приложение, в котором все взаимодействие с сервером осуществляется без полной перезагрузки страницы.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БД </w:t>
      </w:r>
      <w:r>
        <w:rPr>
          <w:rFonts w:ascii="Times New Roman" w:hAnsi="Times New Roman"/>
          <w:b w:val="0"/>
          <w:color w:val="000000"/>
          <w:sz w:val="28"/>
        </w:rPr>
        <w:t>— База данных.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ВКР </w:t>
      </w:r>
      <w:r>
        <w:rPr>
          <w:rFonts w:ascii="Times New Roman" w:hAnsi="Times New Roman"/>
          <w:b w:val="0"/>
          <w:color w:val="000000"/>
          <w:sz w:val="28"/>
        </w:rPr>
        <w:t>— Выпускная квалификационная работа.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ПЗ </w:t>
      </w:r>
      <w:r>
        <w:rPr>
          <w:rFonts w:ascii="Times New Roman" w:hAnsi="Times New Roman"/>
          <w:b w:val="0"/>
          <w:color w:val="000000"/>
          <w:sz w:val="28"/>
        </w:rPr>
        <w:t>— Пояснительная записка.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ПО </w:t>
      </w:r>
      <w:r>
        <w:rPr>
          <w:rFonts w:ascii="Times New Roman" w:hAnsi="Times New Roman"/>
          <w:b w:val="0"/>
          <w:color w:val="000000"/>
          <w:sz w:val="28"/>
        </w:rPr>
        <w:t>— Программное обеспечение.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СУБД </w:t>
      </w:r>
      <w:r>
        <w:rPr>
          <w:rFonts w:ascii="Times New Roman" w:hAnsi="Times New Roman"/>
          <w:b w:val="0"/>
          <w:color w:val="000000"/>
          <w:sz w:val="28"/>
        </w:rPr>
        <w:t>— Система управления базами данных.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VK / ВК </w:t>
      </w:r>
      <w:r>
        <w:rPr>
          <w:rFonts w:ascii="Times New Roman" w:hAnsi="Times New Roman"/>
          <w:b w:val="0"/>
          <w:color w:val="000000"/>
          <w:sz w:val="28"/>
        </w:rPr>
        <w:t>— ВКонтакте — российская социальная сеть.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VPS </w:t>
      </w:r>
      <w:r>
        <w:rPr>
          <w:rFonts w:ascii="Times New Roman" w:hAnsi="Times New Roman"/>
          <w:b w:val="0"/>
          <w:color w:val="000000"/>
          <w:sz w:val="28"/>
        </w:rPr>
        <w:t>— Virtual Private Server — виртуальный выделенный сервер.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Современный рынок ремесленных изделий и исторической реконструкции активно развивается: растёт интерес к средневековой культуре, живым историческим фестивалям и ролевым играм. Мастерские, изготавливающие доспехи, оружие и элементы исторического костюма, нуждаются в инструментах для представления своих изделий потенциальным клиентам и организации производственных процессов.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Ручное ведение заказов с помощью записных книжек, таблиц Excel и переписки в мессенджерах не обеспечивает прозрачности, приводит к потере информации и ошибкам при распределении работы между мастерами. Отсутствие публичного каталога с фотографиями, характеристиками и историческими сведениями снижает конкурентоспособность мастерской.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Данная работа посвящена проектированию и реализации веб-приложения «Кузница Кальрадия» — системы, совмещающей публичный онлайн-каталог изделий с внутренней панелью управления мастерской, включающей модули заказов, задач, клиентской базы и распределения работ между мастерами.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Актуальность работы обусловлена отсутствием на рынке готовых решений, ориентированных на малые ремесленные производства с системой специализации мастеров и тематическим публичным каталогом.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 работы — разработать полнофункциональное веб-приложение, сочетающее публичный каталог товаров и закрытую систему управления мастерской.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1) проанализировать предметную область и существующие аналоги систем;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2) спроектировать архитектуру клиент-серверного SPA с REST API;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3) реализовать модели данных, охватывающие производственный процесс мастерской;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4) разработать публичный каталог с фильтрацией, поиском и детальными карточками товаров;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5) разработать панель управления: заказы, задачи, клиентская база, допуски мастеров;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6) обеспечить интеграцию с ВКонтакте и Telegram для автопубликации новостей;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7) обеспечить безопасность: аутентификация, CSRF-защита, контроль доступа;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8) провести функциональное тестирование системы и устранить обнаруженные дефекты.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Раздел 1 Теоретическая составляющая работы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1.1 Анализ предметной области, выявление аналогов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Предметной областью настоящей работы является деятельность малой ремесленной мастерской по изготовлению средневековых доспехов и снаряжения на заказ. Ключевые процессы мастерской: приём заказов от клиентов, распределение производственных задач между мастерами, учёт материалов, публичная демонстрация портфолио.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анализа предметной области были выявлены следующие проблемы, характерные для малых ремесленных производств: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1) отсутствие специализированного публичного каталога с тематическим дизайном, историческими справками и детальными фотографиями изделий;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2) ручное ведение заказов, приводящее к потере данных и конфликтам при распределении работ;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3) невозможность управления специализациями мастеров — кузнец не должен видеть задачи кожевника и наоборот;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4) отсутствие автоматической синхронизации новостей между социальной сетью и мессенджером.</w:t>
      </w:r>
    </w:p>
    <w:p>
      <w:pPr>
        <w:spacing w:before="16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выявления аналогов проведён анализ существующих решений на рынке.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WooCommerce (плагин WordPress) и Shopify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Данные платформы предоставляют готовые решения для интернет-торговли. Однако они ориентированы на стандартный товарный каталог с корзиной и оплатой онлайн, тогда как для мастерской критична возможность обсуждения и настройки каждого изделия под клиента. Кроме того, обе платформы не имеют встроенных инструментов для управления производственными задачами и распределения работ между мастерами по специализациям.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Битрикс24 и amoCRM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Системы управления взаимоотношениями с клиентами охватывают управление клиентами и сделками, но избыточны для малой мастерской: сложны в настройке, требуют значительных расходов на подписку, не имеют публичного каталога с историческими сведениями об изделиях.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Trello и Jira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Системы управления задачами решают задачу визуализации работ, но не интегрированы с каталогом товаров и клиентской базой, что требует дублирования данных.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Таблица 1 — Сравнительный анализ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Система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Публичный каталог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Управление заказами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Задачи мастеров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Тематический дизайн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WooCommerce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Ограниченно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Shopify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Ограниченно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Битрикс24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 (общие)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Trello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Кузница Кальрадия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 (с допусками)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Таким образом, ни одно из рассмотренных решений не объединяет в одной системе тематический публичный каталог с историческими справками, управление производственными заказами и систему специализации мастеров. Разработка собственного приложения является обоснованной.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1.2 Задачи проектирования и техническое задание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 основании анализа предметной области сформулировано техническое задание на разработку веб-приложения «Кузница Кальрадия».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Назначение системы и целевые пользователи: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Разрабатываемая система предназначена для двух категорий пользователей. Посетители сайта — потенциальные клиенты мастерской — получают доступ к каталогу изделий с фильтрацией и поиском, детальным карточкам с галереей и историческими справками, новостям из группы ВКонтакте. Сотрудники мастерской — руководитель и мастера — после авторизации получают доступ к закрытой панели управления с разграничением прав.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Требования к публичному каталогу: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отображение товаров в адаптивной сетке с поддержкой экранов от 375 px;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фильтрация по категории, материалу, исторической эпохе, размеру, статусу;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полнотекстовый поиск по названию и подзаголовку изделия;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сортировка: по умолчанию, по дате добавления, по популярности, по сроку изготовления;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детальная карточка с фотогалереей и лайтбоксом, историческими сведениями;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каталог комплектов со скидочной ценой относительно суммы отдельных позиций;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возможность оставить отзыв без авторизации.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Требования к панели мастерской: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сводная страница: счётчики заказов по статусам, список горящих дедлайнов;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канбан-доска заказов: статусы Новый / В работе / Выполнен / Отменён;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создание заказа с автоматическим расчётом суммы и созданием задач;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управление клиентской базой: поиск, создание, редактирование;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система задач: стек доступных задач, взятие в работу, закрытие;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управление допусками мастеров к конкретным изделиям;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CRUD-операции с каталогом товаров.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Требования к интеграциям и безопасности: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автоматический репост новых записей ВКонтакте в Telegram-канал через Callback API;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email-уведомления о приближающихся дедлайнах (за 14, 7, 3 дня);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сессионная аутентификация на основе httpOnly cookie;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CSRF-защита для всех небезопасных HTTP-методов;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разграничение прав: публичный доступ / is_staff / is_superuser;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хранение конфигурационных секретов в переменных окружения.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1.3 Проектирование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  <w:sz w:val="28"/>
        </w:rPr>
        <w:t>1.3.1 Архитектура системы и алгоритмы функционирования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Приложение построено по клиент-серверной архитектуре с паттерном SPA (Single Page Application). Данная архитектура выбрана по следующим соображениям: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разделение зон ответственности: бэкенд предоставляет REST API, фронтенд — отображение данных;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возможность независимого масштабирования клиента и сервера;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высокая отзывчивость интерфейса за счёт асинхронного обмена данными;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единый API позволит в будущем подключить мобильное приложение.</w:t>
      </w:r>
    </w:p>
    <w:p>
      <w:pPr>
        <w:spacing w:before="16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Схема архитектуры системы приведена на рисунке 1. Браузер клиента загружает одностраничное React-приложение. При первой загрузке выполняется запрос GET /api/bootstrap/, возвращающий сразу все товары, отзывы и ссылки — это минимизирует количество round-trip запросов. Все последующие запросы к серверной части передаются через HTTPS по адресам /api/*.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[Рисунок 1 — Архитектурная схема системы (C4 Level 2)]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Nginx принимает все HTTP-запросы. Статические файлы (собранный React-бандл, CSS, изображения) отдаются напрямую из директории dist/. Динамические запросы /api/* и /admin/* проксируются на Gunicorn через UNIX-сокет. Gunicorn запускает WSGI-приложение Django, которое обрабатывает запрос и возвращает JSON-ответ.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Алгоритм создания заказа и задач реализован в методе _create_tasks_for_order(order) и работает следующим образом: для заказа типа «предмет» создаётся одна задача, привязанная к конкретному изделию; для заказа типа «комплект» создаётся по одной задаче на каждое изделие в составе комплекта; для заказа типа «услуга» создаётся одна задача с произвольным названием. Задачи создаются со статусом pending и становятся видимы мастерам, имеющим соответствующий допуск.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Алгоритм системы допусков: при запросе стека задач (GET /api/workshop/tasks/?view=stack) сервер фильтрует задачи, оставляя только те, чьё поле product_id входит в список product_id из модели MasterApproval для текущего пользователя. Таким образом кузнец видит задачи по металлическим изделиям, кожевник — по кожаным.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  <w:sz w:val="28"/>
        </w:rPr>
        <w:t>1.3.2 Взаимодействие программы с другими программами и пользователем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Система взаимодействует с тремя внешними сервисами: платформой ВКонтакте, мессенджером Telegram и SMTP-сервером для отправки уведомлений.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Взаимодействие с ВКонтакте осуществляется посредством Callback API. При публикации нового поста на стене группы ВКонтакте платформа автоматически отправляет POST-запрос на настроенный URL — /api/integrations/vk/callback/. Обработчик VkCallbackView проверяет секретный ключ VK_CALLBACK_SECRET, извлекает текст и фотографии из объекта события wall_post_new, сохраняет пост в базу данных (модель VKPost) и передаёт данные функции repost_to_channel() для отправки в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Диаграмма потока данных при репосте приведена на рисунке 2.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[Рисунок 2 — Диаграмма потока данных ВКонтакте → Telegram]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Взаимодействие с Telegram реализовано через Bot API. Функция repost_to_channel() определяет оптимальный способ отправки: если к посту прикреплена одна фотография — используется метод sendPhoto, несколько фотографий — sendMediaGroup (альбом до 10 фото), текст без фото — sendMessage. Ограничения Telegram на длину сообщений (4096 символов для текста, 1024 для подписи к фото) учтены: текст усекается с добавлением многоточия.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Взаимодействие пользователя с системой описывается диаграммой вариантов использования. Анонимный посетитель может: просматривать каталог и фильтровать товары, открывать карточку товара, просматривать комплекты и отзывы, переходить в чат ВКонтакте для заказа, оставлять отзыв. Авторизованный сотрудник дополнительно получает доступ к панели управления согласно своей роли (is_staff или is_superuser).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[Рисунок 3 — Диаграмма вариантов использования (UML Use Case)]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  <w:sz w:val="28"/>
        </w:rPr>
        <w:t>1.3.3 Описание структуры входных и выходных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Входные данные системы поступают из нескольких источников: HTTP-запросы от браузера клиента (JSON-тело, параметры строки запроса), вебхук-события от ВКонтакте (JSON-тело по спецификации Callback API), вебхук-события от Telegram (JSON-тело по спецификации Bot API).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Основным эндпоинтом является GET /api/bootstrap/. Выходные данные представляют собой JSON-объект со следующими полями: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products — массив сериализованных объектов Product, каждый из которых содержит: id, slug, name, subtitle, status, category, era, material, sizes, priceFrom, leadTime, image, gallery, setDiscounts;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reviews — массив отзывов (author, text, date, vk_url, photos);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links — объект с внешними ссылками (vkCommunity, vkMessages);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total, page, hasNext — метаданные пагинации.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Таблица 2 — Структура модели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Поле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Тип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id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UUID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slug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URL-идентификатор (8 символов UUID)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name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Название изделия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category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Категория (Шлемы, Нагрудники и др.)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era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Историческая эпоха (XIII–XVI вв.)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material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Материал (Сталь, Кожа и др.)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sizes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JSON[]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Доступные размеры (XS–XL)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status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Статус (В наличии / На заказ / Архив)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price_from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integer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Стоимость от, рублей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lead_time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Срок изготовления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image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string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URL главного фото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gallery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JSON[]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Массив URL дополнительных фото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вебхука ВКонтакте входными данными является JSON-объект события. В случае события wall_post_new объект содержит поля id, owner_id, date, text, attachments (массив вложений с фото и ссылками), copy_history (наличие означает репост — обрабатывается с фильтрацией). Выходные данные вебхука — строка «ok» для успешного подтверждения или строка подтверждения (confirmation token) при регистрации сервера.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Раздел 2 Практическая составляющая работы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2.1 Реализация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  <w:sz w:val="28"/>
        </w:rPr>
        <w:t>2.1.1 Обоснование и описание выбора технических и программных средств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реализации серверной части выбран язык Python 3.11 и фреймворк Django 5.2 с расширением Django REST Framework 3.16. Выбор обоснован следующими факторами: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Django предоставляет зрелую ORM, встроенную систему аутентификации на основе сессий, механизм миграций и административный интерфейс;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Django REST Framework упрощает создание REST API: классы APIView, сериализаторы, встроенная аутентификация и разграничение доступа;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Python широко применяется в учебном процессе, имеет богатую экосистему библиотек и хорошую читаемость кода.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хранения статических файлов выбрана библиотека WhiteNoise с поддержкой Brotli-сжатия, позволяющая отдавать статику непосредственно из WSGI-приложения без отдельного Nginx-правила.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реализации клиентской части выбраны React 19 и TypeScript 5.9. React обеспечивает декларативный подход к построению UI и реактивное обновление компонентов через виртуальный DOM. TypeScript добавляет статическую типизацию, снижая количество ошибок при разработке. Сборщик Vite 7 обеспечивает быстрый dev-сервер с HMR и оптимизированный production-бандл. Стилизация выполнена на чистом CSS с CSS custom properties — без UI-фреймворков, для полного контроля над тематическим оформлением.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Таблица 3 — Используемый стек 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Компонент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Технология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Версия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Бэкенд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Python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3.11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Язык программирования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Бэкенд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Django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5.2.1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Веб-фреймворк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Бэкенд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Django REST Framework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3.16.0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REST API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Бэкенд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WhiteNoise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6.9.0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Статические файлы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Фронтенд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React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19.1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UI-библиотека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Фронтенд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TypeScript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5.9.3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Статическая типизация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Фронтенд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Vite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7.3.1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Сборщик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Фронтенд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Lucide React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0.542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Иконки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СУБД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SQLite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База данных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Веб-сервер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Nginx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1.18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Обратный прокси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WSGI-сервер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Gunicorn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26.0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WSGI-сервер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ОС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Debian GNU/Linux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Операционная система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Тестирование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Django TestCase + DRF APIClient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Бэкенд-тесты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Тестирование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Vitest + Testing Library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4.1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Фронтенд-тесты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rFonts w:ascii="Times New Roman" w:hAnsi="Times New Roman"/>
          <w:b w:val="0"/>
          <w:color w:val="000000"/>
          <w:sz w:val="28"/>
        </w:rPr>
        <w:t>2.1.2 Практическая реализация алгоритмов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Структура бэкенда организована в виде двух Django-приложений: backend (настройки проекта, WSGI, корневые URL) и workshop (модели, представления, сериализаторы, сервисы, тесты).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Все представления реализованы как классы на основе APIView из Django REST Framework. Это обеспечивает явный контроль над обработкой каждого HTTP-метода и удобное документирование кода. Пример структуры представления приведён в листинге А.1 (Приложение 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обеспечения безопасности и единообразия в views.py выделены вспомогательные функции: _is_staff(request) — проверка аутентификации и принадлежности к персоналу; _parse_deadline(raw) — разбор даты в двух форматах (YYYY-MM-DD и DD.MM.YYYY); _parse_int(value, default) — безопасное преобразование строки в целое число.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Эндпоинт GET /api/bootstrap/ является центральным для клиентской части: он возвращает в одном запросе все необходимые для первого рендера данные (товары, отзывы, ссылки), что устраняет необходимость нескольких параллельных запросов при загрузке страницы.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Интеграция ВКонтакте → Telegram реализована в классе VkCallbackView. Алгоритм обработки события wall_post_new: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1) проверка секретного ключа VK_CALLBACK_SECRET — если ключ не совпадает, возвращается ответ 403 Forbidden;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2) проверка наличия поля copy_history — если поле присутствует, это репост чужой записи, обработка пропускается;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3) проверка типа поста post_type — запись «postpone» (отложенная) пропускается;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4) дедупликация: проверка кэша Django по ключу vk_post_{owner_id}_{post_id} с TTL 24 часа — если ключ присутствует, обработка пропускается;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5) сохранение поста в модель VKPost через метод get_or_create;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6) разбор данных поста функцией parse_post() из модуля services/vk.py — получение текста (с очисткой VK-тегов) и списка URL фотографий;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7) вызов repost_to_channel(channel_id, text, photos) — отправка в Telegram-канал.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Функция parse_post() нормализует текст поста: преобразует VK-упоминания вида [id123|Имя] в чистый текст «Имя», удаляет прочие конструкции в квадратных скобках, добавляет в конец постоянную ссылку на запись ВКонтакте в формате https://vk.com/wall{owner_id}_{post_id}. Текст усекается до допустимого лимита Telegram: 1024 символа для подписи к фото, 4096 символов для текстового сообщения.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Функция repost_to_channel() выбирает метод отправки в зависимости от содержимого поста: при наличии одного фото — sendPhoto с подписью; при наличии нескольких фото — sendMediaGroup (альбом, до 10 фото, подпись на первом фото); при отсутствии фото — sendMessage.</w:t>
      </w:r>
    </w:p>
    <w:p>
      <w:pPr>
        <w:pStyle w:val="Heading3"/>
      </w:pPr>
      <w:r>
        <w:rPr>
          <w:rFonts w:ascii="Times New Roman" w:hAnsi="Times New Roman"/>
          <w:b w:val="0"/>
          <w:color w:val="000000"/>
          <w:sz w:val="28"/>
        </w:rPr>
        <w:t>2.1.3 Реализация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Фронтенд реализован как одностраничное приложение (SPA) на React 19 с TypeScript. Глобальное состояние хранится в корневом компоненте App.tsx и передаётся дочерним через props. Для данного объёма проекта использование Redux или Zustand было бы избыточным.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Навигация реализована через переключение состояния currentView (тип ViewMode: home | catalog | sets | services | reviews | admin). Роутер отсутствует — это обоснованно для приложения без прямых ссылок на внутренние страницы.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Публичная часть сайта стилизована под тематику «средневековой кузницы»: тёмная цветовая схема (фон #1a1a12, основной текст #c1c8bc), акцентный тёмно-бордовый цвет (#a13333), гарнитура с засечками для заголовков. Скриншоты интерфейса приведены в разделе 2.1.3 (рисунки 4–5).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[Рисунок 4 — Главная страница каталога]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[Рисунок 5 — Панель управления мастерской (вкладка Задачи)]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Компонент WorkshopPanel реализует панель управления с восемью вкладками: Сводка, Заказы, Задачи, Клиенты, Допуски, Комплекты, Каталог, Отзывы. Каждая вкладка содержит собственную логику загрузки данных через функцию apiFetch.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HTTP-клиент apiFetch() в src/api.ts централизует логику запросов: автоматически добавляет заголовок X-CSRFToken (извлекается из cookie), устанавливает credentials: include для передачи сессионной cookie, задаёт Content-Type: application/json. Это предотвращает дублирование кода и гарантирует корректную CSRF-защиту для всех небезопасных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Адаптивная вёрстка обеспечивает корректное отображение на устройствах с шириной экрана от 375 px (смартфон) до 1920 px (монитор). Канбан-доска на мобильных устройствах прокручивается горизонтально. Фильтры на мобильных выводятся в модальном слое.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2.2 Тестирование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Тестирование проводилось на двух уровнях: автоматические тесты для проверки корректности API и бизнес-логики, и ручное тестирование через браузер для проверки пользовательских сценариев.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Автоматические бэкенд-тесты расположены в директории workshop/tests/ и разделены на два модуля. Модуль test_integration.py содержит интеграционные тесты API с использованием APIClient из DRF: bootstrap-эндпоинт, CRUD товаров с проверкой прав доступа, создание отзывов, авторизация, управление заказами и задачами, допуски мастеров, валидация входных данных. Модуль test_unit.py содержит юнит-тесты вспомогательных функций: _parse_int(), _parse_deadline(), _create_tasks_for_order().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Таблица 4 — Результаты автоматических тестов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Модуль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Количество тестов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Пройдено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Провалено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test_integration.py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28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28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test_unit.py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Итого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39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39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0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Все 39 тестов проходят успешно. Время выполнения полного набора тестов составляет 1,8 секунды.</w:t>
      </w:r>
    </w:p>
    <w:p>
      <w:pPr>
        <w:spacing w:before="8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тестирования были обнаружены и исправлены следующие дефекты: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Таблица 5 — Обнаруженные и исправленные дефекты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Описание дефекта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Способ устранения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Ошибка 500 при передаче строки в числовые поля заказа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Добавлены блоки try/except с возвратом 400 Bad Request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Изменение каталога любым авторизованным пользователем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Замена is_authenticated на _is_staff(request)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Два конкурирующих CTA-элемента на карточке товара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rPr>
                <w:rFonts w:ascii="Times New Roman" w:hAnsi="Times New Roman"/>
                <w:sz w:val="28"/>
              </w:rPr>
              <w:t>Оставлена единственная кнопка с переходом в ВКонтакте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Ручное тестирование охватило следующие сценарии: просмотр каталога и применение фильтров, открытие карточки товара и галереи, авторизация и переход в панель управления, создание заказа, взятие задачи мастером, мобильный вид на ширине 375 px. Все сценарии выполнены успешно.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данной работы было спроектировано и реализовано веб-приложение «Кузница Кальрадия», выполняющее функции публичного онлайн-каталога средневекового снаряжения и внутренней системы управления мастерской.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выполнения работы достигнуты следующие результаты: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1) проведён анализ предметной области и существующих аналогов; обосновано создание собственной системы;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2) спроектирована клиент-серверная архитектура SPA с REST API; разработаны модели данных, охватывающие все производственные процессы мастерской;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3) реализован публичный каталог с фильтрацией по пяти параметрам, полнотекстовым поиском, детальными карточками с галереей и историческими справками;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4) реализована система управления производством: канбан-доска заказов, автоматическое создание задач, распределение по специализациям через матрицу допусков мастеров;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5) реализованы интеграции: автоматический репост из ВКонтакте в Telegram через Callback API, email-уведомления о горящих дедлайнах через cron;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6) обеспечена безопасность: CSRF-защита, разграничение доступа по ролям, хранение секретов в переменных окружения;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7) написаны 39 автоматических тестов, охватывающих все API-эндпоинты и ключевую бизнес-логику; все тесты проходят успешно;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8) приложение развёрнуто на VPS-сервере под управлением Debian 11 с использованием Nginx и Gunicorn.</w:t>
      </w:r>
    </w:p>
    <w:p>
      <w:pPr>
        <w:spacing w:before="16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Все поставленные задачи выполнены в полном объёме. Разработанная система находится в промышленной эксплуатации по адресу kalradia.ru.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Возможные направления дальнейшего развития системы: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добавление финансовой отчётности (выручка, задолженности, прибыль по периодам);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мобильное приложение на React Native с push-уведомлениями для мастеров;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интеграция с платёжным шлюзом для онлайн-оплаты аванса;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личный кабинет клиента с историей заказов и статусом текущих работ;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– выгрузка отчётов по заказам и материалам в формате Excel.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Список литературы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1. Django Software Foundation. Django documentation. Версия 5.2 [Электронный ресурс]. — URL: https://docs.djangoproject.com/en/5.2/ (дата обращения: май 2026 г.).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2. Encode OSS. Django REST framework documentation [Электронный ресурс]. — URL: https://www.django-rest-framework.org/ (дата обращения: май 2026 г.).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3. Meta Open Source. React documentation [Электронный ресурс]. — URL: https://react.dev/ (дата обращения: май 2026 г.).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4. Microsoft. TypeScript Handbook [Электронный ресурс]. — URL: https://www.typescriptlang.org/docs/ (дата обращения: май 2026 г.).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5. Evan You. Vite — Next Generation Frontend Tooling [Электронный ресурс]. — URL: https://vitejs.dev/ (дата обращения: май 2026 г.).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6. WhiteNoise Contributors. WhiteNoise documentation [Электронный ресурс]. — URL: https://whitenoise.readthedocs.io/ (дата обращения: май 2026 г.).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7. OWASP Foundation. OWASP Top Ten [Электронный ресурс]. — URL: https://owasp.org/www-project-top-ten/ (дата обращения: май 2026 г.).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8. Фаулер М. Архитектура корпоративных программных приложений. — М.: Вильямс, 2016. — 544 с.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b w:val="0"/>
          <w:color w:val="000000"/>
          <w:sz w:val="28"/>
        </w:rPr>
        <w:t>9.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Стандартинформ, 2018.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Приложение А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(обязательное)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Фрагменты исходного кода серверной части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Листинг А.1 — Представление создания заказа с авто-задачами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class WorkshopOrderCreateView(APIView):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post(self, request):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not _is_staff(request):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Response(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{"detail": "Требуется авторизация."},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status=status.HTTP_401_UNAUTHORIZED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data   = request.data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client = _get_or_create_client(data)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order  = Order.objects.create(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client      = client,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order_type  = data.get("order_type", "product"),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status      = "new",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deadline    = _parse_deadline(data.get("deadline")),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total       = _parse_int(data.get("total"), 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advance     = _parse_int(data.get("advance_override"),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          int(_parse_int(data.get("total"), 0) * 0.5)),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notes       = data.get("notes", ""),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assigned_to = request.user,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_create_tasks_for_order(order)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Response(_order_to_dict(order), status=status.HTTP_201_CREATED)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Листинг А.2 — Обработчик вебхука ВКонтакте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class VkCallbackView(APIView):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authentication_classes = []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permission_classes     = []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def post(self, request):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data = request.data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data.get("type") == "confirmation":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token = settings.VK_CONFIRMATION_TOKEN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not token: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return Response(status=500)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HttpResponse(token, content_type="text/plain")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(settings.VK_CALLBACK_SECRET and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data.get("secret") != settings.VK_CALLBACK_SECRET):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return HttpResponse("forbidden", status=403)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data.get("type") == "wall_post_new":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post = data.get("object", {})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post.get("copy_history"):          # репост — пропустить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return HttpResponse("ok")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post.get("post_type") == "postpone":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return HttpResponse("ok")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post_key = f"vk_post_{post.get('owner_id')}_{post.get('id')}"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cache.get(post_key):               # дедупликация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return HttpResponse("ok")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cache.set(post_key, True, timeout=86400)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VKPost.objects.get_or_create(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post_id=post.get('id'),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defaults={ 'owner_id': post.get('owner_id', 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       'text': post.get('text', '')[:2000]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channel_id = settings.TELEGRAM_CHANNEL_ID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channel_id: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text, photos = parse_post(post)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if text or photos: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    repost_to_channel(channel_id, text, photos)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HttpResponse("ok", content_type="text/plain")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Листинг А.3 — Функция разбора поста ВКонтакте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def parse_post(post: dict) -&gt; tuple[str, list[str]]: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text = _clean_text(post.get("text", ""))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photos: list[str] = []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for att in post.get("attachments", []):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att.get("type") == "photo":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url = _largest_photo_url(att["photo"])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url: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photos.append(url)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elif att.get("type") == "link":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link_url = att["link"].get("url", "")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title    = att["link"].get("title", "")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if link_url and link_url not in text: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text = f"{text}\n{title + ': ' if title else ''}{link_url}".strip()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owner_id = post.get("owner_id", "")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post_id  = post.get("id", "")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owner_id and post_id: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vk_url = f"https://vk.com/wall{owner_id}_{post_id}"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text = f"{text}\n\n🔗 {vk_url}".strip()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limit = 1024 if photos else 4096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len(text) &gt; limit: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text = text[:limit - 3] + "..."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text, photos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color w:val="000000"/>
          <w:sz w:val="28"/>
        </w:rPr>
        <w:t>Приложение Б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(обязательное)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Фрагменты исходного кода клиентской части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Листинг Б.1 — HTTP-клиент apiFetch (src/api.ts)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export async function apiFetch(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url: string,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options: RequestInit = {}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): Promise&lt;Response&gt;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const method = (options.method ?? 'GET').toUpperCase();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const headers: Record&lt;string, string&gt; =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'Content-Type': 'application/json',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...(options.headers as Record&lt;string, string&gt;),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(method !== 'GET' &amp;&amp; method !== 'HEAD')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headers['X-CSRFToken'] = getCsrfToken();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fetch(url, { ...options, headers, credentials: 'include'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Листинг Б.2 — Инициализация приложения (src/App.tsx, фрагмент)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const loadBootstrap = async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try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response = await fetch('/api/bootstrap/');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(!response.ok)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payload: BootstrapPayload = await response.json();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(payload.products?.length)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setCatalogProducts(payload.products);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(payload.links)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setExternalLinks({ ...defaultLinks, ...payload.links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(payload.reviews)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setReviews(payload.reviews);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 catch (error)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console.error('Не удалось загрузить bootstrap-данные', error);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useEffect(()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void fetch('/api/csrf/');   // получить CSRF-cookie до первого запроса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void loadBootstrap();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void checkAuth();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}, []);</w:t>
      </w:r>
    </w:p>
    <w:p>
      <w:pPr>
        <w:spacing w:before="160"/>
        <w:ind w:firstLine="0"/>
      </w:pPr>
      <w:r>
        <w:rPr>
          <w:rFonts w:ascii="Times New Roman" w:hAnsi="Times New Roman"/>
          <w:b w:val="0"/>
          <w:color w:val="000000"/>
          <w:sz w:val="28"/>
        </w:rPr>
        <w:t>Листинг Б.3 — Фильтрация каталога (useMemo, src/App.tsx, фрагмент)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const filteredProducts = useMemo(()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const q = query.trim().toLowerCase();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let result = catalogProducts.filter((p)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matchesQuery      = q.length === 0 ||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\`\${p.name} \${p.subtitle}\`.toLowerCase().includes(q);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matchesCategories = filters.categories.length === 0 ||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filters.categories.includes(p.category);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matchesEras       = filters.eras.length === 0 ||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filters.eras.includes(p.era);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matchesMaterials  = filters.materials.length === 0 ||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filters.materials.includes(p.material);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matchesSizes      = filters.sizes.length === 0 ||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p.sizes.some((s) =&gt; filters.sizes.includes(s));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const matchesStatuses   = filters.statuses.length === 0 ||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filters.statuses.includes(p.status);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return (matchesQuery &amp;&amp; matchesCategories &amp;&amp; matchesEras &amp;&amp;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    matchesMaterials &amp;&amp; matchesSizes &amp;&amp; matchesStatuses);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// ... сортировка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result;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color w:val="000000"/>
          <w:sz w:val="20"/>
        </w:rPr>
        <w:t>}, [catalogProducts, filters, query, sort]);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